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040" w:rsidRDefault="003C6E9E" w:rsidP="00441040">
      <w:pPr>
        <w:tabs>
          <w:tab w:val="left" w:pos="7230"/>
        </w:tabs>
        <w:spacing w:before="60" w:after="60" w:line="480" w:lineRule="auto"/>
        <w:jc w:val="center"/>
        <w:rPr>
          <w:rFonts w:ascii="Times New Roman" w:hAnsi="Times New Roman" w:cs="Times New Roman"/>
          <w:b/>
          <w:sz w:val="24"/>
          <w:szCs w:val="24"/>
          <w:lang w:val="es-EC"/>
        </w:rPr>
      </w:pPr>
      <w:r>
        <w:rPr>
          <w:rFonts w:ascii="Times New Roman" w:hAnsi="Times New Roman" w:cs="Times New Roman"/>
          <w:noProof/>
          <w:lang w:val="es-EC" w:eastAsia="es-EC"/>
        </w:rPr>
        <w:drawing>
          <wp:anchor distT="0" distB="0" distL="114300" distR="114300" simplePos="0" relativeHeight="251660288" behindDoc="0" locked="0" layoutInCell="1" allowOverlap="1">
            <wp:simplePos x="0" y="0"/>
            <wp:positionH relativeFrom="margin">
              <wp:align>center</wp:align>
            </wp:positionH>
            <wp:positionV relativeFrom="margin">
              <wp:align>top</wp:align>
            </wp:positionV>
            <wp:extent cx="1898015" cy="949325"/>
            <wp:effectExtent l="0" t="0" r="0" b="3175"/>
            <wp:wrapSquare wrapText="bothSides"/>
            <wp:docPr id="2" name="Imagen 2" descr="http://www.sangregorio.edu.ec/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angregorio.edu.ec/images/logo.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98015" cy="949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1040" w:rsidRPr="00601BC2" w:rsidRDefault="00441040" w:rsidP="00441040">
      <w:pPr>
        <w:spacing w:before="60" w:after="60" w:line="480" w:lineRule="auto"/>
        <w:jc w:val="center"/>
        <w:rPr>
          <w:rFonts w:ascii="Times New Roman" w:hAnsi="Times New Roman"/>
          <w:b/>
          <w:sz w:val="24"/>
          <w:szCs w:val="24"/>
          <w:lang w:val="es-EC"/>
        </w:rPr>
      </w:pPr>
      <w:r w:rsidRPr="001A51AB">
        <w:rPr>
          <w:rFonts w:ascii="Times New Roman" w:hAnsi="Times New Roman" w:cs="Times New Roman"/>
          <w:b/>
          <w:sz w:val="24"/>
          <w:szCs w:val="24"/>
          <w:lang w:val="es-EC"/>
        </w:rPr>
        <w:t xml:space="preserve"> </w:t>
      </w:r>
    </w:p>
    <w:p w:rsidR="00441040" w:rsidRPr="00F76733" w:rsidRDefault="00441040" w:rsidP="00441040">
      <w:pPr>
        <w:spacing w:before="40" w:after="40"/>
        <w:jc w:val="center"/>
        <w:rPr>
          <w:rFonts w:ascii="Times New Roman" w:hAnsi="Times New Roman"/>
          <w:b/>
          <w:sz w:val="28"/>
          <w:szCs w:val="28"/>
          <w:lang w:val="es-ES"/>
        </w:rPr>
      </w:pPr>
    </w:p>
    <w:p w:rsidR="00441040" w:rsidRDefault="00441040" w:rsidP="003C6E9E">
      <w:pPr>
        <w:spacing w:after="0"/>
        <w:jc w:val="center"/>
        <w:rPr>
          <w:rFonts w:ascii="Times New Roman" w:hAnsi="Times New Roman"/>
          <w:b/>
          <w:sz w:val="28"/>
          <w:szCs w:val="28"/>
          <w:lang w:val="es-ES"/>
        </w:rPr>
      </w:pPr>
    </w:p>
    <w:p w:rsidR="00441040" w:rsidRDefault="00441040" w:rsidP="003C6E9E">
      <w:pPr>
        <w:pStyle w:val="Textoindependiente"/>
        <w:spacing w:line="480" w:lineRule="auto"/>
        <w:jc w:val="center"/>
        <w:rPr>
          <w:b/>
          <w:color w:val="000000" w:themeColor="text1"/>
        </w:rPr>
      </w:pPr>
      <w:r>
        <w:rPr>
          <w:b/>
          <w:color w:val="000000" w:themeColor="text1"/>
        </w:rPr>
        <w:t>C</w:t>
      </w:r>
      <w:r w:rsidR="00B95308">
        <w:rPr>
          <w:b/>
          <w:color w:val="000000" w:themeColor="text1"/>
        </w:rPr>
        <w:t>arrera de derecho</w:t>
      </w:r>
      <w:r>
        <w:rPr>
          <w:b/>
          <w:color w:val="000000" w:themeColor="text1"/>
        </w:rPr>
        <w:t>.</w:t>
      </w:r>
    </w:p>
    <w:p w:rsidR="003C6E9E" w:rsidRDefault="003C6E9E" w:rsidP="003C6E9E">
      <w:pPr>
        <w:pStyle w:val="Textoindependiente"/>
        <w:spacing w:line="480" w:lineRule="auto"/>
        <w:jc w:val="center"/>
        <w:rPr>
          <w:rFonts w:eastAsia="Arial Unicode MS"/>
          <w:b/>
        </w:rPr>
      </w:pPr>
      <w:r>
        <w:rPr>
          <w:b/>
          <w:color w:val="000000" w:themeColor="text1"/>
        </w:rPr>
        <w:t xml:space="preserve">Trabajo de Investigación de </w:t>
      </w:r>
      <w:r>
        <w:rPr>
          <w:rFonts w:eastAsia="Arial Unicode MS"/>
          <w:b/>
        </w:rPr>
        <w:t>Análisis de Caso.</w:t>
      </w:r>
    </w:p>
    <w:p w:rsidR="00573009" w:rsidRDefault="00573009" w:rsidP="003C6E9E">
      <w:pPr>
        <w:tabs>
          <w:tab w:val="left" w:pos="993"/>
        </w:tabs>
        <w:spacing w:after="0" w:line="480" w:lineRule="auto"/>
        <w:ind w:left="993" w:right="-1" w:hanging="851"/>
        <w:jc w:val="center"/>
        <w:rPr>
          <w:rFonts w:ascii="Times New Roman" w:eastAsia="Arial Unicode MS" w:hAnsi="Times New Roman"/>
          <w:b/>
          <w:sz w:val="24"/>
          <w:szCs w:val="24"/>
          <w:lang w:val="es-ES"/>
        </w:rPr>
      </w:pPr>
    </w:p>
    <w:p w:rsidR="003C6E9E" w:rsidRDefault="003C6E9E" w:rsidP="003C6E9E">
      <w:pPr>
        <w:tabs>
          <w:tab w:val="left" w:pos="993"/>
        </w:tabs>
        <w:spacing w:after="0" w:line="480" w:lineRule="auto"/>
        <w:ind w:left="993" w:right="-1" w:hanging="851"/>
        <w:jc w:val="center"/>
        <w:rPr>
          <w:rFonts w:ascii="Times New Roman" w:eastAsia="Arial Unicode MS" w:hAnsi="Times New Roman"/>
          <w:b/>
          <w:sz w:val="24"/>
          <w:szCs w:val="24"/>
          <w:lang w:val="es-ES"/>
        </w:rPr>
      </w:pPr>
      <w:r>
        <w:rPr>
          <w:rFonts w:ascii="Times New Roman" w:eastAsia="Arial Unicode MS" w:hAnsi="Times New Roman"/>
          <w:b/>
          <w:sz w:val="24"/>
          <w:szCs w:val="24"/>
          <w:lang w:val="es-ES"/>
        </w:rPr>
        <w:t>Previo a la obtención del Título de:</w:t>
      </w:r>
    </w:p>
    <w:p w:rsidR="00441040" w:rsidRPr="003166CC" w:rsidRDefault="003C6E9E" w:rsidP="003C6E9E">
      <w:pPr>
        <w:tabs>
          <w:tab w:val="left" w:pos="993"/>
        </w:tabs>
        <w:spacing w:after="0" w:line="480" w:lineRule="auto"/>
        <w:ind w:left="993" w:right="-1" w:hanging="851"/>
        <w:jc w:val="center"/>
        <w:rPr>
          <w:rFonts w:ascii="Times New Roman" w:eastAsia="Arial Unicode MS" w:hAnsi="Times New Roman"/>
          <w:b/>
          <w:sz w:val="24"/>
          <w:szCs w:val="24"/>
          <w:lang w:val="es-ES"/>
        </w:rPr>
      </w:pPr>
      <w:r>
        <w:rPr>
          <w:rFonts w:ascii="Times New Roman" w:eastAsia="Arial Unicode MS" w:hAnsi="Times New Roman"/>
          <w:b/>
          <w:sz w:val="24"/>
          <w:szCs w:val="24"/>
          <w:lang w:val="es-ES"/>
        </w:rPr>
        <w:t xml:space="preserve"> Abogado de </w:t>
      </w:r>
      <w:r w:rsidR="00441040" w:rsidRPr="003166CC">
        <w:rPr>
          <w:rFonts w:ascii="Times New Roman" w:eastAsia="Arial Unicode MS" w:hAnsi="Times New Roman"/>
          <w:b/>
          <w:sz w:val="24"/>
          <w:szCs w:val="24"/>
          <w:lang w:val="es-ES"/>
        </w:rPr>
        <w:t>los Juzgados y Tribunales de la República del Ecuador.</w:t>
      </w:r>
    </w:p>
    <w:p w:rsidR="00441040" w:rsidRDefault="00441040" w:rsidP="003C6E9E">
      <w:pPr>
        <w:tabs>
          <w:tab w:val="left" w:pos="993"/>
        </w:tabs>
        <w:spacing w:after="0" w:line="480" w:lineRule="auto"/>
        <w:ind w:left="142" w:right="-1"/>
        <w:jc w:val="center"/>
        <w:rPr>
          <w:rFonts w:ascii="Times New Roman" w:eastAsia="Arial Unicode MS" w:hAnsi="Times New Roman"/>
          <w:sz w:val="24"/>
          <w:szCs w:val="24"/>
          <w:lang w:val="es-ES"/>
        </w:rPr>
      </w:pPr>
    </w:p>
    <w:p w:rsidR="00441040" w:rsidRDefault="00441040" w:rsidP="003C6E9E">
      <w:pPr>
        <w:pStyle w:val="Textoindependiente"/>
        <w:spacing w:line="480" w:lineRule="auto"/>
        <w:jc w:val="center"/>
        <w:rPr>
          <w:b/>
          <w:color w:val="000000" w:themeColor="text1"/>
        </w:rPr>
      </w:pPr>
      <w:r>
        <w:rPr>
          <w:b/>
          <w:color w:val="000000" w:themeColor="text1"/>
        </w:rPr>
        <w:t>Tema:</w:t>
      </w:r>
    </w:p>
    <w:p w:rsidR="00441040" w:rsidRPr="00A312F2" w:rsidRDefault="00D3395A" w:rsidP="003C6E9E">
      <w:pPr>
        <w:spacing w:after="0" w:line="480" w:lineRule="auto"/>
        <w:jc w:val="center"/>
        <w:rPr>
          <w:rFonts w:ascii="Times New Roman" w:hAnsi="Times New Roman"/>
          <w:color w:val="000000"/>
          <w:sz w:val="24"/>
          <w:szCs w:val="28"/>
          <w:lang w:val="es-ES"/>
        </w:rPr>
      </w:pPr>
      <w:r w:rsidRPr="00A312F2">
        <w:rPr>
          <w:rFonts w:ascii="Times New Roman" w:hAnsi="Times New Roman"/>
          <w:b/>
          <w:color w:val="000000"/>
          <w:sz w:val="24"/>
          <w:szCs w:val="28"/>
          <w:lang w:val="es-ES"/>
        </w:rPr>
        <w:t>Caso Nº 13242-2011-003</w:t>
      </w:r>
      <w:r w:rsidR="003C6E9E" w:rsidRPr="00A312F2">
        <w:rPr>
          <w:rFonts w:ascii="Times New Roman" w:hAnsi="Times New Roman"/>
          <w:b/>
          <w:color w:val="000000"/>
          <w:sz w:val="24"/>
          <w:szCs w:val="28"/>
          <w:lang w:val="es-ES"/>
        </w:rPr>
        <w:t xml:space="preserve">: </w:t>
      </w:r>
      <w:r w:rsidR="003C6E9E" w:rsidRPr="00A312F2">
        <w:rPr>
          <w:rFonts w:ascii="Times New Roman" w:hAnsi="Times New Roman"/>
          <w:color w:val="000000"/>
          <w:sz w:val="24"/>
          <w:szCs w:val="28"/>
          <w:lang w:val="es-ES"/>
        </w:rPr>
        <w:t>Q</w:t>
      </w:r>
      <w:r w:rsidR="00D43174" w:rsidRPr="00A312F2">
        <w:rPr>
          <w:rFonts w:ascii="Times New Roman" w:hAnsi="Times New Roman"/>
          <w:color w:val="000000"/>
          <w:sz w:val="24"/>
          <w:szCs w:val="28"/>
          <w:lang w:val="es-ES"/>
        </w:rPr>
        <w:t xml:space="preserve">ue sigue Daniela Andreina </w:t>
      </w:r>
      <w:proofErr w:type="spellStart"/>
      <w:r w:rsidR="00D43174" w:rsidRPr="00A312F2">
        <w:rPr>
          <w:rFonts w:ascii="Times New Roman" w:hAnsi="Times New Roman"/>
          <w:color w:val="000000"/>
          <w:sz w:val="24"/>
          <w:szCs w:val="28"/>
          <w:lang w:val="es-ES"/>
        </w:rPr>
        <w:t>Posligua</w:t>
      </w:r>
      <w:proofErr w:type="spellEnd"/>
      <w:r w:rsidR="00D43174" w:rsidRPr="00A312F2">
        <w:rPr>
          <w:rFonts w:ascii="Times New Roman" w:hAnsi="Times New Roman"/>
          <w:color w:val="000000"/>
          <w:sz w:val="24"/>
          <w:szCs w:val="28"/>
          <w:lang w:val="es-ES"/>
        </w:rPr>
        <w:t xml:space="preserve"> en contra de </w:t>
      </w:r>
      <w:proofErr w:type="spellStart"/>
      <w:r w:rsidR="001D451E" w:rsidRPr="00A312F2">
        <w:rPr>
          <w:rFonts w:ascii="Times New Roman" w:hAnsi="Times New Roman"/>
          <w:color w:val="000000"/>
          <w:sz w:val="24"/>
          <w:szCs w:val="28"/>
          <w:lang w:val="es-ES"/>
        </w:rPr>
        <w:t>Y</w:t>
      </w:r>
      <w:r w:rsidR="00D43174" w:rsidRPr="00A312F2">
        <w:rPr>
          <w:rFonts w:ascii="Times New Roman" w:hAnsi="Times New Roman"/>
          <w:color w:val="000000"/>
          <w:sz w:val="24"/>
          <w:szCs w:val="28"/>
          <w:lang w:val="es-ES"/>
        </w:rPr>
        <w:t>andri</w:t>
      </w:r>
      <w:proofErr w:type="spellEnd"/>
      <w:r w:rsidR="00D43174" w:rsidRPr="00A312F2">
        <w:rPr>
          <w:rFonts w:ascii="Times New Roman" w:hAnsi="Times New Roman"/>
          <w:color w:val="000000"/>
          <w:sz w:val="24"/>
          <w:szCs w:val="28"/>
          <w:lang w:val="es-ES"/>
        </w:rPr>
        <w:t xml:space="preserve"> Marcelo Vélez García por delito sexual: Atentado al Pudor</w:t>
      </w:r>
      <w:r w:rsidR="003C6E9E" w:rsidRPr="00A312F2">
        <w:rPr>
          <w:rFonts w:ascii="Times New Roman" w:hAnsi="Times New Roman"/>
          <w:color w:val="000000"/>
          <w:sz w:val="24"/>
          <w:szCs w:val="28"/>
          <w:lang w:val="es-ES"/>
        </w:rPr>
        <w:t>.</w:t>
      </w:r>
      <w:r w:rsidR="00D43174" w:rsidRPr="00A312F2">
        <w:rPr>
          <w:rFonts w:ascii="Times New Roman" w:hAnsi="Times New Roman"/>
          <w:color w:val="000000"/>
          <w:sz w:val="24"/>
          <w:szCs w:val="28"/>
          <w:lang w:val="es-ES"/>
        </w:rPr>
        <w:t xml:space="preserve"> </w:t>
      </w:r>
      <w:r w:rsidRPr="00A312F2">
        <w:rPr>
          <w:rFonts w:ascii="Times New Roman" w:hAnsi="Times New Roman"/>
          <w:color w:val="000000"/>
          <w:sz w:val="24"/>
          <w:szCs w:val="28"/>
          <w:lang w:val="es-ES"/>
        </w:rPr>
        <w:t>“</w:t>
      </w:r>
      <w:r w:rsidR="0001038E" w:rsidRPr="00A312F2">
        <w:rPr>
          <w:rFonts w:ascii="Times New Roman" w:hAnsi="Times New Roman"/>
          <w:color w:val="000000"/>
          <w:sz w:val="24"/>
          <w:szCs w:val="28"/>
          <w:lang w:val="es-ES"/>
        </w:rPr>
        <w:t>Análisis en la motivación de la sentencia de casación</w:t>
      </w:r>
      <w:r w:rsidR="00825947" w:rsidRPr="00A312F2">
        <w:rPr>
          <w:rFonts w:ascii="Times New Roman" w:hAnsi="Times New Roman"/>
          <w:color w:val="000000"/>
          <w:sz w:val="24"/>
          <w:szCs w:val="28"/>
          <w:lang w:val="es-ES"/>
        </w:rPr>
        <w:t>”</w:t>
      </w:r>
      <w:r w:rsidR="007C4B2D" w:rsidRPr="00A312F2">
        <w:rPr>
          <w:rFonts w:ascii="Times New Roman" w:hAnsi="Times New Roman"/>
          <w:color w:val="000000"/>
          <w:sz w:val="24"/>
          <w:szCs w:val="28"/>
          <w:lang w:val="es-ES"/>
        </w:rPr>
        <w:t>.</w:t>
      </w:r>
    </w:p>
    <w:p w:rsidR="00441040" w:rsidRDefault="00441040" w:rsidP="003C6E9E">
      <w:pPr>
        <w:spacing w:after="0" w:line="480" w:lineRule="auto"/>
        <w:jc w:val="center"/>
        <w:rPr>
          <w:rFonts w:ascii="Times New Roman" w:hAnsi="Times New Roman"/>
          <w:color w:val="000000"/>
          <w:sz w:val="24"/>
          <w:szCs w:val="28"/>
          <w:lang w:val="es-ES"/>
        </w:rPr>
      </w:pPr>
    </w:p>
    <w:p w:rsidR="00441040" w:rsidRPr="003C6E9E" w:rsidRDefault="00441040" w:rsidP="003C6E9E">
      <w:pPr>
        <w:pStyle w:val="Textoindependiente"/>
        <w:tabs>
          <w:tab w:val="center" w:pos="4181"/>
          <w:tab w:val="left" w:pos="5520"/>
        </w:tabs>
        <w:spacing w:line="480" w:lineRule="auto"/>
        <w:jc w:val="center"/>
        <w:rPr>
          <w:b/>
          <w:color w:val="000000" w:themeColor="text1"/>
        </w:rPr>
      </w:pPr>
      <w:r w:rsidRPr="003C6E9E">
        <w:rPr>
          <w:b/>
          <w:color w:val="000000" w:themeColor="text1"/>
        </w:rPr>
        <w:t>Autor:</w:t>
      </w:r>
    </w:p>
    <w:p w:rsidR="00441040" w:rsidRPr="003C6E9E" w:rsidRDefault="00D9547A" w:rsidP="003C6E9E">
      <w:pPr>
        <w:tabs>
          <w:tab w:val="center" w:pos="4348"/>
          <w:tab w:val="left" w:pos="6780"/>
        </w:tabs>
        <w:spacing w:after="0" w:line="480" w:lineRule="auto"/>
        <w:jc w:val="center"/>
        <w:rPr>
          <w:rFonts w:ascii="Times New Roman" w:hAnsi="Times New Roman" w:cs="Times New Roman"/>
          <w:sz w:val="24"/>
          <w:szCs w:val="24"/>
          <w:lang w:val="es-EC"/>
        </w:rPr>
      </w:pPr>
      <w:r>
        <w:rPr>
          <w:rFonts w:ascii="Times New Roman" w:hAnsi="Times New Roman" w:cs="Times New Roman"/>
          <w:sz w:val="24"/>
          <w:szCs w:val="24"/>
          <w:lang w:val="es-EC"/>
        </w:rPr>
        <w:t>Freddy Alexander Chancay corral</w:t>
      </w:r>
      <w:r w:rsidR="007C4B2D" w:rsidRPr="003C6E9E">
        <w:rPr>
          <w:rFonts w:ascii="Times New Roman" w:hAnsi="Times New Roman" w:cs="Times New Roman"/>
          <w:sz w:val="24"/>
          <w:szCs w:val="24"/>
          <w:lang w:val="es-EC"/>
        </w:rPr>
        <w:t>.</w:t>
      </w:r>
    </w:p>
    <w:p w:rsidR="003C6E9E" w:rsidRPr="00212936" w:rsidRDefault="007C4B2D" w:rsidP="003C6E9E">
      <w:pPr>
        <w:tabs>
          <w:tab w:val="center" w:pos="4022"/>
        </w:tabs>
        <w:spacing w:after="0" w:line="480" w:lineRule="auto"/>
        <w:jc w:val="center"/>
        <w:rPr>
          <w:rFonts w:ascii="Times New Roman" w:hAnsi="Times New Roman" w:cs="Times New Roman"/>
          <w:b/>
          <w:sz w:val="24"/>
          <w:szCs w:val="24"/>
          <w:lang w:val="es-ES"/>
        </w:rPr>
      </w:pPr>
      <w:r w:rsidRPr="003C6E9E">
        <w:rPr>
          <w:rFonts w:ascii="Times New Roman" w:hAnsi="Times New Roman" w:cs="Times New Roman"/>
          <w:sz w:val="24"/>
          <w:szCs w:val="24"/>
          <w:lang w:val="es-EC"/>
        </w:rPr>
        <w:tab/>
      </w:r>
      <w:r w:rsidR="00441040" w:rsidRPr="003C6E9E">
        <w:rPr>
          <w:rFonts w:ascii="Times New Roman" w:hAnsi="Times New Roman" w:cs="Times New Roman"/>
          <w:sz w:val="24"/>
          <w:szCs w:val="24"/>
          <w:lang w:val="es-EC"/>
        </w:rPr>
        <w:t>.</w:t>
      </w:r>
      <w:r w:rsidR="00441040" w:rsidRPr="003C6E9E">
        <w:rPr>
          <w:rFonts w:ascii="Times New Roman" w:hAnsi="Times New Roman" w:cs="Times New Roman"/>
          <w:sz w:val="24"/>
          <w:szCs w:val="24"/>
          <w:lang w:val="es-EC"/>
        </w:rPr>
        <w:tab/>
      </w:r>
    </w:p>
    <w:p w:rsidR="00573009" w:rsidRDefault="003C6E9E" w:rsidP="003C6E9E">
      <w:pPr>
        <w:tabs>
          <w:tab w:val="center" w:pos="4022"/>
        </w:tabs>
        <w:spacing w:after="0" w:line="480" w:lineRule="auto"/>
        <w:jc w:val="center"/>
        <w:rPr>
          <w:rFonts w:ascii="Times New Roman" w:hAnsi="Times New Roman" w:cs="Times New Roman"/>
          <w:b/>
          <w:sz w:val="24"/>
          <w:szCs w:val="24"/>
          <w:lang w:val="es-ES"/>
        </w:rPr>
      </w:pPr>
      <w:r w:rsidRPr="003C6E9E">
        <w:rPr>
          <w:rFonts w:ascii="Times New Roman" w:hAnsi="Times New Roman" w:cs="Times New Roman"/>
          <w:b/>
          <w:sz w:val="24"/>
          <w:szCs w:val="24"/>
          <w:lang w:val="es-ES"/>
        </w:rPr>
        <w:t>Tutor</w:t>
      </w:r>
      <w:r>
        <w:rPr>
          <w:rFonts w:ascii="Times New Roman" w:hAnsi="Times New Roman" w:cs="Times New Roman"/>
          <w:b/>
          <w:sz w:val="24"/>
          <w:szCs w:val="24"/>
          <w:lang w:val="es-ES"/>
        </w:rPr>
        <w:t xml:space="preserve"> Personalizado</w:t>
      </w:r>
      <w:r w:rsidRPr="003C6E9E">
        <w:rPr>
          <w:rFonts w:ascii="Times New Roman" w:hAnsi="Times New Roman" w:cs="Times New Roman"/>
          <w:b/>
          <w:sz w:val="24"/>
          <w:szCs w:val="24"/>
          <w:lang w:val="es-ES"/>
        </w:rPr>
        <w:t>:</w:t>
      </w:r>
    </w:p>
    <w:p w:rsidR="003C6E9E" w:rsidRPr="00D9547A" w:rsidRDefault="003C6E9E" w:rsidP="003C6E9E">
      <w:pPr>
        <w:tabs>
          <w:tab w:val="center" w:pos="4022"/>
        </w:tabs>
        <w:spacing w:after="0" w:line="480" w:lineRule="auto"/>
        <w:jc w:val="center"/>
        <w:rPr>
          <w:rFonts w:ascii="Times New Roman" w:hAnsi="Times New Roman" w:cs="Times New Roman"/>
          <w:sz w:val="24"/>
          <w:szCs w:val="24"/>
          <w:lang w:val="es-ES"/>
        </w:rPr>
      </w:pPr>
      <w:r w:rsidRPr="00D9547A">
        <w:rPr>
          <w:rFonts w:ascii="Times New Roman" w:hAnsi="Times New Roman" w:cs="Times New Roman"/>
          <w:sz w:val="24"/>
          <w:szCs w:val="24"/>
          <w:lang w:val="es-ES"/>
        </w:rPr>
        <w:t xml:space="preserve">Abg. </w:t>
      </w:r>
      <w:r w:rsidR="00D9547A">
        <w:rPr>
          <w:rFonts w:ascii="Times New Roman" w:hAnsi="Times New Roman" w:cs="Times New Roman"/>
          <w:sz w:val="24"/>
          <w:szCs w:val="24"/>
          <w:lang w:val="es-ES"/>
        </w:rPr>
        <w:t xml:space="preserve">Henry </w:t>
      </w:r>
      <w:proofErr w:type="spellStart"/>
      <w:r w:rsidR="00D9547A">
        <w:rPr>
          <w:rFonts w:ascii="Times New Roman" w:hAnsi="Times New Roman" w:cs="Times New Roman"/>
          <w:sz w:val="24"/>
          <w:szCs w:val="24"/>
          <w:lang w:val="es-ES"/>
        </w:rPr>
        <w:t>Villacis</w:t>
      </w:r>
      <w:proofErr w:type="spellEnd"/>
      <w:r w:rsidR="00D9547A">
        <w:rPr>
          <w:rFonts w:ascii="Times New Roman" w:hAnsi="Times New Roman" w:cs="Times New Roman"/>
          <w:sz w:val="24"/>
          <w:szCs w:val="24"/>
          <w:lang w:val="es-ES"/>
        </w:rPr>
        <w:t xml:space="preserve"> Londoño</w:t>
      </w:r>
      <w:r w:rsidRPr="00D9547A">
        <w:rPr>
          <w:rFonts w:ascii="Times New Roman" w:hAnsi="Times New Roman" w:cs="Times New Roman"/>
          <w:sz w:val="24"/>
          <w:szCs w:val="24"/>
          <w:lang w:val="es-ES"/>
        </w:rPr>
        <w:t xml:space="preserve">.   </w:t>
      </w:r>
    </w:p>
    <w:p w:rsidR="00441040" w:rsidRPr="003C6E9E" w:rsidRDefault="00441040" w:rsidP="003C6E9E">
      <w:pPr>
        <w:tabs>
          <w:tab w:val="left" w:pos="2580"/>
          <w:tab w:val="center" w:pos="4135"/>
          <w:tab w:val="center" w:pos="4348"/>
          <w:tab w:val="left" w:pos="6780"/>
        </w:tabs>
        <w:spacing w:after="0" w:line="480" w:lineRule="auto"/>
        <w:rPr>
          <w:rFonts w:ascii="Times New Roman" w:hAnsi="Times New Roman" w:cs="Times New Roman"/>
          <w:sz w:val="24"/>
          <w:szCs w:val="24"/>
          <w:lang w:val="es-EC"/>
        </w:rPr>
      </w:pPr>
    </w:p>
    <w:p w:rsidR="00441040" w:rsidRDefault="00441040" w:rsidP="003C6E9E">
      <w:pPr>
        <w:pStyle w:val="NormalWeb"/>
        <w:spacing w:before="0" w:beforeAutospacing="0" w:after="0" w:afterAutospacing="0" w:line="480" w:lineRule="auto"/>
        <w:jc w:val="center"/>
        <w:rPr>
          <w:lang w:val="es-EC"/>
        </w:rPr>
      </w:pPr>
      <w:r w:rsidRPr="00762E15">
        <w:rPr>
          <w:lang w:val="es-EC"/>
        </w:rPr>
        <w:t>Cantón Portoviejo</w:t>
      </w:r>
      <w:r w:rsidR="00573009">
        <w:rPr>
          <w:lang w:val="es-EC"/>
        </w:rPr>
        <w:t xml:space="preserve"> </w:t>
      </w:r>
      <w:r w:rsidRPr="00762E15">
        <w:rPr>
          <w:lang w:val="es-EC"/>
        </w:rPr>
        <w:t>-</w:t>
      </w:r>
      <w:r w:rsidR="00573009">
        <w:rPr>
          <w:lang w:val="es-EC"/>
        </w:rPr>
        <w:t xml:space="preserve"> </w:t>
      </w:r>
      <w:r w:rsidRPr="00762E15">
        <w:rPr>
          <w:lang w:val="es-EC"/>
        </w:rPr>
        <w:t>Provincia de Manabí</w:t>
      </w:r>
      <w:r w:rsidR="00573009">
        <w:rPr>
          <w:lang w:val="es-EC"/>
        </w:rPr>
        <w:t xml:space="preserve"> </w:t>
      </w:r>
      <w:r w:rsidRPr="00762E15">
        <w:rPr>
          <w:lang w:val="es-EC"/>
        </w:rPr>
        <w:t>-</w:t>
      </w:r>
      <w:r w:rsidR="00573009">
        <w:rPr>
          <w:lang w:val="es-EC"/>
        </w:rPr>
        <w:t xml:space="preserve"> </w:t>
      </w:r>
      <w:r w:rsidRPr="00762E15">
        <w:rPr>
          <w:lang w:val="es-EC"/>
        </w:rPr>
        <w:t>República del Ecuador.</w:t>
      </w:r>
    </w:p>
    <w:p w:rsidR="00F61474" w:rsidRPr="00474C27" w:rsidRDefault="00F61474" w:rsidP="003C6E9E">
      <w:pPr>
        <w:pStyle w:val="NormalWeb"/>
        <w:spacing w:before="0" w:beforeAutospacing="0" w:after="0" w:afterAutospacing="0" w:line="480" w:lineRule="auto"/>
        <w:jc w:val="center"/>
        <w:rPr>
          <w:b/>
          <w:lang w:val="es-EC"/>
        </w:rPr>
      </w:pPr>
    </w:p>
    <w:p w:rsidR="00441040" w:rsidRPr="003C6E9E" w:rsidRDefault="00441040" w:rsidP="003C6E9E">
      <w:pPr>
        <w:pStyle w:val="NormalWeb"/>
        <w:spacing w:before="0" w:beforeAutospacing="0" w:after="0" w:afterAutospacing="0" w:line="480" w:lineRule="auto"/>
        <w:jc w:val="center"/>
        <w:rPr>
          <w:lang w:val="es-EC"/>
        </w:rPr>
      </w:pPr>
      <w:r w:rsidRPr="00762E15">
        <w:rPr>
          <w:lang w:val="es-EC"/>
        </w:rPr>
        <w:t>201</w:t>
      </w:r>
      <w:r w:rsidR="00D9547A">
        <w:rPr>
          <w:lang w:val="es-EC"/>
        </w:rPr>
        <w:t>7 - 2018</w:t>
      </w:r>
      <w:r w:rsidRPr="00762E15">
        <w:rPr>
          <w:lang w:val="es-EC"/>
        </w:rPr>
        <w:t>.</w:t>
      </w:r>
    </w:p>
    <w:p w:rsidR="00DC125E" w:rsidRDefault="00DC125E" w:rsidP="00DC125E">
      <w:pPr>
        <w:pStyle w:val="Ttulo1"/>
        <w:jc w:val="center"/>
        <w:rPr>
          <w:rFonts w:ascii="Times New Roman" w:hAnsi="Times New Roman" w:cs="Times New Roman"/>
          <w:b w:val="0"/>
          <w:color w:val="000000" w:themeColor="text1"/>
          <w:sz w:val="24"/>
          <w:szCs w:val="24"/>
          <w:lang w:val="es-EC"/>
        </w:rPr>
      </w:pPr>
      <w:bookmarkStart w:id="0" w:name="_Toc459271196"/>
      <w:r>
        <w:rPr>
          <w:rFonts w:ascii="Times New Roman" w:hAnsi="Times New Roman" w:cs="Times New Roman"/>
          <w:color w:val="000000" w:themeColor="text1"/>
          <w:sz w:val="24"/>
          <w:szCs w:val="24"/>
          <w:lang w:val="es-EC"/>
        </w:rPr>
        <w:lastRenderedPageBreak/>
        <w:t>CESIÓN DE DERECHOS DE AUTOR</w:t>
      </w:r>
      <w:bookmarkEnd w:id="0"/>
    </w:p>
    <w:p w:rsidR="00DC125E" w:rsidRDefault="00DC125E" w:rsidP="00DC125E">
      <w:pPr>
        <w:spacing w:after="0" w:line="480" w:lineRule="auto"/>
        <w:jc w:val="center"/>
        <w:rPr>
          <w:rFonts w:ascii="Times New Roman" w:hAnsi="Times New Roman" w:cs="Times New Roman"/>
          <w:b/>
          <w:color w:val="000000" w:themeColor="text1"/>
          <w:sz w:val="24"/>
          <w:szCs w:val="24"/>
          <w:lang w:val="es-EC"/>
        </w:rPr>
      </w:pPr>
    </w:p>
    <w:p w:rsidR="00DC125E" w:rsidRDefault="00D9547A" w:rsidP="00DC125E">
      <w:pPr>
        <w:tabs>
          <w:tab w:val="center" w:pos="4348"/>
          <w:tab w:val="left" w:pos="6780"/>
        </w:tabs>
        <w:spacing w:after="0" w:line="480" w:lineRule="auto"/>
        <w:jc w:val="both"/>
        <w:rPr>
          <w:rFonts w:ascii="Times New Roman" w:hAnsi="Times New Roman" w:cs="Times New Roman"/>
          <w:color w:val="000000" w:themeColor="text1"/>
          <w:sz w:val="24"/>
          <w:szCs w:val="24"/>
          <w:lang w:val="es-EC"/>
        </w:rPr>
      </w:pPr>
      <w:r w:rsidRPr="00D9547A">
        <w:rPr>
          <w:rFonts w:ascii="Times New Roman" w:hAnsi="Times New Roman" w:cs="Times New Roman"/>
          <w:sz w:val="24"/>
          <w:szCs w:val="24"/>
          <w:lang w:val="es-EC"/>
        </w:rPr>
        <w:t>Freddy Alexander Chancay corral</w:t>
      </w:r>
      <w:r w:rsidR="00DC125E">
        <w:rPr>
          <w:rFonts w:ascii="Times New Roman" w:hAnsi="Times New Roman" w:cs="Times New Roman"/>
          <w:sz w:val="24"/>
          <w:szCs w:val="24"/>
          <w:lang w:val="es-EC"/>
        </w:rPr>
        <w:t xml:space="preserve">, de manera expresa hace la cesión de los derechos de autor y propiedad intelectual del presente trabajo de investigativo: </w:t>
      </w:r>
      <w:r w:rsidR="00DC125E" w:rsidRPr="00573009">
        <w:rPr>
          <w:rFonts w:ascii="Times New Roman" w:hAnsi="Times New Roman" w:cs="Times New Roman"/>
          <w:color w:val="000000" w:themeColor="text1"/>
          <w:sz w:val="24"/>
          <w:szCs w:val="24"/>
          <w:lang w:val="es-EC"/>
        </w:rPr>
        <w:t xml:space="preserve">Caso Nº 13242-2011-003: Que sigue Daniela Andreina </w:t>
      </w:r>
      <w:proofErr w:type="spellStart"/>
      <w:r w:rsidR="00DC125E" w:rsidRPr="00573009">
        <w:rPr>
          <w:rFonts w:ascii="Times New Roman" w:hAnsi="Times New Roman" w:cs="Times New Roman"/>
          <w:color w:val="000000" w:themeColor="text1"/>
          <w:sz w:val="24"/>
          <w:szCs w:val="24"/>
          <w:lang w:val="es-EC"/>
        </w:rPr>
        <w:t>Posligua</w:t>
      </w:r>
      <w:proofErr w:type="spellEnd"/>
      <w:r w:rsidR="00DC125E" w:rsidRPr="00573009">
        <w:rPr>
          <w:rFonts w:ascii="Times New Roman" w:hAnsi="Times New Roman" w:cs="Times New Roman"/>
          <w:color w:val="000000" w:themeColor="text1"/>
          <w:sz w:val="24"/>
          <w:szCs w:val="24"/>
          <w:lang w:val="es-EC"/>
        </w:rPr>
        <w:t xml:space="preserve"> en contra de </w:t>
      </w:r>
      <w:proofErr w:type="spellStart"/>
      <w:r w:rsidR="00DC125E" w:rsidRPr="00573009">
        <w:rPr>
          <w:rFonts w:ascii="Times New Roman" w:hAnsi="Times New Roman" w:cs="Times New Roman"/>
          <w:color w:val="000000" w:themeColor="text1"/>
          <w:sz w:val="24"/>
          <w:szCs w:val="24"/>
          <w:lang w:val="es-EC"/>
        </w:rPr>
        <w:t>Yandri</w:t>
      </w:r>
      <w:proofErr w:type="spellEnd"/>
      <w:r w:rsidR="00DC125E" w:rsidRPr="00573009">
        <w:rPr>
          <w:rFonts w:ascii="Times New Roman" w:hAnsi="Times New Roman" w:cs="Times New Roman"/>
          <w:color w:val="000000" w:themeColor="text1"/>
          <w:sz w:val="24"/>
          <w:szCs w:val="24"/>
          <w:lang w:val="es-EC"/>
        </w:rPr>
        <w:t xml:space="preserve"> Marcelo Vélez García por delito sexual: Atentado al Pudor. “Análisis en la motivaci</w:t>
      </w:r>
      <w:r w:rsidR="00DC125E">
        <w:rPr>
          <w:rFonts w:ascii="Times New Roman" w:hAnsi="Times New Roman" w:cs="Times New Roman"/>
          <w:color w:val="000000" w:themeColor="text1"/>
          <w:sz w:val="24"/>
          <w:szCs w:val="24"/>
          <w:lang w:val="es-EC"/>
        </w:rPr>
        <w:t>ón de la sentencia de casación”, a favor de la Universidad San Gregorio de Portoviejo, por haber sido realizada bajo su patrocinio institucional.</w:t>
      </w:r>
    </w:p>
    <w:p w:rsidR="00DC125E" w:rsidRDefault="00DC125E" w:rsidP="00DC125E">
      <w:pPr>
        <w:tabs>
          <w:tab w:val="center" w:pos="4348"/>
          <w:tab w:val="left" w:pos="6780"/>
        </w:tabs>
        <w:spacing w:after="0" w:line="480" w:lineRule="auto"/>
        <w:jc w:val="both"/>
        <w:rPr>
          <w:rFonts w:ascii="Times New Roman" w:hAnsi="Times New Roman" w:cs="Times New Roman"/>
          <w:color w:val="000000" w:themeColor="text1"/>
          <w:sz w:val="24"/>
          <w:szCs w:val="24"/>
          <w:lang w:val="es-EC"/>
        </w:rPr>
      </w:pPr>
    </w:p>
    <w:p w:rsidR="00DC125E" w:rsidRDefault="00DC125E" w:rsidP="00DC125E">
      <w:pPr>
        <w:tabs>
          <w:tab w:val="center" w:pos="4348"/>
          <w:tab w:val="left" w:pos="6780"/>
        </w:tabs>
        <w:spacing w:after="0" w:line="480" w:lineRule="auto"/>
        <w:jc w:val="both"/>
        <w:rPr>
          <w:rFonts w:ascii="Times New Roman" w:hAnsi="Times New Roman" w:cs="Times New Roman"/>
          <w:b/>
          <w:color w:val="000000" w:themeColor="text1"/>
          <w:sz w:val="24"/>
          <w:szCs w:val="24"/>
          <w:lang w:val="es-EC"/>
        </w:rPr>
      </w:pPr>
      <w:r>
        <w:rPr>
          <w:rFonts w:ascii="Times New Roman" w:hAnsi="Times New Roman" w:cs="Times New Roman"/>
          <w:color w:val="000000" w:themeColor="text1"/>
          <w:sz w:val="24"/>
          <w:szCs w:val="24"/>
          <w:lang w:val="es-EC"/>
        </w:rPr>
        <w:t>Portoviejo, 22 de Agosto de 2016</w:t>
      </w:r>
    </w:p>
    <w:p w:rsidR="00DC125E" w:rsidRDefault="00DC125E" w:rsidP="00DC125E">
      <w:pPr>
        <w:spacing w:after="0" w:line="480" w:lineRule="auto"/>
        <w:jc w:val="both"/>
        <w:rPr>
          <w:rFonts w:ascii="Times New Roman" w:hAnsi="Times New Roman" w:cs="Times New Roman"/>
          <w:b/>
          <w:color w:val="000000" w:themeColor="text1"/>
          <w:sz w:val="24"/>
          <w:szCs w:val="24"/>
          <w:lang w:val="es-EC"/>
        </w:rPr>
      </w:pPr>
    </w:p>
    <w:p w:rsidR="00DC125E" w:rsidRDefault="00DC125E" w:rsidP="00DC125E">
      <w:pPr>
        <w:spacing w:after="0" w:line="480" w:lineRule="auto"/>
        <w:jc w:val="both"/>
        <w:rPr>
          <w:rFonts w:ascii="Times New Roman" w:hAnsi="Times New Roman" w:cs="Times New Roman"/>
          <w:b/>
          <w:color w:val="000000" w:themeColor="text1"/>
          <w:sz w:val="24"/>
          <w:szCs w:val="24"/>
          <w:lang w:val="es-EC"/>
        </w:rPr>
      </w:pPr>
    </w:p>
    <w:p w:rsidR="00DC125E" w:rsidRPr="00737760" w:rsidRDefault="008E43E3" w:rsidP="00DC125E">
      <w:pPr>
        <w:spacing w:after="0" w:line="480" w:lineRule="auto"/>
        <w:jc w:val="both"/>
        <w:rPr>
          <w:rFonts w:ascii="Times New Roman" w:hAnsi="Times New Roman" w:cs="Times New Roman"/>
          <w:b/>
          <w:color w:val="000000" w:themeColor="text1"/>
          <w:sz w:val="24"/>
          <w:szCs w:val="24"/>
          <w:lang w:val="es-EC"/>
        </w:rPr>
      </w:pPr>
      <w:r w:rsidRPr="008E43E3">
        <w:rPr>
          <w:rFonts w:ascii="Times New Roman" w:hAnsi="Times New Roman" w:cs="Times New Roman"/>
          <w:b/>
          <w:sz w:val="24"/>
          <w:szCs w:val="24"/>
          <w:lang w:val="es-EC"/>
        </w:rPr>
        <w:t>Freddy Alexander Chancay corral</w:t>
      </w:r>
      <w:r w:rsidR="00DC125E" w:rsidRPr="00737760">
        <w:rPr>
          <w:rFonts w:ascii="Times New Roman" w:hAnsi="Times New Roman" w:cs="Times New Roman"/>
          <w:b/>
          <w:sz w:val="24"/>
          <w:szCs w:val="24"/>
          <w:lang w:val="es-EC"/>
        </w:rPr>
        <w:t>.</w:t>
      </w:r>
      <w:r w:rsidR="00DC125E" w:rsidRPr="00737760">
        <w:rPr>
          <w:rFonts w:ascii="Times New Roman" w:hAnsi="Times New Roman" w:cs="Times New Roman"/>
          <w:b/>
          <w:sz w:val="24"/>
          <w:szCs w:val="24"/>
          <w:lang w:val="es-EC"/>
        </w:rPr>
        <w:tab/>
      </w:r>
    </w:p>
    <w:p w:rsidR="00DC125E" w:rsidRDefault="00DC125E" w:rsidP="00DC125E">
      <w:pPr>
        <w:spacing w:after="0" w:line="480" w:lineRule="auto"/>
        <w:jc w:val="both"/>
        <w:rPr>
          <w:rFonts w:ascii="Times New Roman" w:hAnsi="Times New Roman" w:cs="Times New Roman"/>
          <w:b/>
          <w:color w:val="000000" w:themeColor="text1"/>
          <w:sz w:val="24"/>
          <w:szCs w:val="24"/>
          <w:lang w:val="es-EC"/>
        </w:rPr>
      </w:pPr>
      <w:r>
        <w:rPr>
          <w:rFonts w:ascii="Times New Roman" w:hAnsi="Times New Roman" w:cs="Times New Roman"/>
          <w:b/>
          <w:color w:val="000000" w:themeColor="text1"/>
          <w:sz w:val="24"/>
          <w:szCs w:val="24"/>
          <w:lang w:val="es-EC"/>
        </w:rPr>
        <w:t>C.C.</w:t>
      </w:r>
      <w:r>
        <w:rPr>
          <w:rFonts w:ascii="Times New Roman" w:hAnsi="Times New Roman" w:cs="Times New Roman"/>
          <w:b/>
          <w:color w:val="000000" w:themeColor="text1"/>
          <w:sz w:val="24"/>
          <w:szCs w:val="24"/>
          <w:lang w:val="es-EC"/>
        </w:rPr>
        <w:tab/>
      </w:r>
    </w:p>
    <w:p w:rsidR="008E43E3" w:rsidRDefault="008E43E3" w:rsidP="00DC125E">
      <w:pPr>
        <w:spacing w:after="0" w:line="480" w:lineRule="auto"/>
        <w:jc w:val="both"/>
        <w:rPr>
          <w:rFonts w:ascii="Times New Roman" w:hAnsi="Times New Roman" w:cs="Times New Roman"/>
          <w:b/>
          <w:color w:val="000000" w:themeColor="text1"/>
          <w:sz w:val="24"/>
          <w:szCs w:val="24"/>
          <w:lang w:val="es-EC"/>
        </w:rPr>
      </w:pPr>
    </w:p>
    <w:p w:rsidR="008E43E3" w:rsidRDefault="008E43E3" w:rsidP="00DC125E">
      <w:pPr>
        <w:spacing w:after="0" w:line="480" w:lineRule="auto"/>
        <w:jc w:val="both"/>
        <w:rPr>
          <w:rFonts w:ascii="Times New Roman" w:hAnsi="Times New Roman" w:cs="Times New Roman"/>
          <w:b/>
          <w:color w:val="000000" w:themeColor="text1"/>
          <w:sz w:val="24"/>
          <w:szCs w:val="24"/>
          <w:lang w:val="es-EC"/>
        </w:rPr>
      </w:pPr>
    </w:p>
    <w:p w:rsidR="008E43E3" w:rsidRDefault="008E43E3" w:rsidP="00DC125E">
      <w:pPr>
        <w:spacing w:after="0" w:line="480" w:lineRule="auto"/>
        <w:jc w:val="both"/>
        <w:rPr>
          <w:rFonts w:ascii="Times New Roman" w:hAnsi="Times New Roman" w:cs="Times New Roman"/>
          <w:b/>
          <w:color w:val="000000" w:themeColor="text1"/>
          <w:sz w:val="24"/>
          <w:szCs w:val="24"/>
          <w:lang w:val="es-EC"/>
        </w:rPr>
      </w:pPr>
    </w:p>
    <w:p w:rsidR="008E43E3" w:rsidRDefault="008E43E3" w:rsidP="00DC125E">
      <w:pPr>
        <w:spacing w:after="0" w:line="480" w:lineRule="auto"/>
        <w:jc w:val="both"/>
        <w:rPr>
          <w:rFonts w:ascii="Times New Roman" w:hAnsi="Times New Roman" w:cs="Times New Roman"/>
          <w:b/>
          <w:color w:val="000000" w:themeColor="text1"/>
          <w:sz w:val="24"/>
          <w:szCs w:val="24"/>
          <w:lang w:val="es-EC"/>
        </w:rPr>
      </w:pPr>
    </w:p>
    <w:p w:rsidR="00DC125E" w:rsidRDefault="00DC125E" w:rsidP="00DC125E">
      <w:pPr>
        <w:spacing w:after="0" w:line="480" w:lineRule="auto"/>
        <w:jc w:val="both"/>
        <w:rPr>
          <w:rFonts w:ascii="Times New Roman" w:hAnsi="Times New Roman" w:cs="Times New Roman"/>
          <w:b/>
          <w:color w:val="000000" w:themeColor="text1"/>
          <w:sz w:val="24"/>
          <w:szCs w:val="24"/>
          <w:lang w:val="es-EC"/>
        </w:rPr>
      </w:pPr>
    </w:p>
    <w:p w:rsidR="00DC125E" w:rsidRDefault="00DC125E" w:rsidP="00DC125E">
      <w:pPr>
        <w:spacing w:after="0" w:line="480" w:lineRule="auto"/>
        <w:jc w:val="both"/>
        <w:rPr>
          <w:rFonts w:ascii="Times New Roman" w:hAnsi="Times New Roman" w:cs="Times New Roman"/>
          <w:b/>
          <w:color w:val="000000" w:themeColor="text1"/>
          <w:sz w:val="24"/>
          <w:szCs w:val="24"/>
          <w:lang w:val="es-EC"/>
        </w:rPr>
      </w:pPr>
    </w:p>
    <w:p w:rsidR="00DC125E" w:rsidRDefault="00DC125E" w:rsidP="00DC125E">
      <w:pPr>
        <w:spacing w:after="0" w:line="480" w:lineRule="auto"/>
        <w:jc w:val="both"/>
        <w:rPr>
          <w:rFonts w:ascii="Times New Roman" w:hAnsi="Times New Roman" w:cs="Times New Roman"/>
          <w:b/>
          <w:color w:val="000000" w:themeColor="text1"/>
          <w:sz w:val="24"/>
          <w:szCs w:val="24"/>
          <w:lang w:val="es-EC"/>
        </w:rPr>
      </w:pPr>
    </w:p>
    <w:p w:rsidR="0004258C" w:rsidRDefault="0004258C" w:rsidP="00DC125E">
      <w:pPr>
        <w:spacing w:after="0" w:line="480" w:lineRule="auto"/>
        <w:jc w:val="both"/>
        <w:rPr>
          <w:rFonts w:ascii="Times New Roman" w:hAnsi="Times New Roman" w:cs="Times New Roman"/>
          <w:b/>
          <w:color w:val="000000" w:themeColor="text1"/>
          <w:sz w:val="24"/>
          <w:szCs w:val="24"/>
          <w:lang w:val="es-EC"/>
        </w:rPr>
      </w:pPr>
    </w:p>
    <w:p w:rsidR="00205681" w:rsidRDefault="00205681" w:rsidP="00DC125E">
      <w:pPr>
        <w:spacing w:after="0" w:line="480" w:lineRule="auto"/>
        <w:jc w:val="both"/>
        <w:rPr>
          <w:rFonts w:ascii="Times New Roman" w:hAnsi="Times New Roman" w:cs="Times New Roman"/>
          <w:b/>
          <w:color w:val="000000" w:themeColor="text1"/>
          <w:sz w:val="24"/>
          <w:szCs w:val="24"/>
          <w:lang w:val="es-EC"/>
        </w:rPr>
      </w:pPr>
    </w:p>
    <w:p w:rsidR="0004258C" w:rsidRDefault="0004258C" w:rsidP="00DC125E">
      <w:pPr>
        <w:spacing w:after="0" w:line="480" w:lineRule="auto"/>
        <w:jc w:val="both"/>
        <w:rPr>
          <w:rFonts w:ascii="Times New Roman" w:hAnsi="Times New Roman" w:cs="Times New Roman"/>
          <w:b/>
          <w:color w:val="000000" w:themeColor="text1"/>
          <w:sz w:val="24"/>
          <w:szCs w:val="24"/>
          <w:lang w:val="es-EC"/>
        </w:rPr>
      </w:pPr>
    </w:p>
    <w:p w:rsidR="003C6E9E" w:rsidRPr="00261297" w:rsidRDefault="003C6E9E" w:rsidP="00C8040E">
      <w:pPr>
        <w:pStyle w:val="Ttulo1"/>
        <w:numPr>
          <w:ilvl w:val="0"/>
          <w:numId w:val="14"/>
        </w:numPr>
        <w:spacing w:line="480" w:lineRule="auto"/>
        <w:ind w:left="0" w:firstLine="0"/>
        <w:jc w:val="center"/>
        <w:rPr>
          <w:rFonts w:ascii="Times New Roman" w:hAnsi="Times New Roman" w:cs="Times New Roman"/>
          <w:b w:val="0"/>
          <w:color w:val="000000" w:themeColor="text1"/>
          <w:sz w:val="24"/>
          <w:szCs w:val="24"/>
          <w:lang w:val="es-EC"/>
        </w:rPr>
      </w:pPr>
      <w:bookmarkStart w:id="1" w:name="_Toc459271197"/>
      <w:r w:rsidRPr="004E5E7F">
        <w:rPr>
          <w:rFonts w:ascii="Times New Roman" w:hAnsi="Times New Roman" w:cs="Times New Roman"/>
          <w:color w:val="000000" w:themeColor="text1"/>
          <w:sz w:val="24"/>
          <w:szCs w:val="24"/>
          <w:lang w:val="es-EC"/>
        </w:rPr>
        <w:lastRenderedPageBreak/>
        <w:t>INDICE</w:t>
      </w:r>
      <w:bookmarkEnd w:id="1"/>
    </w:p>
    <w:sdt>
      <w:sdtPr>
        <w:rPr>
          <w:rFonts w:asciiTheme="minorHAnsi" w:eastAsiaTheme="minorHAnsi" w:hAnsiTheme="minorHAnsi" w:cstheme="minorBidi"/>
          <w:b w:val="0"/>
          <w:bCs w:val="0"/>
          <w:color w:val="auto"/>
          <w:sz w:val="24"/>
          <w:szCs w:val="24"/>
          <w:lang w:val="en-US" w:eastAsia="en-US"/>
        </w:rPr>
        <w:id w:val="1027146790"/>
        <w:docPartObj>
          <w:docPartGallery w:val="Table of Contents"/>
          <w:docPartUnique/>
        </w:docPartObj>
      </w:sdtPr>
      <w:sdtEndPr>
        <w:rPr>
          <w:b/>
          <w:sz w:val="22"/>
          <w:szCs w:val="22"/>
        </w:rPr>
      </w:sdtEndPr>
      <w:sdtContent>
        <w:p w:rsidR="009D5FD2" w:rsidRPr="00AF560B" w:rsidRDefault="009D5FD2" w:rsidP="00D45712">
          <w:pPr>
            <w:pStyle w:val="TtulodeTDC"/>
            <w:spacing w:before="0" w:line="480" w:lineRule="auto"/>
            <w:rPr>
              <w:rFonts w:ascii="Times New Roman" w:hAnsi="Times New Roman" w:cs="Times New Roman"/>
              <w:color w:val="auto"/>
              <w:sz w:val="24"/>
              <w:szCs w:val="24"/>
            </w:rPr>
          </w:pPr>
          <w:r w:rsidRPr="00AF560B">
            <w:rPr>
              <w:rFonts w:ascii="Times New Roman" w:hAnsi="Times New Roman" w:cs="Times New Roman"/>
              <w:b w:val="0"/>
              <w:color w:val="auto"/>
              <w:sz w:val="24"/>
              <w:szCs w:val="24"/>
            </w:rPr>
            <w:t>P</w:t>
          </w:r>
          <w:r w:rsidR="00A73C29" w:rsidRPr="00AF560B">
            <w:rPr>
              <w:rFonts w:ascii="Times New Roman" w:hAnsi="Times New Roman" w:cs="Times New Roman"/>
              <w:b w:val="0"/>
              <w:color w:val="auto"/>
              <w:sz w:val="24"/>
              <w:szCs w:val="24"/>
            </w:rPr>
            <w:t>ortada</w:t>
          </w:r>
          <w:r w:rsidR="00A73C29">
            <w:rPr>
              <w:rFonts w:ascii="Times New Roman" w:hAnsi="Times New Roman" w:cs="Times New Roman"/>
              <w:b w:val="0"/>
              <w:color w:val="auto"/>
              <w:sz w:val="24"/>
              <w:szCs w:val="24"/>
            </w:rPr>
            <w:t>.</w:t>
          </w:r>
        </w:p>
        <w:p w:rsidR="00D45712" w:rsidRPr="00D45712" w:rsidRDefault="009D5FD2" w:rsidP="00D45712">
          <w:pPr>
            <w:pStyle w:val="TDC1"/>
            <w:tabs>
              <w:tab w:val="right" w:leader="dot" w:pos="8381"/>
            </w:tabs>
            <w:spacing w:after="0" w:line="480" w:lineRule="auto"/>
            <w:rPr>
              <w:rFonts w:ascii="Times New Roman" w:eastAsiaTheme="minorEastAsia" w:hAnsi="Times New Roman" w:cs="Times New Roman"/>
              <w:noProof/>
              <w:sz w:val="24"/>
              <w:szCs w:val="24"/>
              <w:lang w:val="es-ES" w:eastAsia="es-ES"/>
            </w:rPr>
          </w:pPr>
          <w:r w:rsidRPr="00D45712">
            <w:rPr>
              <w:rFonts w:ascii="Times New Roman" w:hAnsi="Times New Roman" w:cs="Times New Roman"/>
              <w:sz w:val="24"/>
              <w:szCs w:val="24"/>
            </w:rPr>
            <w:fldChar w:fldCharType="begin"/>
          </w:r>
          <w:r w:rsidRPr="00D45712">
            <w:rPr>
              <w:rFonts w:ascii="Times New Roman" w:hAnsi="Times New Roman" w:cs="Times New Roman"/>
              <w:sz w:val="24"/>
              <w:szCs w:val="24"/>
            </w:rPr>
            <w:instrText xml:space="preserve"> TOC \o "1-3" \h \z \u </w:instrText>
          </w:r>
          <w:r w:rsidRPr="00D45712">
            <w:rPr>
              <w:rFonts w:ascii="Times New Roman" w:hAnsi="Times New Roman" w:cs="Times New Roman"/>
              <w:sz w:val="24"/>
              <w:szCs w:val="24"/>
            </w:rPr>
            <w:fldChar w:fldCharType="separate"/>
          </w:r>
          <w:hyperlink w:anchor="_Toc459271196" w:history="1">
            <w:r w:rsidR="00D45712" w:rsidRPr="00D45712">
              <w:rPr>
                <w:rStyle w:val="Hipervnculo"/>
                <w:rFonts w:ascii="Times New Roman" w:hAnsi="Times New Roman" w:cs="Times New Roman"/>
                <w:noProof/>
                <w:sz w:val="24"/>
                <w:szCs w:val="24"/>
                <w:lang w:val="es-EC"/>
              </w:rPr>
              <w:t>C</w:t>
            </w:r>
            <w:r w:rsidR="00A73C29" w:rsidRPr="00D45712">
              <w:rPr>
                <w:rStyle w:val="Hipervnculo"/>
                <w:rFonts w:ascii="Times New Roman" w:hAnsi="Times New Roman" w:cs="Times New Roman"/>
                <w:noProof/>
                <w:sz w:val="24"/>
                <w:szCs w:val="24"/>
                <w:lang w:val="es-EC"/>
              </w:rPr>
              <w:t>esión de derechos de autor</w:t>
            </w:r>
            <w:r w:rsidR="00D45712" w:rsidRPr="00D45712">
              <w:rPr>
                <w:rFonts w:ascii="Times New Roman" w:hAnsi="Times New Roman" w:cs="Times New Roman"/>
                <w:noProof/>
                <w:webHidden/>
                <w:sz w:val="24"/>
                <w:szCs w:val="24"/>
              </w:rPr>
              <w:tab/>
            </w:r>
            <w:r w:rsidR="00D45712" w:rsidRPr="00D45712">
              <w:rPr>
                <w:rFonts w:ascii="Times New Roman" w:hAnsi="Times New Roman" w:cs="Times New Roman"/>
                <w:noProof/>
                <w:webHidden/>
                <w:sz w:val="24"/>
                <w:szCs w:val="24"/>
              </w:rPr>
              <w:fldChar w:fldCharType="begin"/>
            </w:r>
            <w:r w:rsidR="00D45712" w:rsidRPr="00D45712">
              <w:rPr>
                <w:rFonts w:ascii="Times New Roman" w:hAnsi="Times New Roman" w:cs="Times New Roman"/>
                <w:noProof/>
                <w:webHidden/>
                <w:sz w:val="24"/>
                <w:szCs w:val="24"/>
              </w:rPr>
              <w:instrText xml:space="preserve"> PAGEREF _Toc459271196 \h </w:instrText>
            </w:r>
            <w:r w:rsidR="00D45712" w:rsidRPr="00D45712">
              <w:rPr>
                <w:rFonts w:ascii="Times New Roman" w:hAnsi="Times New Roman" w:cs="Times New Roman"/>
                <w:noProof/>
                <w:webHidden/>
                <w:sz w:val="24"/>
                <w:szCs w:val="24"/>
              </w:rPr>
            </w:r>
            <w:r w:rsidR="00D45712" w:rsidRPr="00D45712">
              <w:rPr>
                <w:rFonts w:ascii="Times New Roman" w:hAnsi="Times New Roman" w:cs="Times New Roman"/>
                <w:noProof/>
                <w:webHidden/>
                <w:sz w:val="24"/>
                <w:szCs w:val="24"/>
              </w:rPr>
              <w:fldChar w:fldCharType="separate"/>
            </w:r>
            <w:r w:rsidR="00BB5CC9">
              <w:rPr>
                <w:rFonts w:ascii="Times New Roman" w:hAnsi="Times New Roman" w:cs="Times New Roman"/>
                <w:noProof/>
                <w:webHidden/>
                <w:sz w:val="24"/>
                <w:szCs w:val="24"/>
              </w:rPr>
              <w:t>II</w:t>
            </w:r>
            <w:r w:rsidR="00D45712" w:rsidRPr="00D45712">
              <w:rPr>
                <w:rFonts w:ascii="Times New Roman" w:hAnsi="Times New Roman" w:cs="Times New Roman"/>
                <w:noProof/>
                <w:webHidden/>
                <w:sz w:val="24"/>
                <w:szCs w:val="24"/>
              </w:rPr>
              <w:fldChar w:fldCharType="end"/>
            </w:r>
          </w:hyperlink>
        </w:p>
        <w:p w:rsidR="00D45712" w:rsidRPr="00D45712" w:rsidRDefault="008E43E3" w:rsidP="00D45712">
          <w:pPr>
            <w:pStyle w:val="TDC1"/>
            <w:tabs>
              <w:tab w:val="left" w:pos="440"/>
              <w:tab w:val="right" w:leader="dot" w:pos="8381"/>
            </w:tabs>
            <w:spacing w:after="0" w:line="480" w:lineRule="auto"/>
            <w:rPr>
              <w:rFonts w:ascii="Times New Roman" w:eastAsiaTheme="minorEastAsia" w:hAnsi="Times New Roman" w:cs="Times New Roman"/>
              <w:noProof/>
              <w:sz w:val="24"/>
              <w:szCs w:val="24"/>
              <w:lang w:val="es-ES" w:eastAsia="es-ES"/>
            </w:rPr>
          </w:pPr>
          <w:hyperlink w:anchor="_Toc459271197" w:history="1">
            <w:r w:rsidR="00D45712" w:rsidRPr="00D45712">
              <w:rPr>
                <w:rStyle w:val="Hipervnculo"/>
                <w:rFonts w:ascii="Times New Roman" w:hAnsi="Times New Roman" w:cs="Times New Roman"/>
                <w:noProof/>
                <w:sz w:val="24"/>
                <w:szCs w:val="24"/>
                <w:lang w:val="es-EC"/>
              </w:rPr>
              <w:t>1.</w:t>
            </w:r>
            <w:r w:rsidR="00D45712" w:rsidRPr="00D45712">
              <w:rPr>
                <w:rFonts w:ascii="Times New Roman" w:eastAsiaTheme="minorEastAsia" w:hAnsi="Times New Roman" w:cs="Times New Roman"/>
                <w:noProof/>
                <w:sz w:val="24"/>
                <w:szCs w:val="24"/>
                <w:lang w:val="es-ES" w:eastAsia="es-ES"/>
              </w:rPr>
              <w:tab/>
            </w:r>
            <w:r w:rsidR="00A73C29">
              <w:rPr>
                <w:rStyle w:val="Hipervnculo"/>
                <w:rFonts w:ascii="Times New Roman" w:hAnsi="Times New Roman" w:cs="Times New Roman"/>
                <w:noProof/>
                <w:sz w:val="24"/>
                <w:szCs w:val="24"/>
                <w:lang w:val="es-EC"/>
              </w:rPr>
              <w:t>Ì</w:t>
            </w:r>
            <w:r w:rsidR="00A73C29" w:rsidRPr="00D45712">
              <w:rPr>
                <w:rStyle w:val="Hipervnculo"/>
                <w:rFonts w:ascii="Times New Roman" w:hAnsi="Times New Roman" w:cs="Times New Roman"/>
                <w:noProof/>
                <w:sz w:val="24"/>
                <w:szCs w:val="24"/>
                <w:lang w:val="es-EC"/>
              </w:rPr>
              <w:t>ndice</w:t>
            </w:r>
            <w:r w:rsidR="00D45712" w:rsidRPr="00D45712">
              <w:rPr>
                <w:rFonts w:ascii="Times New Roman" w:hAnsi="Times New Roman" w:cs="Times New Roman"/>
                <w:noProof/>
                <w:webHidden/>
                <w:sz w:val="24"/>
                <w:szCs w:val="24"/>
              </w:rPr>
              <w:tab/>
            </w:r>
            <w:r w:rsidR="00D45712" w:rsidRPr="00D45712">
              <w:rPr>
                <w:rFonts w:ascii="Times New Roman" w:hAnsi="Times New Roman" w:cs="Times New Roman"/>
                <w:noProof/>
                <w:webHidden/>
                <w:sz w:val="24"/>
                <w:szCs w:val="24"/>
              </w:rPr>
              <w:fldChar w:fldCharType="begin"/>
            </w:r>
            <w:r w:rsidR="00D45712" w:rsidRPr="00D45712">
              <w:rPr>
                <w:rFonts w:ascii="Times New Roman" w:hAnsi="Times New Roman" w:cs="Times New Roman"/>
                <w:noProof/>
                <w:webHidden/>
                <w:sz w:val="24"/>
                <w:szCs w:val="24"/>
              </w:rPr>
              <w:instrText xml:space="preserve"> PAGEREF _Toc459271197 \h </w:instrText>
            </w:r>
            <w:r w:rsidR="00D45712" w:rsidRPr="00D45712">
              <w:rPr>
                <w:rFonts w:ascii="Times New Roman" w:hAnsi="Times New Roman" w:cs="Times New Roman"/>
                <w:noProof/>
                <w:webHidden/>
                <w:sz w:val="24"/>
                <w:szCs w:val="24"/>
              </w:rPr>
            </w:r>
            <w:r w:rsidR="00D45712" w:rsidRPr="00D45712">
              <w:rPr>
                <w:rFonts w:ascii="Times New Roman" w:hAnsi="Times New Roman" w:cs="Times New Roman"/>
                <w:noProof/>
                <w:webHidden/>
                <w:sz w:val="24"/>
                <w:szCs w:val="24"/>
              </w:rPr>
              <w:fldChar w:fldCharType="separate"/>
            </w:r>
            <w:r w:rsidR="00BB5CC9">
              <w:rPr>
                <w:rFonts w:ascii="Times New Roman" w:hAnsi="Times New Roman" w:cs="Times New Roman"/>
                <w:noProof/>
                <w:webHidden/>
                <w:sz w:val="24"/>
                <w:szCs w:val="24"/>
              </w:rPr>
              <w:t>III</w:t>
            </w:r>
            <w:r w:rsidR="00D45712" w:rsidRPr="00D45712">
              <w:rPr>
                <w:rFonts w:ascii="Times New Roman" w:hAnsi="Times New Roman" w:cs="Times New Roman"/>
                <w:noProof/>
                <w:webHidden/>
                <w:sz w:val="24"/>
                <w:szCs w:val="24"/>
              </w:rPr>
              <w:fldChar w:fldCharType="end"/>
            </w:r>
          </w:hyperlink>
        </w:p>
        <w:p w:rsidR="00D45712" w:rsidRPr="00D45712" w:rsidRDefault="008E43E3" w:rsidP="00D45712">
          <w:pPr>
            <w:pStyle w:val="TDC1"/>
            <w:tabs>
              <w:tab w:val="left" w:pos="440"/>
              <w:tab w:val="right" w:leader="dot" w:pos="8381"/>
            </w:tabs>
            <w:spacing w:after="0" w:line="480" w:lineRule="auto"/>
            <w:rPr>
              <w:rFonts w:ascii="Times New Roman" w:eastAsiaTheme="minorEastAsia" w:hAnsi="Times New Roman" w:cs="Times New Roman"/>
              <w:noProof/>
              <w:sz w:val="24"/>
              <w:szCs w:val="24"/>
              <w:lang w:val="es-ES" w:eastAsia="es-ES"/>
            </w:rPr>
          </w:pPr>
          <w:hyperlink w:anchor="_Toc459271198" w:history="1">
            <w:r w:rsidR="00D45712" w:rsidRPr="00D45712">
              <w:rPr>
                <w:rStyle w:val="Hipervnculo"/>
                <w:rFonts w:ascii="Times New Roman" w:hAnsi="Times New Roman" w:cs="Times New Roman"/>
                <w:b/>
                <w:noProof/>
                <w:sz w:val="24"/>
                <w:szCs w:val="24"/>
                <w:lang w:val="es-EC"/>
              </w:rPr>
              <w:t>2.</w:t>
            </w:r>
            <w:r w:rsidR="00D45712" w:rsidRPr="00D45712">
              <w:rPr>
                <w:rFonts w:ascii="Times New Roman" w:eastAsiaTheme="minorEastAsia" w:hAnsi="Times New Roman" w:cs="Times New Roman"/>
                <w:noProof/>
                <w:sz w:val="24"/>
                <w:szCs w:val="24"/>
                <w:lang w:val="es-ES" w:eastAsia="es-ES"/>
              </w:rPr>
              <w:tab/>
            </w:r>
            <w:r w:rsidR="00D45712" w:rsidRPr="00D45712">
              <w:rPr>
                <w:rStyle w:val="Hipervnculo"/>
                <w:rFonts w:ascii="Times New Roman" w:hAnsi="Times New Roman" w:cs="Times New Roman"/>
                <w:b/>
                <w:noProof/>
                <w:sz w:val="24"/>
                <w:szCs w:val="24"/>
                <w:lang w:val="es-EC"/>
              </w:rPr>
              <w:t>I</w:t>
            </w:r>
            <w:r w:rsidR="00A73C29" w:rsidRPr="00D45712">
              <w:rPr>
                <w:rStyle w:val="Hipervnculo"/>
                <w:rFonts w:ascii="Times New Roman" w:hAnsi="Times New Roman" w:cs="Times New Roman"/>
                <w:b/>
                <w:noProof/>
                <w:sz w:val="24"/>
                <w:szCs w:val="24"/>
                <w:lang w:val="es-EC"/>
              </w:rPr>
              <w:t>ntroducción</w:t>
            </w:r>
            <w:r w:rsidR="00D45712" w:rsidRPr="00D45712">
              <w:rPr>
                <w:rStyle w:val="Hipervnculo"/>
                <w:rFonts w:ascii="Times New Roman" w:hAnsi="Times New Roman" w:cs="Times New Roman"/>
                <w:b/>
                <w:noProof/>
                <w:sz w:val="24"/>
                <w:szCs w:val="24"/>
                <w:lang w:val="es-EC"/>
              </w:rPr>
              <w:t>.</w:t>
            </w:r>
            <w:r w:rsidR="00D45712" w:rsidRPr="00D45712">
              <w:rPr>
                <w:rFonts w:ascii="Times New Roman" w:hAnsi="Times New Roman" w:cs="Times New Roman"/>
                <w:noProof/>
                <w:webHidden/>
                <w:sz w:val="24"/>
                <w:szCs w:val="24"/>
              </w:rPr>
              <w:tab/>
            </w:r>
            <w:r w:rsidR="00D45712" w:rsidRPr="00D45712">
              <w:rPr>
                <w:rFonts w:ascii="Times New Roman" w:hAnsi="Times New Roman" w:cs="Times New Roman"/>
                <w:noProof/>
                <w:webHidden/>
                <w:sz w:val="24"/>
                <w:szCs w:val="24"/>
              </w:rPr>
              <w:fldChar w:fldCharType="begin"/>
            </w:r>
            <w:r w:rsidR="00D45712" w:rsidRPr="00D45712">
              <w:rPr>
                <w:rFonts w:ascii="Times New Roman" w:hAnsi="Times New Roman" w:cs="Times New Roman"/>
                <w:noProof/>
                <w:webHidden/>
                <w:sz w:val="24"/>
                <w:szCs w:val="24"/>
              </w:rPr>
              <w:instrText xml:space="preserve"> PAGEREF _Toc459271198 \h </w:instrText>
            </w:r>
            <w:r w:rsidR="00D45712" w:rsidRPr="00D45712">
              <w:rPr>
                <w:rFonts w:ascii="Times New Roman" w:hAnsi="Times New Roman" w:cs="Times New Roman"/>
                <w:noProof/>
                <w:webHidden/>
                <w:sz w:val="24"/>
                <w:szCs w:val="24"/>
              </w:rPr>
            </w:r>
            <w:r w:rsidR="00D45712" w:rsidRPr="00D45712">
              <w:rPr>
                <w:rFonts w:ascii="Times New Roman" w:hAnsi="Times New Roman" w:cs="Times New Roman"/>
                <w:noProof/>
                <w:webHidden/>
                <w:sz w:val="24"/>
                <w:szCs w:val="24"/>
              </w:rPr>
              <w:fldChar w:fldCharType="separate"/>
            </w:r>
            <w:r w:rsidR="00BB5CC9">
              <w:rPr>
                <w:rFonts w:ascii="Times New Roman" w:hAnsi="Times New Roman" w:cs="Times New Roman"/>
                <w:noProof/>
                <w:webHidden/>
                <w:sz w:val="24"/>
                <w:szCs w:val="24"/>
              </w:rPr>
              <w:t>IV</w:t>
            </w:r>
            <w:r w:rsidR="00D45712" w:rsidRPr="00D45712">
              <w:rPr>
                <w:rFonts w:ascii="Times New Roman" w:hAnsi="Times New Roman" w:cs="Times New Roman"/>
                <w:noProof/>
                <w:webHidden/>
                <w:sz w:val="24"/>
                <w:szCs w:val="24"/>
              </w:rPr>
              <w:fldChar w:fldCharType="end"/>
            </w:r>
          </w:hyperlink>
        </w:p>
        <w:p w:rsidR="00D45712" w:rsidRPr="00D45712" w:rsidRDefault="008E43E3" w:rsidP="00D45712">
          <w:pPr>
            <w:pStyle w:val="TDC1"/>
            <w:tabs>
              <w:tab w:val="left" w:pos="440"/>
              <w:tab w:val="right" w:leader="dot" w:pos="8381"/>
            </w:tabs>
            <w:spacing w:after="0" w:line="480" w:lineRule="auto"/>
            <w:rPr>
              <w:rFonts w:ascii="Times New Roman" w:eastAsiaTheme="minorEastAsia" w:hAnsi="Times New Roman" w:cs="Times New Roman"/>
              <w:noProof/>
              <w:sz w:val="24"/>
              <w:szCs w:val="24"/>
              <w:lang w:val="es-ES" w:eastAsia="es-ES"/>
            </w:rPr>
          </w:pPr>
          <w:hyperlink w:anchor="_Toc459271199" w:history="1">
            <w:r w:rsidR="00D45712" w:rsidRPr="00D45712">
              <w:rPr>
                <w:rStyle w:val="Hipervnculo"/>
                <w:rFonts w:ascii="Times New Roman" w:hAnsi="Times New Roman" w:cs="Times New Roman"/>
                <w:b/>
                <w:noProof/>
                <w:sz w:val="24"/>
                <w:szCs w:val="24"/>
                <w:lang w:val="es-ES"/>
              </w:rPr>
              <w:t>3.</w:t>
            </w:r>
            <w:r w:rsidR="00D45712" w:rsidRPr="00D45712">
              <w:rPr>
                <w:rFonts w:ascii="Times New Roman" w:eastAsiaTheme="minorEastAsia" w:hAnsi="Times New Roman" w:cs="Times New Roman"/>
                <w:noProof/>
                <w:sz w:val="24"/>
                <w:szCs w:val="24"/>
                <w:lang w:val="es-ES" w:eastAsia="es-ES"/>
              </w:rPr>
              <w:tab/>
            </w:r>
            <w:r w:rsidR="00D45712" w:rsidRPr="00D45712">
              <w:rPr>
                <w:rStyle w:val="Hipervnculo"/>
                <w:rFonts w:ascii="Times New Roman" w:hAnsi="Times New Roman" w:cs="Times New Roman"/>
                <w:b/>
                <w:noProof/>
                <w:sz w:val="24"/>
                <w:szCs w:val="24"/>
                <w:lang w:val="es-ES"/>
              </w:rPr>
              <w:t>C</w:t>
            </w:r>
            <w:r w:rsidR="00A73C29" w:rsidRPr="00D45712">
              <w:rPr>
                <w:rStyle w:val="Hipervnculo"/>
                <w:rFonts w:ascii="Times New Roman" w:hAnsi="Times New Roman" w:cs="Times New Roman"/>
                <w:b/>
                <w:noProof/>
                <w:sz w:val="24"/>
                <w:szCs w:val="24"/>
                <w:lang w:val="es-ES"/>
              </w:rPr>
              <w:t>ontenido del trabajo investigativo</w:t>
            </w:r>
            <w:r w:rsidR="00D45712" w:rsidRPr="00D45712">
              <w:rPr>
                <w:rStyle w:val="Hipervnculo"/>
                <w:rFonts w:ascii="Times New Roman" w:hAnsi="Times New Roman" w:cs="Times New Roman"/>
                <w:b/>
                <w:noProof/>
                <w:sz w:val="24"/>
                <w:szCs w:val="24"/>
                <w:lang w:val="es-ES"/>
              </w:rPr>
              <w:t>.</w:t>
            </w:r>
            <w:r w:rsidR="00D45712" w:rsidRPr="00D45712">
              <w:rPr>
                <w:rFonts w:ascii="Times New Roman" w:hAnsi="Times New Roman" w:cs="Times New Roman"/>
                <w:noProof/>
                <w:webHidden/>
                <w:sz w:val="24"/>
                <w:szCs w:val="24"/>
              </w:rPr>
              <w:tab/>
            </w:r>
            <w:r w:rsidR="00D45712" w:rsidRPr="00D45712">
              <w:rPr>
                <w:rFonts w:ascii="Times New Roman" w:hAnsi="Times New Roman" w:cs="Times New Roman"/>
                <w:noProof/>
                <w:webHidden/>
                <w:sz w:val="24"/>
                <w:szCs w:val="24"/>
              </w:rPr>
              <w:fldChar w:fldCharType="begin"/>
            </w:r>
            <w:r w:rsidR="00D45712" w:rsidRPr="00D45712">
              <w:rPr>
                <w:rFonts w:ascii="Times New Roman" w:hAnsi="Times New Roman" w:cs="Times New Roman"/>
                <w:noProof/>
                <w:webHidden/>
                <w:sz w:val="24"/>
                <w:szCs w:val="24"/>
              </w:rPr>
              <w:instrText xml:space="preserve"> PAGEREF _Toc459271199 \h </w:instrText>
            </w:r>
            <w:r w:rsidR="00D45712" w:rsidRPr="00D45712">
              <w:rPr>
                <w:rFonts w:ascii="Times New Roman" w:hAnsi="Times New Roman" w:cs="Times New Roman"/>
                <w:noProof/>
                <w:webHidden/>
                <w:sz w:val="24"/>
                <w:szCs w:val="24"/>
              </w:rPr>
            </w:r>
            <w:r w:rsidR="00D45712" w:rsidRPr="00D45712">
              <w:rPr>
                <w:rFonts w:ascii="Times New Roman" w:hAnsi="Times New Roman" w:cs="Times New Roman"/>
                <w:noProof/>
                <w:webHidden/>
                <w:sz w:val="24"/>
                <w:szCs w:val="24"/>
              </w:rPr>
              <w:fldChar w:fldCharType="separate"/>
            </w:r>
            <w:r w:rsidR="00BB5CC9">
              <w:rPr>
                <w:rFonts w:ascii="Times New Roman" w:hAnsi="Times New Roman" w:cs="Times New Roman"/>
                <w:noProof/>
                <w:webHidden/>
                <w:sz w:val="24"/>
                <w:szCs w:val="24"/>
              </w:rPr>
              <w:t>1</w:t>
            </w:r>
            <w:r w:rsidR="00D45712" w:rsidRPr="00D45712">
              <w:rPr>
                <w:rFonts w:ascii="Times New Roman" w:hAnsi="Times New Roman" w:cs="Times New Roman"/>
                <w:noProof/>
                <w:webHidden/>
                <w:sz w:val="24"/>
                <w:szCs w:val="24"/>
              </w:rPr>
              <w:fldChar w:fldCharType="end"/>
            </w:r>
          </w:hyperlink>
        </w:p>
        <w:p w:rsidR="00D45712" w:rsidRPr="00D45712" w:rsidRDefault="008E43E3" w:rsidP="00D45712">
          <w:pPr>
            <w:pStyle w:val="TDC1"/>
            <w:tabs>
              <w:tab w:val="left" w:pos="660"/>
              <w:tab w:val="right" w:leader="dot" w:pos="8381"/>
            </w:tabs>
            <w:spacing w:after="0" w:line="480" w:lineRule="auto"/>
            <w:rPr>
              <w:rFonts w:ascii="Times New Roman" w:eastAsiaTheme="minorEastAsia" w:hAnsi="Times New Roman" w:cs="Times New Roman"/>
              <w:noProof/>
              <w:sz w:val="24"/>
              <w:szCs w:val="24"/>
              <w:lang w:val="es-ES" w:eastAsia="es-ES"/>
            </w:rPr>
          </w:pPr>
          <w:hyperlink w:anchor="_Toc459271200" w:history="1">
            <w:r w:rsidR="00D45712" w:rsidRPr="00D45712">
              <w:rPr>
                <w:rStyle w:val="Hipervnculo"/>
                <w:rFonts w:ascii="Times New Roman" w:hAnsi="Times New Roman" w:cs="Times New Roman"/>
                <w:b/>
                <w:noProof/>
                <w:sz w:val="24"/>
                <w:szCs w:val="24"/>
                <w:lang w:val="es-EC"/>
              </w:rPr>
              <w:t>3.1.</w:t>
            </w:r>
            <w:r w:rsidR="00D45712" w:rsidRPr="00D45712">
              <w:rPr>
                <w:rFonts w:ascii="Times New Roman" w:eastAsiaTheme="minorEastAsia" w:hAnsi="Times New Roman" w:cs="Times New Roman"/>
                <w:noProof/>
                <w:sz w:val="24"/>
                <w:szCs w:val="24"/>
                <w:lang w:val="es-ES" w:eastAsia="es-ES"/>
              </w:rPr>
              <w:tab/>
            </w:r>
            <w:r w:rsidR="00D45712" w:rsidRPr="00D45712">
              <w:rPr>
                <w:rStyle w:val="Hipervnculo"/>
                <w:rFonts w:ascii="Times New Roman" w:hAnsi="Times New Roman" w:cs="Times New Roman"/>
                <w:b/>
                <w:noProof/>
                <w:sz w:val="24"/>
                <w:szCs w:val="24"/>
                <w:lang w:val="es-EC"/>
              </w:rPr>
              <w:t>Marco teórico.</w:t>
            </w:r>
            <w:r w:rsidR="00D45712" w:rsidRPr="00D45712">
              <w:rPr>
                <w:rFonts w:ascii="Times New Roman" w:hAnsi="Times New Roman" w:cs="Times New Roman"/>
                <w:noProof/>
                <w:webHidden/>
                <w:sz w:val="24"/>
                <w:szCs w:val="24"/>
              </w:rPr>
              <w:tab/>
            </w:r>
            <w:r w:rsidR="00D45712" w:rsidRPr="00D45712">
              <w:rPr>
                <w:rFonts w:ascii="Times New Roman" w:hAnsi="Times New Roman" w:cs="Times New Roman"/>
                <w:noProof/>
                <w:webHidden/>
                <w:sz w:val="24"/>
                <w:szCs w:val="24"/>
              </w:rPr>
              <w:fldChar w:fldCharType="begin"/>
            </w:r>
            <w:r w:rsidR="00D45712" w:rsidRPr="00D45712">
              <w:rPr>
                <w:rFonts w:ascii="Times New Roman" w:hAnsi="Times New Roman" w:cs="Times New Roman"/>
                <w:noProof/>
                <w:webHidden/>
                <w:sz w:val="24"/>
                <w:szCs w:val="24"/>
              </w:rPr>
              <w:instrText xml:space="preserve"> PAGEREF _Toc459271200 \h </w:instrText>
            </w:r>
            <w:r w:rsidR="00D45712" w:rsidRPr="00D45712">
              <w:rPr>
                <w:rFonts w:ascii="Times New Roman" w:hAnsi="Times New Roman" w:cs="Times New Roman"/>
                <w:noProof/>
                <w:webHidden/>
                <w:sz w:val="24"/>
                <w:szCs w:val="24"/>
              </w:rPr>
            </w:r>
            <w:r w:rsidR="00D45712" w:rsidRPr="00D45712">
              <w:rPr>
                <w:rFonts w:ascii="Times New Roman" w:hAnsi="Times New Roman" w:cs="Times New Roman"/>
                <w:noProof/>
                <w:webHidden/>
                <w:sz w:val="24"/>
                <w:szCs w:val="24"/>
              </w:rPr>
              <w:fldChar w:fldCharType="separate"/>
            </w:r>
            <w:r w:rsidR="00BB5CC9">
              <w:rPr>
                <w:rFonts w:ascii="Times New Roman" w:hAnsi="Times New Roman" w:cs="Times New Roman"/>
                <w:noProof/>
                <w:webHidden/>
                <w:sz w:val="24"/>
                <w:szCs w:val="24"/>
              </w:rPr>
              <w:t>1</w:t>
            </w:r>
            <w:r w:rsidR="00D45712" w:rsidRPr="00D45712">
              <w:rPr>
                <w:rFonts w:ascii="Times New Roman" w:hAnsi="Times New Roman" w:cs="Times New Roman"/>
                <w:noProof/>
                <w:webHidden/>
                <w:sz w:val="24"/>
                <w:szCs w:val="24"/>
              </w:rPr>
              <w:fldChar w:fldCharType="end"/>
            </w:r>
          </w:hyperlink>
        </w:p>
        <w:p w:rsidR="00D45712" w:rsidRPr="00D45712" w:rsidRDefault="008E43E3" w:rsidP="00D45712">
          <w:pPr>
            <w:pStyle w:val="TDC2"/>
            <w:tabs>
              <w:tab w:val="left" w:pos="1100"/>
              <w:tab w:val="right" w:leader="dot" w:pos="8381"/>
            </w:tabs>
            <w:spacing w:after="0" w:line="480" w:lineRule="auto"/>
            <w:rPr>
              <w:rFonts w:ascii="Times New Roman" w:eastAsiaTheme="minorEastAsia" w:hAnsi="Times New Roman" w:cs="Times New Roman"/>
              <w:noProof/>
              <w:sz w:val="24"/>
              <w:szCs w:val="24"/>
              <w:lang w:val="es-ES" w:eastAsia="es-ES"/>
            </w:rPr>
          </w:pPr>
          <w:hyperlink w:anchor="_Toc459271201" w:history="1">
            <w:r w:rsidR="00D45712" w:rsidRPr="00D45712">
              <w:rPr>
                <w:rStyle w:val="Hipervnculo"/>
                <w:rFonts w:ascii="Times New Roman" w:hAnsi="Times New Roman" w:cs="Times New Roman"/>
                <w:b/>
                <w:noProof/>
                <w:sz w:val="24"/>
                <w:szCs w:val="24"/>
                <w:lang w:val="es-EC"/>
              </w:rPr>
              <w:t>3.1.1.</w:t>
            </w:r>
            <w:r w:rsidR="00D45712" w:rsidRPr="00D45712">
              <w:rPr>
                <w:rFonts w:ascii="Times New Roman" w:eastAsiaTheme="minorEastAsia" w:hAnsi="Times New Roman" w:cs="Times New Roman"/>
                <w:noProof/>
                <w:sz w:val="24"/>
                <w:szCs w:val="24"/>
                <w:lang w:val="es-ES" w:eastAsia="es-ES"/>
              </w:rPr>
              <w:tab/>
            </w:r>
            <w:r w:rsidR="00D45712" w:rsidRPr="00D45712">
              <w:rPr>
                <w:rStyle w:val="Hipervnculo"/>
                <w:rFonts w:ascii="Times New Roman" w:hAnsi="Times New Roman" w:cs="Times New Roman"/>
                <w:noProof/>
                <w:sz w:val="24"/>
                <w:szCs w:val="24"/>
                <w:lang w:val="es-EC"/>
              </w:rPr>
              <w:t>Atentado al pudor</w:t>
            </w:r>
            <w:r w:rsidR="00D45712" w:rsidRPr="00D45712">
              <w:rPr>
                <w:rFonts w:ascii="Times New Roman" w:hAnsi="Times New Roman" w:cs="Times New Roman"/>
                <w:noProof/>
                <w:webHidden/>
                <w:sz w:val="24"/>
                <w:szCs w:val="24"/>
              </w:rPr>
              <w:tab/>
            </w:r>
            <w:r w:rsidR="00D45712" w:rsidRPr="00D45712">
              <w:rPr>
                <w:rFonts w:ascii="Times New Roman" w:hAnsi="Times New Roman" w:cs="Times New Roman"/>
                <w:noProof/>
                <w:webHidden/>
                <w:sz w:val="24"/>
                <w:szCs w:val="24"/>
              </w:rPr>
              <w:fldChar w:fldCharType="begin"/>
            </w:r>
            <w:r w:rsidR="00D45712" w:rsidRPr="00D45712">
              <w:rPr>
                <w:rFonts w:ascii="Times New Roman" w:hAnsi="Times New Roman" w:cs="Times New Roman"/>
                <w:noProof/>
                <w:webHidden/>
                <w:sz w:val="24"/>
                <w:szCs w:val="24"/>
              </w:rPr>
              <w:instrText xml:space="preserve"> PAGEREF _Toc459271201 \h </w:instrText>
            </w:r>
            <w:r w:rsidR="00D45712" w:rsidRPr="00D45712">
              <w:rPr>
                <w:rFonts w:ascii="Times New Roman" w:hAnsi="Times New Roman" w:cs="Times New Roman"/>
                <w:noProof/>
                <w:webHidden/>
                <w:sz w:val="24"/>
                <w:szCs w:val="24"/>
              </w:rPr>
            </w:r>
            <w:r w:rsidR="00D45712" w:rsidRPr="00D45712">
              <w:rPr>
                <w:rFonts w:ascii="Times New Roman" w:hAnsi="Times New Roman" w:cs="Times New Roman"/>
                <w:noProof/>
                <w:webHidden/>
                <w:sz w:val="24"/>
                <w:szCs w:val="24"/>
              </w:rPr>
              <w:fldChar w:fldCharType="separate"/>
            </w:r>
            <w:r w:rsidR="00BB5CC9">
              <w:rPr>
                <w:rFonts w:ascii="Times New Roman" w:hAnsi="Times New Roman" w:cs="Times New Roman"/>
                <w:noProof/>
                <w:webHidden/>
                <w:sz w:val="24"/>
                <w:szCs w:val="24"/>
              </w:rPr>
              <w:t>1</w:t>
            </w:r>
            <w:r w:rsidR="00D45712" w:rsidRPr="00D45712">
              <w:rPr>
                <w:rFonts w:ascii="Times New Roman" w:hAnsi="Times New Roman" w:cs="Times New Roman"/>
                <w:noProof/>
                <w:webHidden/>
                <w:sz w:val="24"/>
                <w:szCs w:val="24"/>
              </w:rPr>
              <w:fldChar w:fldCharType="end"/>
            </w:r>
          </w:hyperlink>
        </w:p>
        <w:p w:rsidR="00D45712" w:rsidRPr="00D45712" w:rsidRDefault="008E43E3" w:rsidP="00D45712">
          <w:pPr>
            <w:pStyle w:val="TDC2"/>
            <w:tabs>
              <w:tab w:val="left" w:pos="1100"/>
              <w:tab w:val="right" w:leader="dot" w:pos="8381"/>
            </w:tabs>
            <w:spacing w:after="0" w:line="480" w:lineRule="auto"/>
            <w:rPr>
              <w:rFonts w:ascii="Times New Roman" w:eastAsiaTheme="minorEastAsia" w:hAnsi="Times New Roman" w:cs="Times New Roman"/>
              <w:noProof/>
              <w:sz w:val="24"/>
              <w:szCs w:val="24"/>
              <w:lang w:val="es-ES" w:eastAsia="es-ES"/>
            </w:rPr>
          </w:pPr>
          <w:hyperlink w:anchor="_Toc459271202" w:history="1">
            <w:r w:rsidR="00D45712" w:rsidRPr="00D45712">
              <w:rPr>
                <w:rStyle w:val="Hipervnculo"/>
                <w:rFonts w:ascii="Times New Roman" w:hAnsi="Times New Roman" w:cs="Times New Roman"/>
                <w:b/>
                <w:noProof/>
                <w:sz w:val="24"/>
                <w:szCs w:val="24"/>
                <w:lang w:val="es-EC"/>
              </w:rPr>
              <w:t>3.1.2.</w:t>
            </w:r>
            <w:r w:rsidR="00D45712" w:rsidRPr="00D45712">
              <w:rPr>
                <w:rFonts w:ascii="Times New Roman" w:eastAsiaTheme="minorEastAsia" w:hAnsi="Times New Roman" w:cs="Times New Roman"/>
                <w:noProof/>
                <w:sz w:val="24"/>
                <w:szCs w:val="24"/>
                <w:lang w:val="es-ES" w:eastAsia="es-ES"/>
              </w:rPr>
              <w:tab/>
            </w:r>
            <w:r w:rsidR="00D45712" w:rsidRPr="00D45712">
              <w:rPr>
                <w:rStyle w:val="Hipervnculo"/>
                <w:rFonts w:ascii="Times New Roman" w:hAnsi="Times New Roman" w:cs="Times New Roman"/>
                <w:noProof/>
                <w:sz w:val="24"/>
                <w:szCs w:val="24"/>
                <w:lang w:val="es-EC"/>
              </w:rPr>
              <w:t>Delito sexual:</w:t>
            </w:r>
            <w:r w:rsidR="00D45712" w:rsidRPr="00D45712">
              <w:rPr>
                <w:rFonts w:ascii="Times New Roman" w:hAnsi="Times New Roman" w:cs="Times New Roman"/>
                <w:noProof/>
                <w:webHidden/>
                <w:sz w:val="24"/>
                <w:szCs w:val="24"/>
              </w:rPr>
              <w:tab/>
            </w:r>
            <w:r w:rsidR="00D45712" w:rsidRPr="00D45712">
              <w:rPr>
                <w:rFonts w:ascii="Times New Roman" w:hAnsi="Times New Roman" w:cs="Times New Roman"/>
                <w:noProof/>
                <w:webHidden/>
                <w:sz w:val="24"/>
                <w:szCs w:val="24"/>
              </w:rPr>
              <w:fldChar w:fldCharType="begin"/>
            </w:r>
            <w:r w:rsidR="00D45712" w:rsidRPr="00D45712">
              <w:rPr>
                <w:rFonts w:ascii="Times New Roman" w:hAnsi="Times New Roman" w:cs="Times New Roman"/>
                <w:noProof/>
                <w:webHidden/>
                <w:sz w:val="24"/>
                <w:szCs w:val="24"/>
              </w:rPr>
              <w:instrText xml:space="preserve"> PAGEREF _Toc459271202 \h </w:instrText>
            </w:r>
            <w:r w:rsidR="00D45712" w:rsidRPr="00D45712">
              <w:rPr>
                <w:rFonts w:ascii="Times New Roman" w:hAnsi="Times New Roman" w:cs="Times New Roman"/>
                <w:noProof/>
                <w:webHidden/>
                <w:sz w:val="24"/>
                <w:szCs w:val="24"/>
              </w:rPr>
            </w:r>
            <w:r w:rsidR="00D45712" w:rsidRPr="00D45712">
              <w:rPr>
                <w:rFonts w:ascii="Times New Roman" w:hAnsi="Times New Roman" w:cs="Times New Roman"/>
                <w:noProof/>
                <w:webHidden/>
                <w:sz w:val="24"/>
                <w:szCs w:val="24"/>
              </w:rPr>
              <w:fldChar w:fldCharType="separate"/>
            </w:r>
            <w:r w:rsidR="00BB5CC9">
              <w:rPr>
                <w:rFonts w:ascii="Times New Roman" w:hAnsi="Times New Roman" w:cs="Times New Roman"/>
                <w:noProof/>
                <w:webHidden/>
                <w:sz w:val="24"/>
                <w:szCs w:val="24"/>
              </w:rPr>
              <w:t>4</w:t>
            </w:r>
            <w:r w:rsidR="00D45712" w:rsidRPr="00D45712">
              <w:rPr>
                <w:rFonts w:ascii="Times New Roman" w:hAnsi="Times New Roman" w:cs="Times New Roman"/>
                <w:noProof/>
                <w:webHidden/>
                <w:sz w:val="24"/>
                <w:szCs w:val="24"/>
              </w:rPr>
              <w:fldChar w:fldCharType="end"/>
            </w:r>
          </w:hyperlink>
        </w:p>
        <w:p w:rsidR="00D45712" w:rsidRPr="00D45712" w:rsidRDefault="008E43E3" w:rsidP="00D45712">
          <w:pPr>
            <w:pStyle w:val="TDC2"/>
            <w:tabs>
              <w:tab w:val="left" w:pos="1100"/>
              <w:tab w:val="right" w:leader="dot" w:pos="8381"/>
            </w:tabs>
            <w:spacing w:after="0" w:line="480" w:lineRule="auto"/>
            <w:rPr>
              <w:rFonts w:ascii="Times New Roman" w:eastAsiaTheme="minorEastAsia" w:hAnsi="Times New Roman" w:cs="Times New Roman"/>
              <w:noProof/>
              <w:sz w:val="24"/>
              <w:szCs w:val="24"/>
              <w:lang w:val="es-ES" w:eastAsia="es-ES"/>
            </w:rPr>
          </w:pPr>
          <w:hyperlink w:anchor="_Toc459271203" w:history="1">
            <w:r w:rsidR="00D45712" w:rsidRPr="00D45712">
              <w:rPr>
                <w:rStyle w:val="Hipervnculo"/>
                <w:rFonts w:ascii="Times New Roman" w:hAnsi="Times New Roman" w:cs="Times New Roman"/>
                <w:b/>
                <w:noProof/>
                <w:sz w:val="24"/>
                <w:szCs w:val="24"/>
                <w:lang w:val="es-EC"/>
              </w:rPr>
              <w:t>3.1.3.</w:t>
            </w:r>
            <w:r w:rsidR="00D45712" w:rsidRPr="00D45712">
              <w:rPr>
                <w:rFonts w:ascii="Times New Roman" w:eastAsiaTheme="minorEastAsia" w:hAnsi="Times New Roman" w:cs="Times New Roman"/>
                <w:noProof/>
                <w:sz w:val="24"/>
                <w:szCs w:val="24"/>
                <w:lang w:val="es-ES" w:eastAsia="es-ES"/>
              </w:rPr>
              <w:tab/>
            </w:r>
            <w:r w:rsidR="00D45712" w:rsidRPr="00D45712">
              <w:rPr>
                <w:rStyle w:val="Hipervnculo"/>
                <w:rFonts w:ascii="Times New Roman" w:hAnsi="Times New Roman" w:cs="Times New Roman"/>
                <w:noProof/>
                <w:sz w:val="24"/>
                <w:szCs w:val="24"/>
                <w:lang w:val="es-EC"/>
              </w:rPr>
              <w:t>Testimonio único.</w:t>
            </w:r>
            <w:r w:rsidR="00D45712" w:rsidRPr="00D45712">
              <w:rPr>
                <w:rFonts w:ascii="Times New Roman" w:hAnsi="Times New Roman" w:cs="Times New Roman"/>
                <w:noProof/>
                <w:webHidden/>
                <w:sz w:val="24"/>
                <w:szCs w:val="24"/>
              </w:rPr>
              <w:tab/>
            </w:r>
            <w:r w:rsidR="00D45712" w:rsidRPr="00D45712">
              <w:rPr>
                <w:rFonts w:ascii="Times New Roman" w:hAnsi="Times New Roman" w:cs="Times New Roman"/>
                <w:noProof/>
                <w:webHidden/>
                <w:sz w:val="24"/>
                <w:szCs w:val="24"/>
              </w:rPr>
              <w:fldChar w:fldCharType="begin"/>
            </w:r>
            <w:r w:rsidR="00D45712" w:rsidRPr="00D45712">
              <w:rPr>
                <w:rFonts w:ascii="Times New Roman" w:hAnsi="Times New Roman" w:cs="Times New Roman"/>
                <w:noProof/>
                <w:webHidden/>
                <w:sz w:val="24"/>
                <w:szCs w:val="24"/>
              </w:rPr>
              <w:instrText xml:space="preserve"> PAGEREF _Toc459271203 \h </w:instrText>
            </w:r>
            <w:r w:rsidR="00D45712" w:rsidRPr="00D45712">
              <w:rPr>
                <w:rFonts w:ascii="Times New Roman" w:hAnsi="Times New Roman" w:cs="Times New Roman"/>
                <w:noProof/>
                <w:webHidden/>
                <w:sz w:val="24"/>
                <w:szCs w:val="24"/>
              </w:rPr>
            </w:r>
            <w:r w:rsidR="00D45712" w:rsidRPr="00D45712">
              <w:rPr>
                <w:rFonts w:ascii="Times New Roman" w:hAnsi="Times New Roman" w:cs="Times New Roman"/>
                <w:noProof/>
                <w:webHidden/>
                <w:sz w:val="24"/>
                <w:szCs w:val="24"/>
              </w:rPr>
              <w:fldChar w:fldCharType="separate"/>
            </w:r>
            <w:r w:rsidR="00BB5CC9">
              <w:rPr>
                <w:rFonts w:ascii="Times New Roman" w:hAnsi="Times New Roman" w:cs="Times New Roman"/>
                <w:noProof/>
                <w:webHidden/>
                <w:sz w:val="24"/>
                <w:szCs w:val="24"/>
              </w:rPr>
              <w:t>6</w:t>
            </w:r>
            <w:r w:rsidR="00D45712" w:rsidRPr="00D45712">
              <w:rPr>
                <w:rFonts w:ascii="Times New Roman" w:hAnsi="Times New Roman" w:cs="Times New Roman"/>
                <w:noProof/>
                <w:webHidden/>
                <w:sz w:val="24"/>
                <w:szCs w:val="24"/>
              </w:rPr>
              <w:fldChar w:fldCharType="end"/>
            </w:r>
          </w:hyperlink>
        </w:p>
        <w:p w:rsidR="00D45712" w:rsidRPr="00D45712" w:rsidRDefault="008E43E3" w:rsidP="00D45712">
          <w:pPr>
            <w:pStyle w:val="TDC2"/>
            <w:tabs>
              <w:tab w:val="left" w:pos="1100"/>
              <w:tab w:val="right" w:leader="dot" w:pos="8381"/>
            </w:tabs>
            <w:spacing w:after="0" w:line="480" w:lineRule="auto"/>
            <w:rPr>
              <w:rFonts w:ascii="Times New Roman" w:eastAsiaTheme="minorEastAsia" w:hAnsi="Times New Roman" w:cs="Times New Roman"/>
              <w:noProof/>
              <w:sz w:val="24"/>
              <w:szCs w:val="24"/>
              <w:lang w:val="es-ES" w:eastAsia="es-ES"/>
            </w:rPr>
          </w:pPr>
          <w:hyperlink w:anchor="_Toc459271204" w:history="1">
            <w:r w:rsidR="00D45712" w:rsidRPr="00D45712">
              <w:rPr>
                <w:rStyle w:val="Hipervnculo"/>
                <w:rFonts w:ascii="Times New Roman" w:hAnsi="Times New Roman" w:cs="Times New Roman"/>
                <w:b/>
                <w:noProof/>
                <w:sz w:val="24"/>
                <w:szCs w:val="24"/>
                <w:lang w:val="es-EC"/>
              </w:rPr>
              <w:t>3.1.4.</w:t>
            </w:r>
            <w:r w:rsidR="00D45712" w:rsidRPr="00D45712">
              <w:rPr>
                <w:rFonts w:ascii="Times New Roman" w:eastAsiaTheme="minorEastAsia" w:hAnsi="Times New Roman" w:cs="Times New Roman"/>
                <w:noProof/>
                <w:sz w:val="24"/>
                <w:szCs w:val="24"/>
                <w:lang w:val="es-ES" w:eastAsia="es-ES"/>
              </w:rPr>
              <w:tab/>
            </w:r>
            <w:r w:rsidR="00D45712" w:rsidRPr="00D45712">
              <w:rPr>
                <w:rStyle w:val="Hipervnculo"/>
                <w:rFonts w:ascii="Times New Roman" w:hAnsi="Times New Roman" w:cs="Times New Roman"/>
                <w:noProof/>
                <w:sz w:val="24"/>
                <w:szCs w:val="24"/>
                <w:lang w:val="es-EC"/>
              </w:rPr>
              <w:t>Interés superior del menor</w:t>
            </w:r>
            <w:r w:rsidR="00D45712" w:rsidRPr="00D45712">
              <w:rPr>
                <w:rFonts w:ascii="Times New Roman" w:hAnsi="Times New Roman" w:cs="Times New Roman"/>
                <w:noProof/>
                <w:webHidden/>
                <w:sz w:val="24"/>
                <w:szCs w:val="24"/>
              </w:rPr>
              <w:tab/>
            </w:r>
            <w:r w:rsidR="00D45712" w:rsidRPr="00D45712">
              <w:rPr>
                <w:rFonts w:ascii="Times New Roman" w:hAnsi="Times New Roman" w:cs="Times New Roman"/>
                <w:noProof/>
                <w:webHidden/>
                <w:sz w:val="24"/>
                <w:szCs w:val="24"/>
              </w:rPr>
              <w:fldChar w:fldCharType="begin"/>
            </w:r>
            <w:r w:rsidR="00D45712" w:rsidRPr="00D45712">
              <w:rPr>
                <w:rFonts w:ascii="Times New Roman" w:hAnsi="Times New Roman" w:cs="Times New Roman"/>
                <w:noProof/>
                <w:webHidden/>
                <w:sz w:val="24"/>
                <w:szCs w:val="24"/>
              </w:rPr>
              <w:instrText xml:space="preserve"> PAGEREF _Toc459271204 \h </w:instrText>
            </w:r>
            <w:r w:rsidR="00D45712" w:rsidRPr="00D45712">
              <w:rPr>
                <w:rFonts w:ascii="Times New Roman" w:hAnsi="Times New Roman" w:cs="Times New Roman"/>
                <w:noProof/>
                <w:webHidden/>
                <w:sz w:val="24"/>
                <w:szCs w:val="24"/>
              </w:rPr>
            </w:r>
            <w:r w:rsidR="00D45712" w:rsidRPr="00D45712">
              <w:rPr>
                <w:rFonts w:ascii="Times New Roman" w:hAnsi="Times New Roman" w:cs="Times New Roman"/>
                <w:noProof/>
                <w:webHidden/>
                <w:sz w:val="24"/>
                <w:szCs w:val="24"/>
              </w:rPr>
              <w:fldChar w:fldCharType="separate"/>
            </w:r>
            <w:r w:rsidR="00BB5CC9">
              <w:rPr>
                <w:rFonts w:ascii="Times New Roman" w:hAnsi="Times New Roman" w:cs="Times New Roman"/>
                <w:noProof/>
                <w:webHidden/>
                <w:sz w:val="24"/>
                <w:szCs w:val="24"/>
              </w:rPr>
              <w:t>9</w:t>
            </w:r>
            <w:r w:rsidR="00D45712" w:rsidRPr="00D45712">
              <w:rPr>
                <w:rFonts w:ascii="Times New Roman" w:hAnsi="Times New Roman" w:cs="Times New Roman"/>
                <w:noProof/>
                <w:webHidden/>
                <w:sz w:val="24"/>
                <w:szCs w:val="24"/>
              </w:rPr>
              <w:fldChar w:fldCharType="end"/>
            </w:r>
          </w:hyperlink>
        </w:p>
        <w:p w:rsidR="00D45712" w:rsidRPr="00D45712" w:rsidRDefault="008E43E3" w:rsidP="00D45712">
          <w:pPr>
            <w:pStyle w:val="TDC2"/>
            <w:tabs>
              <w:tab w:val="left" w:pos="1100"/>
              <w:tab w:val="right" w:leader="dot" w:pos="8381"/>
            </w:tabs>
            <w:spacing w:after="0" w:line="480" w:lineRule="auto"/>
            <w:rPr>
              <w:rFonts w:ascii="Times New Roman" w:eastAsiaTheme="minorEastAsia" w:hAnsi="Times New Roman" w:cs="Times New Roman"/>
              <w:noProof/>
              <w:sz w:val="24"/>
              <w:szCs w:val="24"/>
              <w:lang w:val="es-ES" w:eastAsia="es-ES"/>
            </w:rPr>
          </w:pPr>
          <w:hyperlink w:anchor="_Toc459271205" w:history="1">
            <w:r w:rsidR="00D45712" w:rsidRPr="00D45712">
              <w:rPr>
                <w:rStyle w:val="Hipervnculo"/>
                <w:rFonts w:ascii="Times New Roman" w:hAnsi="Times New Roman" w:cs="Times New Roman"/>
                <w:b/>
                <w:noProof/>
                <w:sz w:val="24"/>
                <w:szCs w:val="24"/>
                <w:lang w:val="es-EC"/>
              </w:rPr>
              <w:t>3.1.5.</w:t>
            </w:r>
            <w:r w:rsidR="00D45712" w:rsidRPr="00D45712">
              <w:rPr>
                <w:rFonts w:ascii="Times New Roman" w:eastAsiaTheme="minorEastAsia" w:hAnsi="Times New Roman" w:cs="Times New Roman"/>
                <w:noProof/>
                <w:sz w:val="24"/>
                <w:szCs w:val="24"/>
                <w:lang w:val="es-ES" w:eastAsia="es-ES"/>
              </w:rPr>
              <w:tab/>
            </w:r>
            <w:r w:rsidR="00D45712" w:rsidRPr="00D45712">
              <w:rPr>
                <w:rStyle w:val="Hipervnculo"/>
                <w:rFonts w:ascii="Times New Roman" w:hAnsi="Times New Roman" w:cs="Times New Roman"/>
                <w:noProof/>
                <w:sz w:val="24"/>
                <w:szCs w:val="24"/>
                <w:lang w:val="es-EC"/>
              </w:rPr>
              <w:t>Debido proceso:</w:t>
            </w:r>
            <w:r w:rsidR="00D45712" w:rsidRPr="00D45712">
              <w:rPr>
                <w:rFonts w:ascii="Times New Roman" w:hAnsi="Times New Roman" w:cs="Times New Roman"/>
                <w:noProof/>
                <w:webHidden/>
                <w:sz w:val="24"/>
                <w:szCs w:val="24"/>
              </w:rPr>
              <w:tab/>
            </w:r>
            <w:r w:rsidR="00D45712" w:rsidRPr="00D45712">
              <w:rPr>
                <w:rFonts w:ascii="Times New Roman" w:hAnsi="Times New Roman" w:cs="Times New Roman"/>
                <w:noProof/>
                <w:webHidden/>
                <w:sz w:val="24"/>
                <w:szCs w:val="24"/>
              </w:rPr>
              <w:fldChar w:fldCharType="begin"/>
            </w:r>
            <w:r w:rsidR="00D45712" w:rsidRPr="00D45712">
              <w:rPr>
                <w:rFonts w:ascii="Times New Roman" w:hAnsi="Times New Roman" w:cs="Times New Roman"/>
                <w:noProof/>
                <w:webHidden/>
                <w:sz w:val="24"/>
                <w:szCs w:val="24"/>
              </w:rPr>
              <w:instrText xml:space="preserve"> PAGEREF _Toc459271205 \h </w:instrText>
            </w:r>
            <w:r w:rsidR="00D45712" w:rsidRPr="00D45712">
              <w:rPr>
                <w:rFonts w:ascii="Times New Roman" w:hAnsi="Times New Roman" w:cs="Times New Roman"/>
                <w:noProof/>
                <w:webHidden/>
                <w:sz w:val="24"/>
                <w:szCs w:val="24"/>
              </w:rPr>
            </w:r>
            <w:r w:rsidR="00D45712" w:rsidRPr="00D45712">
              <w:rPr>
                <w:rFonts w:ascii="Times New Roman" w:hAnsi="Times New Roman" w:cs="Times New Roman"/>
                <w:noProof/>
                <w:webHidden/>
                <w:sz w:val="24"/>
                <w:szCs w:val="24"/>
              </w:rPr>
              <w:fldChar w:fldCharType="separate"/>
            </w:r>
            <w:r w:rsidR="00BB5CC9">
              <w:rPr>
                <w:rFonts w:ascii="Times New Roman" w:hAnsi="Times New Roman" w:cs="Times New Roman"/>
                <w:noProof/>
                <w:webHidden/>
                <w:sz w:val="24"/>
                <w:szCs w:val="24"/>
              </w:rPr>
              <w:t>9</w:t>
            </w:r>
            <w:r w:rsidR="00D45712" w:rsidRPr="00D45712">
              <w:rPr>
                <w:rFonts w:ascii="Times New Roman" w:hAnsi="Times New Roman" w:cs="Times New Roman"/>
                <w:noProof/>
                <w:webHidden/>
                <w:sz w:val="24"/>
                <w:szCs w:val="24"/>
              </w:rPr>
              <w:fldChar w:fldCharType="end"/>
            </w:r>
          </w:hyperlink>
        </w:p>
        <w:p w:rsidR="00D45712" w:rsidRPr="00D45712" w:rsidRDefault="008E43E3" w:rsidP="00D45712">
          <w:pPr>
            <w:pStyle w:val="TDC2"/>
            <w:tabs>
              <w:tab w:val="left" w:pos="1100"/>
              <w:tab w:val="right" w:leader="dot" w:pos="8381"/>
            </w:tabs>
            <w:spacing w:after="0" w:line="480" w:lineRule="auto"/>
            <w:rPr>
              <w:rFonts w:ascii="Times New Roman" w:eastAsiaTheme="minorEastAsia" w:hAnsi="Times New Roman" w:cs="Times New Roman"/>
              <w:noProof/>
              <w:sz w:val="24"/>
              <w:szCs w:val="24"/>
              <w:lang w:val="es-ES" w:eastAsia="es-ES"/>
            </w:rPr>
          </w:pPr>
          <w:hyperlink w:anchor="_Toc459271206" w:history="1">
            <w:r w:rsidR="00D45712" w:rsidRPr="00D45712">
              <w:rPr>
                <w:rStyle w:val="Hipervnculo"/>
                <w:rFonts w:ascii="Times New Roman" w:hAnsi="Times New Roman" w:cs="Times New Roman"/>
                <w:b/>
                <w:noProof/>
                <w:sz w:val="24"/>
                <w:szCs w:val="24"/>
                <w:lang w:val="es-EC"/>
              </w:rPr>
              <w:t>3.1.6.</w:t>
            </w:r>
            <w:r w:rsidR="00D45712" w:rsidRPr="00D45712">
              <w:rPr>
                <w:rFonts w:ascii="Times New Roman" w:eastAsiaTheme="minorEastAsia" w:hAnsi="Times New Roman" w:cs="Times New Roman"/>
                <w:noProof/>
                <w:sz w:val="24"/>
                <w:szCs w:val="24"/>
                <w:lang w:val="es-ES" w:eastAsia="es-ES"/>
              </w:rPr>
              <w:tab/>
            </w:r>
            <w:r w:rsidR="00D45712" w:rsidRPr="00D45712">
              <w:rPr>
                <w:rStyle w:val="Hipervnculo"/>
                <w:rFonts w:ascii="Times New Roman" w:hAnsi="Times New Roman" w:cs="Times New Roman"/>
                <w:noProof/>
                <w:sz w:val="24"/>
                <w:szCs w:val="24"/>
                <w:lang w:val="es-EC"/>
              </w:rPr>
              <w:t>Motivación de la sentencia y la sana crítica:</w:t>
            </w:r>
            <w:r w:rsidR="00D45712" w:rsidRPr="00D45712">
              <w:rPr>
                <w:rFonts w:ascii="Times New Roman" w:hAnsi="Times New Roman" w:cs="Times New Roman"/>
                <w:noProof/>
                <w:webHidden/>
                <w:sz w:val="24"/>
                <w:szCs w:val="24"/>
              </w:rPr>
              <w:tab/>
            </w:r>
            <w:r w:rsidR="00D45712" w:rsidRPr="00D45712">
              <w:rPr>
                <w:rFonts w:ascii="Times New Roman" w:hAnsi="Times New Roman" w:cs="Times New Roman"/>
                <w:noProof/>
                <w:webHidden/>
                <w:sz w:val="24"/>
                <w:szCs w:val="24"/>
              </w:rPr>
              <w:fldChar w:fldCharType="begin"/>
            </w:r>
            <w:r w:rsidR="00D45712" w:rsidRPr="00D45712">
              <w:rPr>
                <w:rFonts w:ascii="Times New Roman" w:hAnsi="Times New Roman" w:cs="Times New Roman"/>
                <w:noProof/>
                <w:webHidden/>
                <w:sz w:val="24"/>
                <w:szCs w:val="24"/>
              </w:rPr>
              <w:instrText xml:space="preserve"> PAGEREF _Toc459271206 \h </w:instrText>
            </w:r>
            <w:r w:rsidR="00D45712" w:rsidRPr="00D45712">
              <w:rPr>
                <w:rFonts w:ascii="Times New Roman" w:hAnsi="Times New Roman" w:cs="Times New Roman"/>
                <w:noProof/>
                <w:webHidden/>
                <w:sz w:val="24"/>
                <w:szCs w:val="24"/>
              </w:rPr>
            </w:r>
            <w:r w:rsidR="00D45712" w:rsidRPr="00D45712">
              <w:rPr>
                <w:rFonts w:ascii="Times New Roman" w:hAnsi="Times New Roman" w:cs="Times New Roman"/>
                <w:noProof/>
                <w:webHidden/>
                <w:sz w:val="24"/>
                <w:szCs w:val="24"/>
              </w:rPr>
              <w:fldChar w:fldCharType="separate"/>
            </w:r>
            <w:r w:rsidR="00BB5CC9">
              <w:rPr>
                <w:rFonts w:ascii="Times New Roman" w:hAnsi="Times New Roman" w:cs="Times New Roman"/>
                <w:noProof/>
                <w:webHidden/>
                <w:sz w:val="24"/>
                <w:szCs w:val="24"/>
              </w:rPr>
              <w:t>10</w:t>
            </w:r>
            <w:r w:rsidR="00D45712" w:rsidRPr="00D45712">
              <w:rPr>
                <w:rFonts w:ascii="Times New Roman" w:hAnsi="Times New Roman" w:cs="Times New Roman"/>
                <w:noProof/>
                <w:webHidden/>
                <w:sz w:val="24"/>
                <w:szCs w:val="24"/>
              </w:rPr>
              <w:fldChar w:fldCharType="end"/>
            </w:r>
          </w:hyperlink>
        </w:p>
        <w:p w:rsidR="00D45712" w:rsidRPr="00D45712" w:rsidRDefault="008E43E3" w:rsidP="00D45712">
          <w:pPr>
            <w:pStyle w:val="TDC2"/>
            <w:tabs>
              <w:tab w:val="left" w:pos="1100"/>
              <w:tab w:val="right" w:leader="dot" w:pos="8381"/>
            </w:tabs>
            <w:spacing w:after="0" w:line="480" w:lineRule="auto"/>
            <w:rPr>
              <w:rFonts w:ascii="Times New Roman" w:eastAsiaTheme="minorEastAsia" w:hAnsi="Times New Roman" w:cs="Times New Roman"/>
              <w:noProof/>
              <w:sz w:val="24"/>
              <w:szCs w:val="24"/>
              <w:lang w:val="es-ES" w:eastAsia="es-ES"/>
            </w:rPr>
          </w:pPr>
          <w:hyperlink w:anchor="_Toc459271207" w:history="1">
            <w:r w:rsidR="00D45712" w:rsidRPr="00D45712">
              <w:rPr>
                <w:rStyle w:val="Hipervnculo"/>
                <w:rFonts w:ascii="Times New Roman" w:hAnsi="Times New Roman" w:cs="Times New Roman"/>
                <w:noProof/>
                <w:sz w:val="24"/>
                <w:szCs w:val="24"/>
                <w:lang w:val="es-ES"/>
              </w:rPr>
              <w:t>3.1.7.</w:t>
            </w:r>
            <w:r w:rsidR="00D45712" w:rsidRPr="00D45712">
              <w:rPr>
                <w:rFonts w:ascii="Times New Roman" w:eastAsiaTheme="minorEastAsia" w:hAnsi="Times New Roman" w:cs="Times New Roman"/>
                <w:noProof/>
                <w:sz w:val="24"/>
                <w:szCs w:val="24"/>
                <w:lang w:val="es-ES" w:eastAsia="es-ES"/>
              </w:rPr>
              <w:tab/>
            </w:r>
            <w:r w:rsidR="00D45712" w:rsidRPr="00D45712">
              <w:rPr>
                <w:rStyle w:val="Hipervnculo"/>
                <w:rFonts w:ascii="Times New Roman" w:hAnsi="Times New Roman" w:cs="Times New Roman"/>
                <w:noProof/>
                <w:sz w:val="24"/>
                <w:szCs w:val="24"/>
                <w:lang w:val="es-ES"/>
              </w:rPr>
              <w:t>Método de la sana crítica</w:t>
            </w:r>
            <w:r w:rsidR="00D45712" w:rsidRPr="00D45712">
              <w:rPr>
                <w:rFonts w:ascii="Times New Roman" w:hAnsi="Times New Roman" w:cs="Times New Roman"/>
                <w:noProof/>
                <w:webHidden/>
                <w:sz w:val="24"/>
                <w:szCs w:val="24"/>
              </w:rPr>
              <w:tab/>
            </w:r>
            <w:r w:rsidR="00D45712" w:rsidRPr="00D45712">
              <w:rPr>
                <w:rFonts w:ascii="Times New Roman" w:hAnsi="Times New Roman" w:cs="Times New Roman"/>
                <w:noProof/>
                <w:webHidden/>
                <w:sz w:val="24"/>
                <w:szCs w:val="24"/>
              </w:rPr>
              <w:fldChar w:fldCharType="begin"/>
            </w:r>
            <w:r w:rsidR="00D45712" w:rsidRPr="00D45712">
              <w:rPr>
                <w:rFonts w:ascii="Times New Roman" w:hAnsi="Times New Roman" w:cs="Times New Roman"/>
                <w:noProof/>
                <w:webHidden/>
                <w:sz w:val="24"/>
                <w:szCs w:val="24"/>
              </w:rPr>
              <w:instrText xml:space="preserve"> PAGEREF _Toc459271207 \h </w:instrText>
            </w:r>
            <w:r w:rsidR="00D45712" w:rsidRPr="00D45712">
              <w:rPr>
                <w:rFonts w:ascii="Times New Roman" w:hAnsi="Times New Roman" w:cs="Times New Roman"/>
                <w:noProof/>
                <w:webHidden/>
                <w:sz w:val="24"/>
                <w:szCs w:val="24"/>
              </w:rPr>
            </w:r>
            <w:r w:rsidR="00D45712" w:rsidRPr="00D45712">
              <w:rPr>
                <w:rFonts w:ascii="Times New Roman" w:hAnsi="Times New Roman" w:cs="Times New Roman"/>
                <w:noProof/>
                <w:webHidden/>
                <w:sz w:val="24"/>
                <w:szCs w:val="24"/>
              </w:rPr>
              <w:fldChar w:fldCharType="separate"/>
            </w:r>
            <w:r w:rsidR="00BB5CC9">
              <w:rPr>
                <w:rFonts w:ascii="Times New Roman" w:hAnsi="Times New Roman" w:cs="Times New Roman"/>
                <w:noProof/>
                <w:webHidden/>
                <w:sz w:val="24"/>
                <w:szCs w:val="24"/>
              </w:rPr>
              <w:t>13</w:t>
            </w:r>
            <w:r w:rsidR="00D45712" w:rsidRPr="00D45712">
              <w:rPr>
                <w:rFonts w:ascii="Times New Roman" w:hAnsi="Times New Roman" w:cs="Times New Roman"/>
                <w:noProof/>
                <w:webHidden/>
                <w:sz w:val="24"/>
                <w:szCs w:val="24"/>
              </w:rPr>
              <w:fldChar w:fldCharType="end"/>
            </w:r>
          </w:hyperlink>
        </w:p>
        <w:p w:rsidR="00D45712" w:rsidRPr="00D45712" w:rsidRDefault="008E43E3" w:rsidP="00D45712">
          <w:pPr>
            <w:pStyle w:val="TDC2"/>
            <w:tabs>
              <w:tab w:val="left" w:pos="1100"/>
              <w:tab w:val="right" w:leader="dot" w:pos="8381"/>
            </w:tabs>
            <w:spacing w:after="0" w:line="480" w:lineRule="auto"/>
            <w:rPr>
              <w:rFonts w:ascii="Times New Roman" w:eastAsiaTheme="minorEastAsia" w:hAnsi="Times New Roman" w:cs="Times New Roman"/>
              <w:noProof/>
              <w:sz w:val="24"/>
              <w:szCs w:val="24"/>
              <w:lang w:val="es-ES" w:eastAsia="es-ES"/>
            </w:rPr>
          </w:pPr>
          <w:hyperlink w:anchor="_Toc459271208" w:history="1">
            <w:r w:rsidR="00D45712" w:rsidRPr="00D45712">
              <w:rPr>
                <w:rStyle w:val="Hipervnculo"/>
                <w:rFonts w:ascii="Times New Roman" w:hAnsi="Times New Roman" w:cs="Times New Roman"/>
                <w:b/>
                <w:noProof/>
                <w:sz w:val="24"/>
                <w:szCs w:val="24"/>
                <w:lang w:val="es-ES"/>
              </w:rPr>
              <w:t>3.1.8.</w:t>
            </w:r>
            <w:r w:rsidR="00D45712" w:rsidRPr="00D45712">
              <w:rPr>
                <w:rFonts w:ascii="Times New Roman" w:eastAsiaTheme="minorEastAsia" w:hAnsi="Times New Roman" w:cs="Times New Roman"/>
                <w:noProof/>
                <w:sz w:val="24"/>
                <w:szCs w:val="24"/>
                <w:lang w:val="es-ES" w:eastAsia="es-ES"/>
              </w:rPr>
              <w:tab/>
            </w:r>
            <w:r w:rsidR="00D45712" w:rsidRPr="00D45712">
              <w:rPr>
                <w:rStyle w:val="Hipervnculo"/>
                <w:rFonts w:ascii="Times New Roman" w:hAnsi="Times New Roman" w:cs="Times New Roman"/>
                <w:noProof/>
                <w:sz w:val="24"/>
                <w:szCs w:val="24"/>
                <w:lang w:val="es-ES"/>
              </w:rPr>
              <w:t>Valoración de la  prueba:</w:t>
            </w:r>
            <w:r w:rsidR="00D45712" w:rsidRPr="00D45712">
              <w:rPr>
                <w:rFonts w:ascii="Times New Roman" w:hAnsi="Times New Roman" w:cs="Times New Roman"/>
                <w:noProof/>
                <w:webHidden/>
                <w:sz w:val="24"/>
                <w:szCs w:val="24"/>
              </w:rPr>
              <w:tab/>
            </w:r>
            <w:r w:rsidR="00D45712" w:rsidRPr="00D45712">
              <w:rPr>
                <w:rFonts w:ascii="Times New Roman" w:hAnsi="Times New Roman" w:cs="Times New Roman"/>
                <w:noProof/>
                <w:webHidden/>
                <w:sz w:val="24"/>
                <w:szCs w:val="24"/>
              </w:rPr>
              <w:fldChar w:fldCharType="begin"/>
            </w:r>
            <w:r w:rsidR="00D45712" w:rsidRPr="00D45712">
              <w:rPr>
                <w:rFonts w:ascii="Times New Roman" w:hAnsi="Times New Roman" w:cs="Times New Roman"/>
                <w:noProof/>
                <w:webHidden/>
                <w:sz w:val="24"/>
                <w:szCs w:val="24"/>
              </w:rPr>
              <w:instrText xml:space="preserve"> PAGEREF _Toc459271208 \h </w:instrText>
            </w:r>
            <w:r w:rsidR="00D45712" w:rsidRPr="00D45712">
              <w:rPr>
                <w:rFonts w:ascii="Times New Roman" w:hAnsi="Times New Roman" w:cs="Times New Roman"/>
                <w:noProof/>
                <w:webHidden/>
                <w:sz w:val="24"/>
                <w:szCs w:val="24"/>
              </w:rPr>
            </w:r>
            <w:r w:rsidR="00D45712" w:rsidRPr="00D45712">
              <w:rPr>
                <w:rFonts w:ascii="Times New Roman" w:hAnsi="Times New Roman" w:cs="Times New Roman"/>
                <w:noProof/>
                <w:webHidden/>
                <w:sz w:val="24"/>
                <w:szCs w:val="24"/>
              </w:rPr>
              <w:fldChar w:fldCharType="separate"/>
            </w:r>
            <w:r w:rsidR="00BB5CC9">
              <w:rPr>
                <w:rFonts w:ascii="Times New Roman" w:hAnsi="Times New Roman" w:cs="Times New Roman"/>
                <w:noProof/>
                <w:webHidden/>
                <w:sz w:val="24"/>
                <w:szCs w:val="24"/>
              </w:rPr>
              <w:t>14</w:t>
            </w:r>
            <w:r w:rsidR="00D45712" w:rsidRPr="00D45712">
              <w:rPr>
                <w:rFonts w:ascii="Times New Roman" w:hAnsi="Times New Roman" w:cs="Times New Roman"/>
                <w:noProof/>
                <w:webHidden/>
                <w:sz w:val="24"/>
                <w:szCs w:val="24"/>
              </w:rPr>
              <w:fldChar w:fldCharType="end"/>
            </w:r>
          </w:hyperlink>
        </w:p>
        <w:p w:rsidR="00D45712" w:rsidRPr="00D45712" w:rsidRDefault="008E43E3" w:rsidP="00D45712">
          <w:pPr>
            <w:pStyle w:val="TDC1"/>
            <w:tabs>
              <w:tab w:val="left" w:pos="440"/>
              <w:tab w:val="right" w:leader="dot" w:pos="8381"/>
            </w:tabs>
            <w:spacing w:after="0" w:line="480" w:lineRule="auto"/>
            <w:rPr>
              <w:rFonts w:ascii="Times New Roman" w:eastAsiaTheme="minorEastAsia" w:hAnsi="Times New Roman" w:cs="Times New Roman"/>
              <w:noProof/>
              <w:sz w:val="24"/>
              <w:szCs w:val="24"/>
              <w:lang w:val="es-ES" w:eastAsia="es-ES"/>
            </w:rPr>
          </w:pPr>
          <w:hyperlink w:anchor="_Toc459271209" w:history="1">
            <w:r w:rsidR="00D45712" w:rsidRPr="00D45712">
              <w:rPr>
                <w:rStyle w:val="Hipervnculo"/>
                <w:rFonts w:ascii="Times New Roman" w:hAnsi="Times New Roman" w:cs="Times New Roman"/>
                <w:b/>
                <w:noProof/>
                <w:sz w:val="24"/>
                <w:szCs w:val="24"/>
                <w:lang w:val="es-ES"/>
              </w:rPr>
              <w:t>4.</w:t>
            </w:r>
            <w:r w:rsidR="00D45712" w:rsidRPr="00D45712">
              <w:rPr>
                <w:rFonts w:ascii="Times New Roman" w:eastAsiaTheme="minorEastAsia" w:hAnsi="Times New Roman" w:cs="Times New Roman"/>
                <w:noProof/>
                <w:sz w:val="24"/>
                <w:szCs w:val="24"/>
                <w:lang w:val="es-ES" w:eastAsia="es-ES"/>
              </w:rPr>
              <w:tab/>
            </w:r>
            <w:r w:rsidR="00D45712" w:rsidRPr="00D45712">
              <w:rPr>
                <w:rStyle w:val="Hipervnculo"/>
                <w:rFonts w:ascii="Times New Roman" w:hAnsi="Times New Roman" w:cs="Times New Roman"/>
                <w:b/>
                <w:noProof/>
                <w:sz w:val="24"/>
                <w:szCs w:val="24"/>
                <w:lang w:val="es-ES"/>
              </w:rPr>
              <w:t>A</w:t>
            </w:r>
            <w:r w:rsidR="00A73C29" w:rsidRPr="00D45712">
              <w:rPr>
                <w:rStyle w:val="Hipervnculo"/>
                <w:rFonts w:ascii="Times New Roman" w:hAnsi="Times New Roman" w:cs="Times New Roman"/>
                <w:b/>
                <w:noProof/>
                <w:sz w:val="24"/>
                <w:szCs w:val="24"/>
                <w:lang w:val="es-ES"/>
              </w:rPr>
              <w:t>nalisis del caso</w:t>
            </w:r>
            <w:r w:rsidR="00D45712" w:rsidRPr="00D45712">
              <w:rPr>
                <w:rStyle w:val="Hipervnculo"/>
                <w:rFonts w:ascii="Times New Roman" w:hAnsi="Times New Roman" w:cs="Times New Roman"/>
                <w:b/>
                <w:noProof/>
                <w:sz w:val="24"/>
                <w:szCs w:val="24"/>
                <w:lang w:val="es-ES"/>
              </w:rPr>
              <w:t xml:space="preserve"> Nº 13242-2011-003</w:t>
            </w:r>
            <w:r w:rsidR="00D45712" w:rsidRPr="00D45712">
              <w:rPr>
                <w:rStyle w:val="Hipervnculo"/>
                <w:rFonts w:ascii="Times New Roman" w:hAnsi="Times New Roman" w:cs="Times New Roman"/>
                <w:noProof/>
                <w:sz w:val="24"/>
                <w:szCs w:val="24"/>
                <w:lang w:val="es-ES"/>
              </w:rPr>
              <w:t>.</w:t>
            </w:r>
            <w:r w:rsidR="00D45712" w:rsidRPr="00D45712">
              <w:rPr>
                <w:rFonts w:ascii="Times New Roman" w:hAnsi="Times New Roman" w:cs="Times New Roman"/>
                <w:noProof/>
                <w:webHidden/>
                <w:sz w:val="24"/>
                <w:szCs w:val="24"/>
              </w:rPr>
              <w:tab/>
            </w:r>
            <w:r w:rsidR="00D45712" w:rsidRPr="00D45712">
              <w:rPr>
                <w:rFonts w:ascii="Times New Roman" w:hAnsi="Times New Roman" w:cs="Times New Roman"/>
                <w:noProof/>
                <w:webHidden/>
                <w:sz w:val="24"/>
                <w:szCs w:val="24"/>
              </w:rPr>
              <w:fldChar w:fldCharType="begin"/>
            </w:r>
            <w:r w:rsidR="00D45712" w:rsidRPr="00D45712">
              <w:rPr>
                <w:rFonts w:ascii="Times New Roman" w:hAnsi="Times New Roman" w:cs="Times New Roman"/>
                <w:noProof/>
                <w:webHidden/>
                <w:sz w:val="24"/>
                <w:szCs w:val="24"/>
              </w:rPr>
              <w:instrText xml:space="preserve"> PAGEREF _Toc459271209 \h </w:instrText>
            </w:r>
            <w:r w:rsidR="00D45712" w:rsidRPr="00D45712">
              <w:rPr>
                <w:rFonts w:ascii="Times New Roman" w:hAnsi="Times New Roman" w:cs="Times New Roman"/>
                <w:noProof/>
                <w:webHidden/>
                <w:sz w:val="24"/>
                <w:szCs w:val="24"/>
              </w:rPr>
            </w:r>
            <w:r w:rsidR="00D45712" w:rsidRPr="00D45712">
              <w:rPr>
                <w:rFonts w:ascii="Times New Roman" w:hAnsi="Times New Roman" w:cs="Times New Roman"/>
                <w:noProof/>
                <w:webHidden/>
                <w:sz w:val="24"/>
                <w:szCs w:val="24"/>
              </w:rPr>
              <w:fldChar w:fldCharType="separate"/>
            </w:r>
            <w:r w:rsidR="00BB5CC9">
              <w:rPr>
                <w:rFonts w:ascii="Times New Roman" w:hAnsi="Times New Roman" w:cs="Times New Roman"/>
                <w:noProof/>
                <w:webHidden/>
                <w:sz w:val="24"/>
                <w:szCs w:val="24"/>
              </w:rPr>
              <w:t>16</w:t>
            </w:r>
            <w:r w:rsidR="00D45712" w:rsidRPr="00D45712">
              <w:rPr>
                <w:rFonts w:ascii="Times New Roman" w:hAnsi="Times New Roman" w:cs="Times New Roman"/>
                <w:noProof/>
                <w:webHidden/>
                <w:sz w:val="24"/>
                <w:szCs w:val="24"/>
              </w:rPr>
              <w:fldChar w:fldCharType="end"/>
            </w:r>
          </w:hyperlink>
        </w:p>
        <w:p w:rsidR="00D45712" w:rsidRPr="00D45712" w:rsidRDefault="008E43E3" w:rsidP="00D45712">
          <w:pPr>
            <w:pStyle w:val="TDC1"/>
            <w:tabs>
              <w:tab w:val="left" w:pos="660"/>
              <w:tab w:val="right" w:leader="dot" w:pos="8381"/>
            </w:tabs>
            <w:spacing w:after="0" w:line="480" w:lineRule="auto"/>
            <w:rPr>
              <w:rFonts w:ascii="Times New Roman" w:eastAsiaTheme="minorEastAsia" w:hAnsi="Times New Roman" w:cs="Times New Roman"/>
              <w:noProof/>
              <w:sz w:val="24"/>
              <w:szCs w:val="24"/>
              <w:lang w:val="es-ES" w:eastAsia="es-ES"/>
            </w:rPr>
          </w:pPr>
          <w:hyperlink w:anchor="_Toc459271210" w:history="1">
            <w:r w:rsidR="00D45712" w:rsidRPr="00D45712">
              <w:rPr>
                <w:rStyle w:val="Hipervnculo"/>
                <w:rFonts w:ascii="Times New Roman" w:hAnsi="Times New Roman" w:cs="Times New Roman"/>
                <w:b/>
                <w:noProof/>
                <w:sz w:val="24"/>
                <w:szCs w:val="24"/>
                <w:lang w:val="es-ES"/>
              </w:rPr>
              <w:t>4.1.</w:t>
            </w:r>
            <w:r w:rsidR="00D45712" w:rsidRPr="00D45712">
              <w:rPr>
                <w:rFonts w:ascii="Times New Roman" w:eastAsiaTheme="minorEastAsia" w:hAnsi="Times New Roman" w:cs="Times New Roman"/>
                <w:noProof/>
                <w:sz w:val="24"/>
                <w:szCs w:val="24"/>
                <w:lang w:val="es-ES" w:eastAsia="es-ES"/>
              </w:rPr>
              <w:tab/>
            </w:r>
            <w:r w:rsidR="00D45712" w:rsidRPr="00D45712">
              <w:rPr>
                <w:rStyle w:val="Hipervnculo"/>
                <w:rFonts w:ascii="Times New Roman" w:hAnsi="Times New Roman" w:cs="Times New Roman"/>
                <w:b/>
                <w:noProof/>
                <w:sz w:val="24"/>
                <w:szCs w:val="24"/>
                <w:lang w:val="es-ES"/>
              </w:rPr>
              <w:t>A</w:t>
            </w:r>
            <w:r w:rsidR="00A73C29" w:rsidRPr="00D45712">
              <w:rPr>
                <w:rStyle w:val="Hipervnculo"/>
                <w:rFonts w:ascii="Times New Roman" w:hAnsi="Times New Roman" w:cs="Times New Roman"/>
                <w:b/>
                <w:noProof/>
                <w:sz w:val="24"/>
                <w:szCs w:val="24"/>
                <w:lang w:val="es-ES"/>
              </w:rPr>
              <w:t>nálisis del caso</w:t>
            </w:r>
            <w:r w:rsidR="00D45712" w:rsidRPr="00D45712">
              <w:rPr>
                <w:rFonts w:ascii="Times New Roman" w:hAnsi="Times New Roman" w:cs="Times New Roman"/>
                <w:noProof/>
                <w:webHidden/>
                <w:sz w:val="24"/>
                <w:szCs w:val="24"/>
              </w:rPr>
              <w:tab/>
            </w:r>
            <w:r w:rsidR="00D45712" w:rsidRPr="00D45712">
              <w:rPr>
                <w:rFonts w:ascii="Times New Roman" w:hAnsi="Times New Roman" w:cs="Times New Roman"/>
                <w:noProof/>
                <w:webHidden/>
                <w:sz w:val="24"/>
                <w:szCs w:val="24"/>
              </w:rPr>
              <w:fldChar w:fldCharType="begin"/>
            </w:r>
            <w:r w:rsidR="00D45712" w:rsidRPr="00D45712">
              <w:rPr>
                <w:rFonts w:ascii="Times New Roman" w:hAnsi="Times New Roman" w:cs="Times New Roman"/>
                <w:noProof/>
                <w:webHidden/>
                <w:sz w:val="24"/>
                <w:szCs w:val="24"/>
              </w:rPr>
              <w:instrText xml:space="preserve"> PAGEREF _Toc459271210 \h </w:instrText>
            </w:r>
            <w:r w:rsidR="00D45712" w:rsidRPr="00D45712">
              <w:rPr>
                <w:rFonts w:ascii="Times New Roman" w:hAnsi="Times New Roman" w:cs="Times New Roman"/>
                <w:noProof/>
                <w:webHidden/>
                <w:sz w:val="24"/>
                <w:szCs w:val="24"/>
              </w:rPr>
            </w:r>
            <w:r w:rsidR="00D45712" w:rsidRPr="00D45712">
              <w:rPr>
                <w:rFonts w:ascii="Times New Roman" w:hAnsi="Times New Roman" w:cs="Times New Roman"/>
                <w:noProof/>
                <w:webHidden/>
                <w:sz w:val="24"/>
                <w:szCs w:val="24"/>
              </w:rPr>
              <w:fldChar w:fldCharType="separate"/>
            </w:r>
            <w:r w:rsidR="00BB5CC9">
              <w:rPr>
                <w:rFonts w:ascii="Times New Roman" w:hAnsi="Times New Roman" w:cs="Times New Roman"/>
                <w:noProof/>
                <w:webHidden/>
                <w:sz w:val="24"/>
                <w:szCs w:val="24"/>
              </w:rPr>
              <w:t>16</w:t>
            </w:r>
            <w:r w:rsidR="00D45712" w:rsidRPr="00D45712">
              <w:rPr>
                <w:rFonts w:ascii="Times New Roman" w:hAnsi="Times New Roman" w:cs="Times New Roman"/>
                <w:noProof/>
                <w:webHidden/>
                <w:sz w:val="24"/>
                <w:szCs w:val="24"/>
              </w:rPr>
              <w:fldChar w:fldCharType="end"/>
            </w:r>
          </w:hyperlink>
        </w:p>
        <w:p w:rsidR="00D45712" w:rsidRPr="00D45712" w:rsidRDefault="008E43E3" w:rsidP="00D45712">
          <w:pPr>
            <w:pStyle w:val="TDC1"/>
            <w:tabs>
              <w:tab w:val="left" w:pos="660"/>
              <w:tab w:val="right" w:leader="dot" w:pos="8381"/>
            </w:tabs>
            <w:spacing w:after="0" w:line="480" w:lineRule="auto"/>
            <w:rPr>
              <w:rFonts w:ascii="Times New Roman" w:eastAsiaTheme="minorEastAsia" w:hAnsi="Times New Roman" w:cs="Times New Roman"/>
              <w:noProof/>
              <w:sz w:val="24"/>
              <w:szCs w:val="24"/>
              <w:lang w:val="es-ES" w:eastAsia="es-ES"/>
            </w:rPr>
          </w:pPr>
          <w:hyperlink w:anchor="_Toc459271211" w:history="1">
            <w:r w:rsidR="00D45712" w:rsidRPr="00D45712">
              <w:rPr>
                <w:rStyle w:val="Hipervnculo"/>
                <w:rFonts w:ascii="Times New Roman" w:hAnsi="Times New Roman" w:cs="Times New Roman"/>
                <w:b/>
                <w:noProof/>
                <w:sz w:val="24"/>
                <w:szCs w:val="24"/>
                <w:lang w:val="es-EC"/>
              </w:rPr>
              <w:t>4.2.</w:t>
            </w:r>
            <w:r w:rsidR="00D45712" w:rsidRPr="00D45712">
              <w:rPr>
                <w:rFonts w:ascii="Times New Roman" w:eastAsiaTheme="minorEastAsia" w:hAnsi="Times New Roman" w:cs="Times New Roman"/>
                <w:noProof/>
                <w:sz w:val="24"/>
                <w:szCs w:val="24"/>
                <w:lang w:val="es-ES" w:eastAsia="es-ES"/>
              </w:rPr>
              <w:tab/>
            </w:r>
            <w:r w:rsidR="00D45712" w:rsidRPr="00D45712">
              <w:rPr>
                <w:rStyle w:val="Hipervnculo"/>
                <w:rFonts w:ascii="Times New Roman" w:hAnsi="Times New Roman" w:cs="Times New Roman"/>
                <w:b/>
                <w:noProof/>
                <w:sz w:val="24"/>
                <w:szCs w:val="24"/>
                <w:lang w:val="es-EC"/>
              </w:rPr>
              <w:t>A</w:t>
            </w:r>
            <w:r w:rsidR="00A73C29" w:rsidRPr="00D45712">
              <w:rPr>
                <w:rStyle w:val="Hipervnculo"/>
                <w:rFonts w:ascii="Times New Roman" w:hAnsi="Times New Roman" w:cs="Times New Roman"/>
                <w:b/>
                <w:noProof/>
                <w:sz w:val="24"/>
                <w:szCs w:val="24"/>
                <w:lang w:val="es-EC"/>
              </w:rPr>
              <w:t>nálisis de las sentencias</w:t>
            </w:r>
            <w:r w:rsidR="00D45712" w:rsidRPr="00D45712">
              <w:rPr>
                <w:rFonts w:ascii="Times New Roman" w:hAnsi="Times New Roman" w:cs="Times New Roman"/>
                <w:noProof/>
                <w:webHidden/>
                <w:sz w:val="24"/>
                <w:szCs w:val="24"/>
              </w:rPr>
              <w:tab/>
            </w:r>
            <w:r w:rsidR="00D45712" w:rsidRPr="00D45712">
              <w:rPr>
                <w:rFonts w:ascii="Times New Roman" w:hAnsi="Times New Roman" w:cs="Times New Roman"/>
                <w:noProof/>
                <w:webHidden/>
                <w:sz w:val="24"/>
                <w:szCs w:val="24"/>
              </w:rPr>
              <w:fldChar w:fldCharType="begin"/>
            </w:r>
            <w:r w:rsidR="00D45712" w:rsidRPr="00D45712">
              <w:rPr>
                <w:rFonts w:ascii="Times New Roman" w:hAnsi="Times New Roman" w:cs="Times New Roman"/>
                <w:noProof/>
                <w:webHidden/>
                <w:sz w:val="24"/>
                <w:szCs w:val="24"/>
              </w:rPr>
              <w:instrText xml:space="preserve"> PAGEREF _Toc459271211 \h </w:instrText>
            </w:r>
            <w:r w:rsidR="00D45712" w:rsidRPr="00D45712">
              <w:rPr>
                <w:rFonts w:ascii="Times New Roman" w:hAnsi="Times New Roman" w:cs="Times New Roman"/>
                <w:noProof/>
                <w:webHidden/>
                <w:sz w:val="24"/>
                <w:szCs w:val="24"/>
              </w:rPr>
            </w:r>
            <w:r w:rsidR="00D45712" w:rsidRPr="00D45712">
              <w:rPr>
                <w:rFonts w:ascii="Times New Roman" w:hAnsi="Times New Roman" w:cs="Times New Roman"/>
                <w:noProof/>
                <w:webHidden/>
                <w:sz w:val="24"/>
                <w:szCs w:val="24"/>
              </w:rPr>
              <w:fldChar w:fldCharType="separate"/>
            </w:r>
            <w:r w:rsidR="00BB5CC9">
              <w:rPr>
                <w:rFonts w:ascii="Times New Roman" w:hAnsi="Times New Roman" w:cs="Times New Roman"/>
                <w:noProof/>
                <w:webHidden/>
                <w:sz w:val="24"/>
                <w:szCs w:val="24"/>
              </w:rPr>
              <w:t>29</w:t>
            </w:r>
            <w:r w:rsidR="00D45712" w:rsidRPr="00D45712">
              <w:rPr>
                <w:rFonts w:ascii="Times New Roman" w:hAnsi="Times New Roman" w:cs="Times New Roman"/>
                <w:noProof/>
                <w:webHidden/>
                <w:sz w:val="24"/>
                <w:szCs w:val="24"/>
              </w:rPr>
              <w:fldChar w:fldCharType="end"/>
            </w:r>
          </w:hyperlink>
        </w:p>
        <w:p w:rsidR="00D45712" w:rsidRPr="00D45712" w:rsidRDefault="008E43E3" w:rsidP="00D45712">
          <w:pPr>
            <w:pStyle w:val="TDC2"/>
            <w:tabs>
              <w:tab w:val="left" w:pos="1100"/>
              <w:tab w:val="right" w:leader="dot" w:pos="8381"/>
            </w:tabs>
            <w:spacing w:after="0" w:line="480" w:lineRule="auto"/>
            <w:rPr>
              <w:rFonts w:ascii="Times New Roman" w:eastAsiaTheme="minorEastAsia" w:hAnsi="Times New Roman" w:cs="Times New Roman"/>
              <w:noProof/>
              <w:sz w:val="24"/>
              <w:szCs w:val="24"/>
              <w:lang w:val="es-ES" w:eastAsia="es-ES"/>
            </w:rPr>
          </w:pPr>
          <w:hyperlink w:anchor="_Toc459271212" w:history="1">
            <w:r w:rsidR="00D45712" w:rsidRPr="00D45712">
              <w:rPr>
                <w:rStyle w:val="Hipervnculo"/>
                <w:rFonts w:ascii="Times New Roman" w:hAnsi="Times New Roman" w:cs="Times New Roman"/>
                <w:b/>
                <w:noProof/>
                <w:sz w:val="24"/>
                <w:szCs w:val="24"/>
                <w:lang w:val="es-EC"/>
              </w:rPr>
              <w:t>4.2.1.</w:t>
            </w:r>
            <w:r w:rsidR="00D45712" w:rsidRPr="00D45712">
              <w:rPr>
                <w:rFonts w:ascii="Times New Roman" w:eastAsiaTheme="minorEastAsia" w:hAnsi="Times New Roman" w:cs="Times New Roman"/>
                <w:noProof/>
                <w:sz w:val="24"/>
                <w:szCs w:val="24"/>
                <w:lang w:val="es-ES" w:eastAsia="es-ES"/>
              </w:rPr>
              <w:tab/>
            </w:r>
            <w:r w:rsidR="00D45712" w:rsidRPr="00D45712">
              <w:rPr>
                <w:rStyle w:val="Hipervnculo"/>
                <w:rFonts w:ascii="Times New Roman" w:hAnsi="Times New Roman" w:cs="Times New Roman"/>
                <w:noProof/>
                <w:sz w:val="24"/>
                <w:szCs w:val="24"/>
                <w:lang w:val="es-EC"/>
              </w:rPr>
              <w:t>Sentencia en primera instancia:</w:t>
            </w:r>
            <w:r w:rsidR="00D45712" w:rsidRPr="00D45712">
              <w:rPr>
                <w:rFonts w:ascii="Times New Roman" w:hAnsi="Times New Roman" w:cs="Times New Roman"/>
                <w:noProof/>
                <w:webHidden/>
                <w:sz w:val="24"/>
                <w:szCs w:val="24"/>
              </w:rPr>
              <w:tab/>
            </w:r>
            <w:r w:rsidR="00D45712" w:rsidRPr="00D45712">
              <w:rPr>
                <w:rFonts w:ascii="Times New Roman" w:hAnsi="Times New Roman" w:cs="Times New Roman"/>
                <w:noProof/>
                <w:webHidden/>
                <w:sz w:val="24"/>
                <w:szCs w:val="24"/>
              </w:rPr>
              <w:fldChar w:fldCharType="begin"/>
            </w:r>
            <w:r w:rsidR="00D45712" w:rsidRPr="00D45712">
              <w:rPr>
                <w:rFonts w:ascii="Times New Roman" w:hAnsi="Times New Roman" w:cs="Times New Roman"/>
                <w:noProof/>
                <w:webHidden/>
                <w:sz w:val="24"/>
                <w:szCs w:val="24"/>
              </w:rPr>
              <w:instrText xml:space="preserve"> PAGEREF _Toc459271212 \h </w:instrText>
            </w:r>
            <w:r w:rsidR="00D45712" w:rsidRPr="00D45712">
              <w:rPr>
                <w:rFonts w:ascii="Times New Roman" w:hAnsi="Times New Roman" w:cs="Times New Roman"/>
                <w:noProof/>
                <w:webHidden/>
                <w:sz w:val="24"/>
                <w:szCs w:val="24"/>
              </w:rPr>
            </w:r>
            <w:r w:rsidR="00D45712" w:rsidRPr="00D45712">
              <w:rPr>
                <w:rFonts w:ascii="Times New Roman" w:hAnsi="Times New Roman" w:cs="Times New Roman"/>
                <w:noProof/>
                <w:webHidden/>
                <w:sz w:val="24"/>
                <w:szCs w:val="24"/>
              </w:rPr>
              <w:fldChar w:fldCharType="separate"/>
            </w:r>
            <w:r w:rsidR="00BB5CC9">
              <w:rPr>
                <w:rFonts w:ascii="Times New Roman" w:hAnsi="Times New Roman" w:cs="Times New Roman"/>
                <w:noProof/>
                <w:webHidden/>
                <w:sz w:val="24"/>
                <w:szCs w:val="24"/>
              </w:rPr>
              <w:t>29</w:t>
            </w:r>
            <w:r w:rsidR="00D45712" w:rsidRPr="00D45712">
              <w:rPr>
                <w:rFonts w:ascii="Times New Roman" w:hAnsi="Times New Roman" w:cs="Times New Roman"/>
                <w:noProof/>
                <w:webHidden/>
                <w:sz w:val="24"/>
                <w:szCs w:val="24"/>
              </w:rPr>
              <w:fldChar w:fldCharType="end"/>
            </w:r>
          </w:hyperlink>
        </w:p>
        <w:p w:rsidR="00D45712" w:rsidRPr="00D45712" w:rsidRDefault="008E43E3" w:rsidP="00D45712">
          <w:pPr>
            <w:pStyle w:val="TDC2"/>
            <w:tabs>
              <w:tab w:val="left" w:pos="1100"/>
              <w:tab w:val="right" w:leader="dot" w:pos="8381"/>
            </w:tabs>
            <w:spacing w:after="0" w:line="480" w:lineRule="auto"/>
            <w:rPr>
              <w:rFonts w:ascii="Times New Roman" w:eastAsiaTheme="minorEastAsia" w:hAnsi="Times New Roman" w:cs="Times New Roman"/>
              <w:noProof/>
              <w:sz w:val="24"/>
              <w:szCs w:val="24"/>
              <w:lang w:val="es-ES" w:eastAsia="es-ES"/>
            </w:rPr>
          </w:pPr>
          <w:hyperlink w:anchor="_Toc459271213" w:history="1">
            <w:r w:rsidR="00D45712" w:rsidRPr="00D45712">
              <w:rPr>
                <w:rStyle w:val="Hipervnculo"/>
                <w:rFonts w:ascii="Times New Roman" w:hAnsi="Times New Roman" w:cs="Times New Roman"/>
                <w:b/>
                <w:noProof/>
                <w:sz w:val="24"/>
                <w:szCs w:val="24"/>
                <w:lang w:val="es-EC"/>
              </w:rPr>
              <w:t>4.2.2.</w:t>
            </w:r>
            <w:r w:rsidR="00D45712" w:rsidRPr="00D45712">
              <w:rPr>
                <w:rFonts w:ascii="Times New Roman" w:eastAsiaTheme="minorEastAsia" w:hAnsi="Times New Roman" w:cs="Times New Roman"/>
                <w:noProof/>
                <w:sz w:val="24"/>
                <w:szCs w:val="24"/>
                <w:lang w:val="es-ES" w:eastAsia="es-ES"/>
              </w:rPr>
              <w:tab/>
            </w:r>
            <w:r w:rsidR="00D45712" w:rsidRPr="00D45712">
              <w:rPr>
                <w:rStyle w:val="Hipervnculo"/>
                <w:rFonts w:ascii="Times New Roman" w:hAnsi="Times New Roman" w:cs="Times New Roman"/>
                <w:noProof/>
                <w:sz w:val="24"/>
                <w:szCs w:val="24"/>
                <w:lang w:val="es-EC"/>
              </w:rPr>
              <w:t>Recurso de Apelación:</w:t>
            </w:r>
            <w:r w:rsidR="00D45712" w:rsidRPr="00D45712">
              <w:rPr>
                <w:rFonts w:ascii="Times New Roman" w:hAnsi="Times New Roman" w:cs="Times New Roman"/>
                <w:noProof/>
                <w:webHidden/>
                <w:sz w:val="24"/>
                <w:szCs w:val="24"/>
              </w:rPr>
              <w:tab/>
            </w:r>
            <w:r w:rsidR="00D45712" w:rsidRPr="00D45712">
              <w:rPr>
                <w:rFonts w:ascii="Times New Roman" w:hAnsi="Times New Roman" w:cs="Times New Roman"/>
                <w:noProof/>
                <w:webHidden/>
                <w:sz w:val="24"/>
                <w:szCs w:val="24"/>
              </w:rPr>
              <w:fldChar w:fldCharType="begin"/>
            </w:r>
            <w:r w:rsidR="00D45712" w:rsidRPr="00D45712">
              <w:rPr>
                <w:rFonts w:ascii="Times New Roman" w:hAnsi="Times New Roman" w:cs="Times New Roman"/>
                <w:noProof/>
                <w:webHidden/>
                <w:sz w:val="24"/>
                <w:szCs w:val="24"/>
              </w:rPr>
              <w:instrText xml:space="preserve"> PAGEREF _Toc459271213 \h </w:instrText>
            </w:r>
            <w:r w:rsidR="00D45712" w:rsidRPr="00D45712">
              <w:rPr>
                <w:rFonts w:ascii="Times New Roman" w:hAnsi="Times New Roman" w:cs="Times New Roman"/>
                <w:noProof/>
                <w:webHidden/>
                <w:sz w:val="24"/>
                <w:szCs w:val="24"/>
              </w:rPr>
            </w:r>
            <w:r w:rsidR="00D45712" w:rsidRPr="00D45712">
              <w:rPr>
                <w:rFonts w:ascii="Times New Roman" w:hAnsi="Times New Roman" w:cs="Times New Roman"/>
                <w:noProof/>
                <w:webHidden/>
                <w:sz w:val="24"/>
                <w:szCs w:val="24"/>
              </w:rPr>
              <w:fldChar w:fldCharType="separate"/>
            </w:r>
            <w:r w:rsidR="00BB5CC9">
              <w:rPr>
                <w:rFonts w:ascii="Times New Roman" w:hAnsi="Times New Roman" w:cs="Times New Roman"/>
                <w:noProof/>
                <w:webHidden/>
                <w:sz w:val="24"/>
                <w:szCs w:val="24"/>
              </w:rPr>
              <w:t>30</w:t>
            </w:r>
            <w:r w:rsidR="00D45712" w:rsidRPr="00D45712">
              <w:rPr>
                <w:rFonts w:ascii="Times New Roman" w:hAnsi="Times New Roman" w:cs="Times New Roman"/>
                <w:noProof/>
                <w:webHidden/>
                <w:sz w:val="24"/>
                <w:szCs w:val="24"/>
              </w:rPr>
              <w:fldChar w:fldCharType="end"/>
            </w:r>
          </w:hyperlink>
        </w:p>
        <w:p w:rsidR="00D45712" w:rsidRPr="00D45712" w:rsidRDefault="008E43E3" w:rsidP="00D45712">
          <w:pPr>
            <w:pStyle w:val="TDC2"/>
            <w:tabs>
              <w:tab w:val="left" w:pos="1100"/>
              <w:tab w:val="right" w:leader="dot" w:pos="8381"/>
            </w:tabs>
            <w:spacing w:after="0" w:line="480" w:lineRule="auto"/>
            <w:rPr>
              <w:rFonts w:ascii="Times New Roman" w:eastAsiaTheme="minorEastAsia" w:hAnsi="Times New Roman" w:cs="Times New Roman"/>
              <w:noProof/>
              <w:sz w:val="24"/>
              <w:szCs w:val="24"/>
              <w:lang w:val="es-ES" w:eastAsia="es-ES"/>
            </w:rPr>
          </w:pPr>
          <w:hyperlink w:anchor="_Toc459271214" w:history="1">
            <w:r w:rsidR="00D45712" w:rsidRPr="00D45712">
              <w:rPr>
                <w:rStyle w:val="Hipervnculo"/>
                <w:rFonts w:ascii="Times New Roman" w:hAnsi="Times New Roman" w:cs="Times New Roman"/>
                <w:b/>
                <w:noProof/>
                <w:sz w:val="24"/>
                <w:szCs w:val="24"/>
                <w:lang w:val="es-EC"/>
              </w:rPr>
              <w:t>4.2.3.</w:t>
            </w:r>
            <w:r w:rsidR="00D45712" w:rsidRPr="00D45712">
              <w:rPr>
                <w:rFonts w:ascii="Times New Roman" w:eastAsiaTheme="minorEastAsia" w:hAnsi="Times New Roman" w:cs="Times New Roman"/>
                <w:noProof/>
                <w:sz w:val="24"/>
                <w:szCs w:val="24"/>
                <w:lang w:val="es-ES" w:eastAsia="es-ES"/>
              </w:rPr>
              <w:tab/>
            </w:r>
            <w:r w:rsidR="00D45712" w:rsidRPr="00D45712">
              <w:rPr>
                <w:rStyle w:val="Hipervnculo"/>
                <w:rFonts w:ascii="Times New Roman" w:hAnsi="Times New Roman" w:cs="Times New Roman"/>
                <w:noProof/>
                <w:sz w:val="24"/>
                <w:szCs w:val="24"/>
                <w:lang w:val="es-EC"/>
              </w:rPr>
              <w:t>Recurso de Casación:</w:t>
            </w:r>
            <w:r w:rsidR="00D45712" w:rsidRPr="00D45712">
              <w:rPr>
                <w:rFonts w:ascii="Times New Roman" w:hAnsi="Times New Roman" w:cs="Times New Roman"/>
                <w:noProof/>
                <w:webHidden/>
                <w:sz w:val="24"/>
                <w:szCs w:val="24"/>
              </w:rPr>
              <w:tab/>
            </w:r>
            <w:r w:rsidR="00D45712" w:rsidRPr="00D45712">
              <w:rPr>
                <w:rFonts w:ascii="Times New Roman" w:hAnsi="Times New Roman" w:cs="Times New Roman"/>
                <w:noProof/>
                <w:webHidden/>
                <w:sz w:val="24"/>
                <w:szCs w:val="24"/>
              </w:rPr>
              <w:fldChar w:fldCharType="begin"/>
            </w:r>
            <w:r w:rsidR="00D45712" w:rsidRPr="00D45712">
              <w:rPr>
                <w:rFonts w:ascii="Times New Roman" w:hAnsi="Times New Roman" w:cs="Times New Roman"/>
                <w:noProof/>
                <w:webHidden/>
                <w:sz w:val="24"/>
                <w:szCs w:val="24"/>
              </w:rPr>
              <w:instrText xml:space="preserve"> PAGEREF _Toc459271214 \h </w:instrText>
            </w:r>
            <w:r w:rsidR="00D45712" w:rsidRPr="00D45712">
              <w:rPr>
                <w:rFonts w:ascii="Times New Roman" w:hAnsi="Times New Roman" w:cs="Times New Roman"/>
                <w:noProof/>
                <w:webHidden/>
                <w:sz w:val="24"/>
                <w:szCs w:val="24"/>
              </w:rPr>
            </w:r>
            <w:r w:rsidR="00D45712" w:rsidRPr="00D45712">
              <w:rPr>
                <w:rFonts w:ascii="Times New Roman" w:hAnsi="Times New Roman" w:cs="Times New Roman"/>
                <w:noProof/>
                <w:webHidden/>
                <w:sz w:val="24"/>
                <w:szCs w:val="24"/>
              </w:rPr>
              <w:fldChar w:fldCharType="separate"/>
            </w:r>
            <w:r w:rsidR="00BB5CC9">
              <w:rPr>
                <w:rFonts w:ascii="Times New Roman" w:hAnsi="Times New Roman" w:cs="Times New Roman"/>
                <w:noProof/>
                <w:webHidden/>
                <w:sz w:val="24"/>
                <w:szCs w:val="24"/>
              </w:rPr>
              <w:t>32</w:t>
            </w:r>
            <w:r w:rsidR="00D45712" w:rsidRPr="00D45712">
              <w:rPr>
                <w:rFonts w:ascii="Times New Roman" w:hAnsi="Times New Roman" w:cs="Times New Roman"/>
                <w:noProof/>
                <w:webHidden/>
                <w:sz w:val="24"/>
                <w:szCs w:val="24"/>
              </w:rPr>
              <w:fldChar w:fldCharType="end"/>
            </w:r>
          </w:hyperlink>
        </w:p>
        <w:p w:rsidR="00D45712" w:rsidRPr="00D45712" w:rsidRDefault="008E43E3" w:rsidP="00D45712">
          <w:pPr>
            <w:pStyle w:val="TDC1"/>
            <w:tabs>
              <w:tab w:val="left" w:pos="440"/>
              <w:tab w:val="right" w:leader="dot" w:pos="8381"/>
            </w:tabs>
            <w:spacing w:after="0" w:line="480" w:lineRule="auto"/>
            <w:rPr>
              <w:rFonts w:ascii="Times New Roman" w:eastAsiaTheme="minorEastAsia" w:hAnsi="Times New Roman" w:cs="Times New Roman"/>
              <w:noProof/>
              <w:sz w:val="24"/>
              <w:szCs w:val="24"/>
              <w:lang w:val="es-ES" w:eastAsia="es-ES"/>
            </w:rPr>
          </w:pPr>
          <w:hyperlink w:anchor="_Toc459271215" w:history="1">
            <w:r w:rsidR="00D45712" w:rsidRPr="00D45712">
              <w:rPr>
                <w:rStyle w:val="Hipervnculo"/>
                <w:rFonts w:ascii="Times New Roman" w:hAnsi="Times New Roman" w:cs="Times New Roman"/>
                <w:b/>
                <w:noProof/>
                <w:sz w:val="24"/>
                <w:szCs w:val="24"/>
                <w:lang w:val="es-ES"/>
              </w:rPr>
              <w:t>5.</w:t>
            </w:r>
            <w:r w:rsidR="00D45712" w:rsidRPr="00D45712">
              <w:rPr>
                <w:rFonts w:ascii="Times New Roman" w:eastAsiaTheme="minorEastAsia" w:hAnsi="Times New Roman" w:cs="Times New Roman"/>
                <w:noProof/>
                <w:sz w:val="24"/>
                <w:szCs w:val="24"/>
                <w:lang w:val="es-ES" w:eastAsia="es-ES"/>
              </w:rPr>
              <w:tab/>
            </w:r>
            <w:r w:rsidR="00D45712" w:rsidRPr="00D45712">
              <w:rPr>
                <w:rStyle w:val="Hipervnculo"/>
                <w:rFonts w:ascii="Times New Roman" w:hAnsi="Times New Roman" w:cs="Times New Roman"/>
                <w:b/>
                <w:noProof/>
                <w:sz w:val="24"/>
                <w:szCs w:val="24"/>
                <w:lang w:val="es-ES"/>
              </w:rPr>
              <w:t>C</w:t>
            </w:r>
            <w:r w:rsidR="00A73C29" w:rsidRPr="00A73C29">
              <w:rPr>
                <w:rStyle w:val="Hipervnculo"/>
                <w:rFonts w:ascii="Times New Roman" w:hAnsi="Times New Roman" w:cs="Times New Roman"/>
                <w:b/>
                <w:noProof/>
                <w:sz w:val="24"/>
                <w:szCs w:val="24"/>
                <w:lang w:val="es-ES"/>
              </w:rPr>
              <w:t>onclusiones</w:t>
            </w:r>
            <w:r w:rsidR="00D45712" w:rsidRPr="00D45712">
              <w:rPr>
                <w:rStyle w:val="Hipervnculo"/>
                <w:rFonts w:ascii="Times New Roman" w:hAnsi="Times New Roman" w:cs="Times New Roman"/>
                <w:b/>
                <w:noProof/>
                <w:sz w:val="24"/>
                <w:szCs w:val="24"/>
                <w:lang w:val="es-ES"/>
              </w:rPr>
              <w:t>.</w:t>
            </w:r>
            <w:r w:rsidR="00D45712" w:rsidRPr="00D45712">
              <w:rPr>
                <w:rFonts w:ascii="Times New Roman" w:hAnsi="Times New Roman" w:cs="Times New Roman"/>
                <w:noProof/>
                <w:webHidden/>
                <w:sz w:val="24"/>
                <w:szCs w:val="24"/>
              </w:rPr>
              <w:tab/>
            </w:r>
            <w:r w:rsidR="00D45712" w:rsidRPr="00D45712">
              <w:rPr>
                <w:rFonts w:ascii="Times New Roman" w:hAnsi="Times New Roman" w:cs="Times New Roman"/>
                <w:noProof/>
                <w:webHidden/>
                <w:sz w:val="24"/>
                <w:szCs w:val="24"/>
              </w:rPr>
              <w:fldChar w:fldCharType="begin"/>
            </w:r>
            <w:r w:rsidR="00D45712" w:rsidRPr="00D45712">
              <w:rPr>
                <w:rFonts w:ascii="Times New Roman" w:hAnsi="Times New Roman" w:cs="Times New Roman"/>
                <w:noProof/>
                <w:webHidden/>
                <w:sz w:val="24"/>
                <w:szCs w:val="24"/>
              </w:rPr>
              <w:instrText xml:space="preserve"> PAGEREF _Toc459271215 \h </w:instrText>
            </w:r>
            <w:r w:rsidR="00D45712" w:rsidRPr="00D45712">
              <w:rPr>
                <w:rFonts w:ascii="Times New Roman" w:hAnsi="Times New Roman" w:cs="Times New Roman"/>
                <w:noProof/>
                <w:webHidden/>
                <w:sz w:val="24"/>
                <w:szCs w:val="24"/>
              </w:rPr>
            </w:r>
            <w:r w:rsidR="00D45712" w:rsidRPr="00D45712">
              <w:rPr>
                <w:rFonts w:ascii="Times New Roman" w:hAnsi="Times New Roman" w:cs="Times New Roman"/>
                <w:noProof/>
                <w:webHidden/>
                <w:sz w:val="24"/>
                <w:szCs w:val="24"/>
              </w:rPr>
              <w:fldChar w:fldCharType="separate"/>
            </w:r>
            <w:r w:rsidR="00BB5CC9">
              <w:rPr>
                <w:rFonts w:ascii="Times New Roman" w:hAnsi="Times New Roman" w:cs="Times New Roman"/>
                <w:noProof/>
                <w:webHidden/>
                <w:sz w:val="24"/>
                <w:szCs w:val="24"/>
              </w:rPr>
              <w:t>34</w:t>
            </w:r>
            <w:r w:rsidR="00D45712" w:rsidRPr="00D45712">
              <w:rPr>
                <w:rFonts w:ascii="Times New Roman" w:hAnsi="Times New Roman" w:cs="Times New Roman"/>
                <w:noProof/>
                <w:webHidden/>
                <w:sz w:val="24"/>
                <w:szCs w:val="24"/>
              </w:rPr>
              <w:fldChar w:fldCharType="end"/>
            </w:r>
          </w:hyperlink>
        </w:p>
        <w:p w:rsidR="00D45712" w:rsidRPr="00D45712" w:rsidRDefault="008E43E3" w:rsidP="00D45712">
          <w:pPr>
            <w:pStyle w:val="TDC1"/>
            <w:tabs>
              <w:tab w:val="left" w:pos="440"/>
              <w:tab w:val="right" w:leader="dot" w:pos="8381"/>
            </w:tabs>
            <w:spacing w:after="0" w:line="480" w:lineRule="auto"/>
            <w:rPr>
              <w:rFonts w:ascii="Times New Roman" w:eastAsiaTheme="minorEastAsia" w:hAnsi="Times New Roman" w:cs="Times New Roman"/>
              <w:noProof/>
              <w:sz w:val="24"/>
              <w:szCs w:val="24"/>
              <w:lang w:val="es-ES" w:eastAsia="es-ES"/>
            </w:rPr>
          </w:pPr>
          <w:hyperlink w:anchor="_Toc459271216" w:history="1">
            <w:r w:rsidR="00D45712" w:rsidRPr="00D45712">
              <w:rPr>
                <w:rStyle w:val="Hipervnculo"/>
                <w:rFonts w:ascii="Times New Roman" w:hAnsi="Times New Roman" w:cs="Times New Roman"/>
                <w:b/>
                <w:noProof/>
                <w:sz w:val="24"/>
                <w:szCs w:val="24"/>
                <w:lang w:val="es-ES"/>
              </w:rPr>
              <w:t>6.</w:t>
            </w:r>
            <w:r w:rsidR="00D45712" w:rsidRPr="00D45712">
              <w:rPr>
                <w:rFonts w:ascii="Times New Roman" w:eastAsiaTheme="minorEastAsia" w:hAnsi="Times New Roman" w:cs="Times New Roman"/>
                <w:noProof/>
                <w:sz w:val="24"/>
                <w:szCs w:val="24"/>
                <w:lang w:val="es-ES" w:eastAsia="es-ES"/>
              </w:rPr>
              <w:tab/>
            </w:r>
            <w:r w:rsidR="00D45712" w:rsidRPr="00D45712">
              <w:rPr>
                <w:rStyle w:val="Hipervnculo"/>
                <w:rFonts w:ascii="Times New Roman" w:hAnsi="Times New Roman" w:cs="Times New Roman"/>
                <w:b/>
                <w:noProof/>
                <w:sz w:val="24"/>
                <w:szCs w:val="24"/>
                <w:lang w:val="es-ES"/>
              </w:rPr>
              <w:t>B</w:t>
            </w:r>
            <w:r w:rsidR="00A73C29" w:rsidRPr="00D45712">
              <w:rPr>
                <w:rStyle w:val="Hipervnculo"/>
                <w:rFonts w:ascii="Times New Roman" w:hAnsi="Times New Roman" w:cs="Times New Roman"/>
                <w:b/>
                <w:noProof/>
                <w:sz w:val="24"/>
                <w:szCs w:val="24"/>
                <w:lang w:val="es-ES"/>
              </w:rPr>
              <w:t>ibliografía</w:t>
            </w:r>
            <w:r w:rsidR="00D45712" w:rsidRPr="00D45712">
              <w:rPr>
                <w:rFonts w:ascii="Times New Roman" w:hAnsi="Times New Roman" w:cs="Times New Roman"/>
                <w:noProof/>
                <w:webHidden/>
                <w:sz w:val="24"/>
                <w:szCs w:val="24"/>
              </w:rPr>
              <w:tab/>
            </w:r>
            <w:r w:rsidR="00D45712" w:rsidRPr="00D45712">
              <w:rPr>
                <w:rFonts w:ascii="Times New Roman" w:hAnsi="Times New Roman" w:cs="Times New Roman"/>
                <w:noProof/>
                <w:webHidden/>
                <w:sz w:val="24"/>
                <w:szCs w:val="24"/>
              </w:rPr>
              <w:fldChar w:fldCharType="begin"/>
            </w:r>
            <w:r w:rsidR="00D45712" w:rsidRPr="00D45712">
              <w:rPr>
                <w:rFonts w:ascii="Times New Roman" w:hAnsi="Times New Roman" w:cs="Times New Roman"/>
                <w:noProof/>
                <w:webHidden/>
                <w:sz w:val="24"/>
                <w:szCs w:val="24"/>
              </w:rPr>
              <w:instrText xml:space="preserve"> PAGEREF _Toc459271216 \h </w:instrText>
            </w:r>
            <w:r w:rsidR="00D45712" w:rsidRPr="00D45712">
              <w:rPr>
                <w:rFonts w:ascii="Times New Roman" w:hAnsi="Times New Roman" w:cs="Times New Roman"/>
                <w:noProof/>
                <w:webHidden/>
                <w:sz w:val="24"/>
                <w:szCs w:val="24"/>
              </w:rPr>
            </w:r>
            <w:r w:rsidR="00D45712" w:rsidRPr="00D45712">
              <w:rPr>
                <w:rFonts w:ascii="Times New Roman" w:hAnsi="Times New Roman" w:cs="Times New Roman"/>
                <w:noProof/>
                <w:webHidden/>
                <w:sz w:val="24"/>
                <w:szCs w:val="24"/>
              </w:rPr>
              <w:fldChar w:fldCharType="separate"/>
            </w:r>
            <w:r w:rsidR="00BB5CC9">
              <w:rPr>
                <w:rFonts w:ascii="Times New Roman" w:hAnsi="Times New Roman" w:cs="Times New Roman"/>
                <w:noProof/>
                <w:webHidden/>
                <w:sz w:val="24"/>
                <w:szCs w:val="24"/>
              </w:rPr>
              <w:t>37</w:t>
            </w:r>
            <w:r w:rsidR="00D45712" w:rsidRPr="00D45712">
              <w:rPr>
                <w:rFonts w:ascii="Times New Roman" w:hAnsi="Times New Roman" w:cs="Times New Roman"/>
                <w:noProof/>
                <w:webHidden/>
                <w:sz w:val="24"/>
                <w:szCs w:val="24"/>
              </w:rPr>
              <w:fldChar w:fldCharType="end"/>
            </w:r>
          </w:hyperlink>
        </w:p>
        <w:p w:rsidR="009D5FD2" w:rsidRPr="00261297" w:rsidRDefault="009D5FD2" w:rsidP="00D45712">
          <w:pPr>
            <w:spacing w:after="0" w:line="480" w:lineRule="auto"/>
            <w:rPr>
              <w:lang w:val="es-ES"/>
            </w:rPr>
          </w:pPr>
          <w:r w:rsidRPr="00D45712">
            <w:rPr>
              <w:rFonts w:ascii="Times New Roman" w:hAnsi="Times New Roman" w:cs="Times New Roman"/>
              <w:b/>
              <w:bCs/>
              <w:sz w:val="24"/>
              <w:szCs w:val="24"/>
            </w:rPr>
            <w:fldChar w:fldCharType="end"/>
          </w:r>
          <w:r w:rsidRPr="00D45712">
            <w:rPr>
              <w:rFonts w:ascii="Times New Roman" w:hAnsi="Times New Roman" w:cs="Times New Roman"/>
              <w:b/>
              <w:bCs/>
              <w:sz w:val="24"/>
              <w:szCs w:val="24"/>
              <w:lang w:val="es-ES"/>
            </w:rPr>
            <w:t>A</w:t>
          </w:r>
          <w:r w:rsidR="00A73C29" w:rsidRPr="00D45712">
            <w:rPr>
              <w:rFonts w:ascii="Times New Roman" w:hAnsi="Times New Roman" w:cs="Times New Roman"/>
              <w:b/>
              <w:bCs/>
              <w:sz w:val="24"/>
              <w:szCs w:val="24"/>
              <w:lang w:val="es-ES"/>
            </w:rPr>
            <w:t>nexo</w:t>
          </w:r>
        </w:p>
      </w:sdtContent>
    </w:sdt>
    <w:p w:rsidR="003C6E9E" w:rsidRDefault="003C6E9E" w:rsidP="00441040">
      <w:pPr>
        <w:spacing w:after="0" w:line="480" w:lineRule="auto"/>
        <w:jc w:val="both"/>
        <w:rPr>
          <w:rFonts w:ascii="Times New Roman" w:hAnsi="Times New Roman" w:cs="Times New Roman"/>
          <w:b/>
          <w:color w:val="000000" w:themeColor="text1"/>
          <w:sz w:val="24"/>
          <w:szCs w:val="24"/>
          <w:lang w:val="es-EC"/>
        </w:rPr>
      </w:pPr>
    </w:p>
    <w:p w:rsidR="003C6E9E" w:rsidRPr="00C8040E" w:rsidRDefault="00BF1859" w:rsidP="00C8040E">
      <w:pPr>
        <w:pStyle w:val="Prrafodelista"/>
        <w:numPr>
          <w:ilvl w:val="0"/>
          <w:numId w:val="14"/>
        </w:numPr>
        <w:spacing w:after="0" w:line="480" w:lineRule="auto"/>
        <w:ind w:left="0" w:firstLine="0"/>
        <w:jc w:val="center"/>
        <w:outlineLvl w:val="0"/>
        <w:rPr>
          <w:rFonts w:ascii="Times New Roman" w:hAnsi="Times New Roman" w:cs="Times New Roman"/>
          <w:b/>
          <w:color w:val="000000" w:themeColor="text1"/>
          <w:sz w:val="24"/>
          <w:szCs w:val="24"/>
          <w:lang w:val="es-EC"/>
        </w:rPr>
      </w:pPr>
      <w:bookmarkStart w:id="2" w:name="_Toc459271198"/>
      <w:r w:rsidRPr="00C8040E">
        <w:rPr>
          <w:rFonts w:ascii="Times New Roman" w:hAnsi="Times New Roman" w:cs="Times New Roman"/>
          <w:b/>
          <w:color w:val="000000" w:themeColor="text1"/>
          <w:sz w:val="24"/>
          <w:szCs w:val="24"/>
          <w:lang w:val="es-EC"/>
        </w:rPr>
        <w:lastRenderedPageBreak/>
        <w:t>INTRODUCCIÓN.</w:t>
      </w:r>
      <w:bookmarkEnd w:id="2"/>
    </w:p>
    <w:p w:rsidR="00BF1859" w:rsidRPr="003C6E9E" w:rsidRDefault="00BF1859" w:rsidP="00BF1859">
      <w:pPr>
        <w:pStyle w:val="Prrafodelista"/>
        <w:spacing w:after="0" w:line="480" w:lineRule="auto"/>
        <w:jc w:val="both"/>
        <w:rPr>
          <w:rFonts w:ascii="Times New Roman" w:hAnsi="Times New Roman" w:cs="Times New Roman"/>
          <w:b/>
          <w:color w:val="000000" w:themeColor="text1"/>
          <w:sz w:val="24"/>
          <w:szCs w:val="24"/>
          <w:lang w:val="es-EC"/>
        </w:rPr>
      </w:pPr>
    </w:p>
    <w:p w:rsidR="008A67F7" w:rsidRDefault="008A67F7" w:rsidP="00573009">
      <w:pPr>
        <w:pStyle w:val="Prrafodelista"/>
        <w:spacing w:after="0" w:line="480" w:lineRule="auto"/>
        <w:ind w:left="0" w:firstLine="720"/>
        <w:jc w:val="both"/>
        <w:rPr>
          <w:rFonts w:ascii="Times New Roman" w:hAnsi="Times New Roman" w:cs="Times New Roman"/>
          <w:sz w:val="24"/>
          <w:szCs w:val="24"/>
          <w:lang w:val="es-EC"/>
        </w:rPr>
      </w:pPr>
      <w:r>
        <w:rPr>
          <w:rFonts w:ascii="Times New Roman" w:hAnsi="Times New Roman" w:cs="Times New Roman"/>
          <w:sz w:val="24"/>
          <w:szCs w:val="24"/>
          <w:lang w:val="es-EC"/>
        </w:rPr>
        <w:t>En nuestro país han ocurrido diversos delitos contra la libertad sexual, ante lo cual es evidente el reproche que se le realiza a este tipo de delincuentes, pero también la víctima merece un trato especial, considerando que es ésta quien ha sufrido el ultraje, siendo evidente que su agravio no terminó con la consumación en sí del delito, sino que además debe de afrontar el tedioso proceso judicial, lo que en muchos casos puede terminar con una afectación psicológica mayor en la víctima, y mucho mayor si el ataque sexual</w:t>
      </w:r>
      <w:r w:rsidR="00F02012">
        <w:rPr>
          <w:rFonts w:ascii="Times New Roman" w:hAnsi="Times New Roman" w:cs="Times New Roman"/>
          <w:sz w:val="24"/>
          <w:szCs w:val="24"/>
          <w:lang w:val="es-EC"/>
        </w:rPr>
        <w:t xml:space="preserve">, en cualquiera que fuera sus aspectos, </w:t>
      </w:r>
      <w:r>
        <w:rPr>
          <w:rFonts w:ascii="Times New Roman" w:hAnsi="Times New Roman" w:cs="Times New Roman"/>
          <w:sz w:val="24"/>
          <w:szCs w:val="24"/>
          <w:lang w:val="es-EC"/>
        </w:rPr>
        <w:t>es en menores de edad; recordando que la víctima merece toda nuestra protección como sociedad.</w:t>
      </w:r>
    </w:p>
    <w:p w:rsidR="008A67F7" w:rsidRDefault="008A67F7" w:rsidP="00573009">
      <w:pPr>
        <w:pStyle w:val="Prrafodelista"/>
        <w:spacing w:after="0" w:line="480" w:lineRule="auto"/>
        <w:ind w:left="0" w:firstLine="720"/>
        <w:jc w:val="both"/>
        <w:rPr>
          <w:rFonts w:ascii="Times New Roman" w:hAnsi="Times New Roman" w:cs="Times New Roman"/>
          <w:sz w:val="24"/>
          <w:szCs w:val="24"/>
          <w:lang w:val="es-EC"/>
        </w:rPr>
      </w:pPr>
    </w:p>
    <w:p w:rsidR="00573009" w:rsidRPr="00573009" w:rsidRDefault="000D6E00" w:rsidP="00573009">
      <w:pPr>
        <w:pStyle w:val="Prrafodelista"/>
        <w:spacing w:after="0" w:line="480" w:lineRule="auto"/>
        <w:ind w:left="0" w:firstLine="720"/>
        <w:jc w:val="both"/>
        <w:rPr>
          <w:rFonts w:ascii="Times New Roman" w:hAnsi="Times New Roman" w:cs="Times New Roman"/>
          <w:sz w:val="24"/>
          <w:szCs w:val="24"/>
          <w:lang w:val="es-EC"/>
        </w:rPr>
      </w:pPr>
      <w:r>
        <w:rPr>
          <w:rFonts w:ascii="Times New Roman" w:hAnsi="Times New Roman" w:cs="Times New Roman"/>
          <w:sz w:val="24"/>
          <w:szCs w:val="24"/>
          <w:lang w:val="es-EC"/>
        </w:rPr>
        <w:t>En contraposición también podemos indicar que siendo e</w:t>
      </w:r>
      <w:r w:rsidR="00573009" w:rsidRPr="00573009">
        <w:rPr>
          <w:rFonts w:ascii="Times New Roman" w:hAnsi="Times New Roman" w:cs="Times New Roman"/>
          <w:sz w:val="24"/>
          <w:szCs w:val="24"/>
          <w:lang w:val="es-EC"/>
        </w:rPr>
        <w:t>l “</w:t>
      </w:r>
      <w:r w:rsidR="00261297">
        <w:rPr>
          <w:rFonts w:ascii="Times New Roman" w:hAnsi="Times New Roman" w:cs="Times New Roman"/>
          <w:sz w:val="24"/>
          <w:szCs w:val="24"/>
          <w:lang w:val="es-EC"/>
        </w:rPr>
        <w:t>E</w:t>
      </w:r>
      <w:r w:rsidR="00261297" w:rsidRPr="00573009">
        <w:rPr>
          <w:rFonts w:ascii="Times New Roman" w:hAnsi="Times New Roman" w:cs="Times New Roman"/>
          <w:sz w:val="24"/>
          <w:szCs w:val="24"/>
          <w:lang w:val="es-EC"/>
        </w:rPr>
        <w:t>cuador  un estado constitucional de derechos y justicia social</w:t>
      </w:r>
      <w:r w:rsidR="00573009" w:rsidRPr="00573009">
        <w:rPr>
          <w:rFonts w:ascii="Times New Roman" w:hAnsi="Times New Roman" w:cs="Times New Roman"/>
          <w:sz w:val="24"/>
          <w:szCs w:val="24"/>
          <w:lang w:val="es-EC"/>
        </w:rPr>
        <w:t xml:space="preserve">”, </w:t>
      </w:r>
      <w:r>
        <w:rPr>
          <w:rFonts w:ascii="Times New Roman" w:hAnsi="Times New Roman" w:cs="Times New Roman"/>
          <w:sz w:val="24"/>
          <w:szCs w:val="24"/>
          <w:lang w:val="es-EC"/>
        </w:rPr>
        <w:t xml:space="preserve">como </w:t>
      </w:r>
      <w:r w:rsidR="00573009" w:rsidRPr="00573009">
        <w:rPr>
          <w:rFonts w:ascii="Times New Roman" w:hAnsi="Times New Roman" w:cs="Times New Roman"/>
          <w:sz w:val="24"/>
          <w:szCs w:val="24"/>
          <w:lang w:val="es-EC"/>
        </w:rPr>
        <w:t>lo consagra el Artículo 1 de la Constitución de la República del Ecuador (2008)</w:t>
      </w:r>
      <w:r w:rsidR="00573009">
        <w:rPr>
          <w:rStyle w:val="Refdenotaalpie"/>
          <w:rFonts w:ascii="Times New Roman" w:hAnsi="Times New Roman" w:cs="Times New Roman"/>
          <w:sz w:val="24"/>
          <w:szCs w:val="24"/>
          <w:lang w:val="es-EC"/>
        </w:rPr>
        <w:footnoteReference w:id="1"/>
      </w:r>
      <w:r w:rsidR="00573009" w:rsidRPr="00573009">
        <w:rPr>
          <w:rFonts w:ascii="Times New Roman" w:hAnsi="Times New Roman" w:cs="Times New Roman"/>
          <w:sz w:val="24"/>
          <w:szCs w:val="24"/>
          <w:lang w:val="es-EC"/>
        </w:rPr>
        <w:t xml:space="preserve"> y bajo esa orientación constitucional se debe realizar un análisis objetivo y coherente a los ámbitos del derecho y la justicia social; es más nuestro ordenamiento jurídico en materia penal consagra principios básicos y fundamentales como el principio IN DUBIO PRO REO, que permite establecer la duda razonable a favor del reo, y en el caso que se analiza </w:t>
      </w:r>
      <w:r>
        <w:rPr>
          <w:rFonts w:ascii="Times New Roman" w:hAnsi="Times New Roman" w:cs="Times New Roman"/>
          <w:sz w:val="24"/>
          <w:szCs w:val="24"/>
          <w:lang w:val="es-EC"/>
        </w:rPr>
        <w:t xml:space="preserve">los Juzgadores, tendentes a administrar justicia, han considerado que </w:t>
      </w:r>
      <w:r w:rsidR="00573009" w:rsidRPr="00573009">
        <w:rPr>
          <w:rFonts w:ascii="Times New Roman" w:hAnsi="Times New Roman" w:cs="Times New Roman"/>
          <w:sz w:val="24"/>
          <w:szCs w:val="24"/>
          <w:lang w:val="es-EC"/>
        </w:rPr>
        <w:t xml:space="preserve">no ha existido una valoración del universo probatorio para destruir la DUDA, tanto en la existencia jurídica del delito, como en la responsabilidad penal del procesado, ello se verifica de las diversas actuaciones procesales, las mismas que no han tenido una efectividad jurídica, en consecuencia el juzgador debe basar su presunción en hechos claros, unívocos, </w:t>
      </w:r>
      <w:r w:rsidR="00573009" w:rsidRPr="00573009">
        <w:rPr>
          <w:rFonts w:ascii="Times New Roman" w:hAnsi="Times New Roman" w:cs="Times New Roman"/>
          <w:sz w:val="24"/>
          <w:szCs w:val="24"/>
          <w:lang w:val="es-EC"/>
        </w:rPr>
        <w:lastRenderedPageBreak/>
        <w:t>concordantes y en una verificación objetiva que constituya la fuerza probatoria irrefutable y contundente.</w:t>
      </w:r>
    </w:p>
    <w:p w:rsidR="00573009" w:rsidRPr="00573009" w:rsidRDefault="00573009" w:rsidP="00573009">
      <w:pPr>
        <w:pStyle w:val="Prrafodelista"/>
        <w:spacing w:after="0" w:line="480" w:lineRule="auto"/>
        <w:ind w:left="0" w:firstLine="720"/>
        <w:jc w:val="both"/>
        <w:rPr>
          <w:rFonts w:ascii="Times New Roman" w:hAnsi="Times New Roman" w:cs="Times New Roman"/>
          <w:sz w:val="24"/>
          <w:szCs w:val="24"/>
          <w:lang w:val="es-EC"/>
        </w:rPr>
      </w:pPr>
    </w:p>
    <w:p w:rsidR="00573009" w:rsidRPr="00573009" w:rsidRDefault="00397D8B" w:rsidP="00573009">
      <w:pPr>
        <w:pStyle w:val="Prrafodelista"/>
        <w:spacing w:after="0" w:line="480" w:lineRule="auto"/>
        <w:ind w:left="0" w:firstLine="720"/>
        <w:jc w:val="both"/>
        <w:rPr>
          <w:rFonts w:ascii="Times New Roman" w:hAnsi="Times New Roman" w:cs="Times New Roman"/>
          <w:sz w:val="24"/>
          <w:szCs w:val="24"/>
          <w:lang w:val="es-EC"/>
        </w:rPr>
      </w:pPr>
      <w:r>
        <w:rPr>
          <w:rFonts w:ascii="Times New Roman" w:hAnsi="Times New Roman" w:cs="Times New Roman"/>
          <w:sz w:val="24"/>
          <w:szCs w:val="24"/>
          <w:lang w:val="es-EC"/>
        </w:rPr>
        <w:t>En el presente estudio de caso, se puede observar estas dos concepciones, tomadas por los diferentes motores de justicia, quienes en Primera Instancia y en el Recurso de Casación, consideran como criterio fundamental para sentenciar al procesado el hecho de los derechos del menor y el testimonio único en casos de delitos sexuales, como es el  atentado al pudor; mientras que los miembros del Tribunal en la sentencia del Recurso de Apelación, acogen el hecho de la existencia de la duda razonable, considerando que el único testimonio condenatorio existente en el proceso no es justificable para sentenciar a persona alguna.</w:t>
      </w:r>
    </w:p>
    <w:p w:rsidR="003C6E9E" w:rsidRDefault="003C6E9E" w:rsidP="00441040">
      <w:pPr>
        <w:spacing w:after="0" w:line="480" w:lineRule="auto"/>
        <w:jc w:val="both"/>
        <w:rPr>
          <w:rFonts w:ascii="Times New Roman" w:hAnsi="Times New Roman" w:cs="Times New Roman"/>
          <w:b/>
          <w:color w:val="000000" w:themeColor="text1"/>
          <w:sz w:val="24"/>
          <w:szCs w:val="24"/>
          <w:lang w:val="es-EC"/>
        </w:rPr>
      </w:pPr>
    </w:p>
    <w:p w:rsidR="003C6E9E" w:rsidRDefault="003C6E9E" w:rsidP="00441040">
      <w:pPr>
        <w:spacing w:after="0" w:line="480" w:lineRule="auto"/>
        <w:jc w:val="both"/>
        <w:rPr>
          <w:rFonts w:ascii="Times New Roman" w:hAnsi="Times New Roman" w:cs="Times New Roman"/>
          <w:b/>
          <w:color w:val="000000" w:themeColor="text1"/>
          <w:sz w:val="24"/>
          <w:szCs w:val="24"/>
          <w:lang w:val="es-EC"/>
        </w:rPr>
      </w:pPr>
    </w:p>
    <w:p w:rsidR="003C6E9E" w:rsidRDefault="003C6E9E" w:rsidP="00441040">
      <w:pPr>
        <w:spacing w:after="0" w:line="480" w:lineRule="auto"/>
        <w:jc w:val="both"/>
        <w:rPr>
          <w:rFonts w:ascii="Times New Roman" w:hAnsi="Times New Roman" w:cs="Times New Roman"/>
          <w:b/>
          <w:color w:val="000000" w:themeColor="text1"/>
          <w:sz w:val="24"/>
          <w:szCs w:val="24"/>
          <w:lang w:val="es-EC"/>
        </w:rPr>
      </w:pPr>
    </w:p>
    <w:p w:rsidR="003C6E9E" w:rsidRPr="003C6E9E" w:rsidRDefault="003C6E9E" w:rsidP="00441040">
      <w:pPr>
        <w:spacing w:after="0" w:line="480" w:lineRule="auto"/>
        <w:jc w:val="both"/>
        <w:rPr>
          <w:rFonts w:ascii="Times New Roman" w:hAnsi="Times New Roman" w:cs="Times New Roman"/>
          <w:b/>
          <w:color w:val="000000" w:themeColor="text1"/>
          <w:sz w:val="24"/>
          <w:szCs w:val="24"/>
          <w:lang w:val="es-EC"/>
        </w:rPr>
        <w:sectPr w:rsidR="003C6E9E" w:rsidRPr="003C6E9E" w:rsidSect="000E3440">
          <w:footerReference w:type="default" r:id="rId10"/>
          <w:pgSz w:w="11907" w:h="16839" w:code="9"/>
          <w:pgMar w:top="1418" w:right="1418" w:bottom="1418" w:left="2098" w:header="709" w:footer="709" w:gutter="0"/>
          <w:pgNumType w:fmt="upperRoman" w:start="1"/>
          <w:cols w:space="708"/>
          <w:titlePg/>
          <w:docGrid w:linePitch="360"/>
        </w:sectPr>
      </w:pPr>
      <w:bookmarkStart w:id="3" w:name="_GoBack"/>
      <w:bookmarkEnd w:id="3"/>
    </w:p>
    <w:p w:rsidR="00441040" w:rsidRPr="003C6E9E" w:rsidRDefault="00821BF5" w:rsidP="00C8040E">
      <w:pPr>
        <w:pStyle w:val="Prrafodelista"/>
        <w:numPr>
          <w:ilvl w:val="0"/>
          <w:numId w:val="14"/>
        </w:numPr>
        <w:spacing w:after="0" w:line="480" w:lineRule="auto"/>
        <w:ind w:left="0" w:firstLine="0"/>
        <w:jc w:val="center"/>
        <w:outlineLvl w:val="0"/>
        <w:rPr>
          <w:rFonts w:ascii="Times New Roman" w:hAnsi="Times New Roman" w:cs="Times New Roman"/>
          <w:b/>
          <w:sz w:val="24"/>
          <w:szCs w:val="24"/>
          <w:lang w:val="es-ES"/>
        </w:rPr>
      </w:pPr>
      <w:bookmarkStart w:id="4" w:name="_Toc459271199"/>
      <w:r>
        <w:rPr>
          <w:rFonts w:ascii="Times New Roman" w:hAnsi="Times New Roman" w:cs="Times New Roman"/>
          <w:b/>
          <w:sz w:val="24"/>
          <w:szCs w:val="24"/>
          <w:lang w:val="es-ES"/>
        </w:rPr>
        <w:lastRenderedPageBreak/>
        <w:t>CONTENIDO DEL TRABAJO INVESTIGATIVO</w:t>
      </w:r>
      <w:r w:rsidR="00441040" w:rsidRPr="003C6E9E">
        <w:rPr>
          <w:rFonts w:ascii="Times New Roman" w:hAnsi="Times New Roman" w:cs="Times New Roman"/>
          <w:b/>
          <w:sz w:val="24"/>
          <w:szCs w:val="24"/>
          <w:lang w:val="es-ES"/>
        </w:rPr>
        <w:t>.</w:t>
      </w:r>
      <w:bookmarkEnd w:id="4"/>
    </w:p>
    <w:p w:rsidR="00441040" w:rsidRPr="003C6E9E" w:rsidRDefault="00441040" w:rsidP="003C6E9E">
      <w:pPr>
        <w:pStyle w:val="Prrafodelista"/>
        <w:spacing w:after="0" w:line="480" w:lineRule="auto"/>
        <w:ind w:left="405"/>
        <w:jc w:val="center"/>
        <w:rPr>
          <w:rFonts w:ascii="Times New Roman" w:hAnsi="Times New Roman" w:cs="Times New Roman"/>
          <w:b/>
          <w:sz w:val="20"/>
          <w:szCs w:val="24"/>
          <w:lang w:val="es-ES"/>
        </w:rPr>
      </w:pPr>
    </w:p>
    <w:p w:rsidR="00441040" w:rsidRPr="00C8040E" w:rsidRDefault="00441040" w:rsidP="00C8040E">
      <w:pPr>
        <w:pStyle w:val="Prrafodelista"/>
        <w:numPr>
          <w:ilvl w:val="1"/>
          <w:numId w:val="14"/>
        </w:numPr>
        <w:spacing w:after="0" w:line="480" w:lineRule="auto"/>
        <w:ind w:hanging="720"/>
        <w:jc w:val="both"/>
        <w:outlineLvl w:val="0"/>
        <w:rPr>
          <w:rFonts w:ascii="Times New Roman" w:hAnsi="Times New Roman" w:cs="Times New Roman"/>
          <w:sz w:val="24"/>
          <w:szCs w:val="24"/>
          <w:lang w:val="es-EC"/>
        </w:rPr>
      </w:pPr>
      <w:bookmarkStart w:id="5" w:name="_Toc459271200"/>
      <w:r w:rsidRPr="00C8040E">
        <w:rPr>
          <w:rFonts w:ascii="Times New Roman" w:hAnsi="Times New Roman" w:cs="Times New Roman"/>
          <w:b/>
          <w:sz w:val="24"/>
          <w:szCs w:val="24"/>
          <w:lang w:val="es-EC"/>
        </w:rPr>
        <w:t>Marco teórico.</w:t>
      </w:r>
      <w:bookmarkEnd w:id="5"/>
    </w:p>
    <w:p w:rsidR="00435A37" w:rsidRPr="00435A37" w:rsidRDefault="00435A37" w:rsidP="00435A37">
      <w:pPr>
        <w:pStyle w:val="Prrafodelista"/>
        <w:spacing w:after="0" w:line="480" w:lineRule="auto"/>
        <w:jc w:val="both"/>
        <w:rPr>
          <w:rFonts w:ascii="Times New Roman" w:hAnsi="Times New Roman" w:cs="Times New Roman"/>
          <w:sz w:val="24"/>
          <w:szCs w:val="24"/>
          <w:lang w:val="es-EC"/>
        </w:rPr>
      </w:pPr>
    </w:p>
    <w:p w:rsidR="008150D8" w:rsidRPr="00C8040E" w:rsidRDefault="008150D8" w:rsidP="00C8040E">
      <w:pPr>
        <w:pStyle w:val="Prrafodelista"/>
        <w:numPr>
          <w:ilvl w:val="2"/>
          <w:numId w:val="14"/>
        </w:numPr>
        <w:spacing w:after="0" w:line="480" w:lineRule="auto"/>
        <w:ind w:left="709" w:hanging="709"/>
        <w:jc w:val="both"/>
        <w:outlineLvl w:val="1"/>
        <w:rPr>
          <w:rFonts w:ascii="Times New Roman" w:hAnsi="Times New Roman" w:cs="Times New Roman"/>
          <w:sz w:val="24"/>
          <w:szCs w:val="24"/>
          <w:u w:val="single"/>
          <w:lang w:val="es-EC"/>
        </w:rPr>
      </w:pPr>
      <w:bookmarkStart w:id="6" w:name="_Toc459271201"/>
      <w:r w:rsidRPr="00C8040E">
        <w:rPr>
          <w:rFonts w:ascii="Times New Roman" w:hAnsi="Times New Roman" w:cs="Times New Roman"/>
          <w:sz w:val="24"/>
          <w:szCs w:val="24"/>
          <w:u w:val="single"/>
          <w:lang w:val="es-EC"/>
        </w:rPr>
        <w:t>Atentado al pudor</w:t>
      </w:r>
      <w:bookmarkEnd w:id="6"/>
    </w:p>
    <w:p w:rsidR="008150D8" w:rsidRDefault="008150D8" w:rsidP="008150D8">
      <w:pPr>
        <w:spacing w:after="0" w:line="480" w:lineRule="auto"/>
        <w:jc w:val="both"/>
        <w:rPr>
          <w:rFonts w:ascii="Times New Roman" w:hAnsi="Times New Roman" w:cs="Times New Roman"/>
          <w:b/>
          <w:sz w:val="24"/>
          <w:szCs w:val="24"/>
          <w:lang w:val="es-EC"/>
        </w:rPr>
      </w:pPr>
    </w:p>
    <w:p w:rsidR="0049634C" w:rsidRDefault="0049634C" w:rsidP="008150D8">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El atentado al pudor es un delito de tipo sexual, configurado cuando una persona realiza acciones de tipo sexual en el cuerpo de otra, sin que ésta hay dado su consentimiento para ello, a diferencia de la violación en el atentado al pudor no existe el acceso de tipo carnal en la víctima.</w:t>
      </w:r>
    </w:p>
    <w:p w:rsidR="0049634C" w:rsidRDefault="0049634C" w:rsidP="008150D8">
      <w:pPr>
        <w:spacing w:after="0" w:line="480" w:lineRule="auto"/>
        <w:ind w:firstLine="708"/>
        <w:jc w:val="both"/>
        <w:rPr>
          <w:rFonts w:ascii="Times New Roman" w:hAnsi="Times New Roman" w:cs="Times New Roman"/>
          <w:sz w:val="24"/>
          <w:szCs w:val="24"/>
          <w:lang w:val="es-EC"/>
        </w:rPr>
      </w:pPr>
    </w:p>
    <w:p w:rsidR="00F4061B" w:rsidRDefault="00F4061B" w:rsidP="008150D8">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El atentado al pudor es calificado como un delito, el mismo que se encuentra incorporado en nuestra legislación penal, según el cual no es necesario que se dé acceso carnal para considerarlo como delito de tipo sexual, y es perseguido con la finalidad de dar protección a la libertad sexual de las personas en cuanto a los actos que éstas deseen o no realizar.</w:t>
      </w:r>
    </w:p>
    <w:p w:rsidR="00BA2C88" w:rsidRDefault="00BA2C88" w:rsidP="008150D8">
      <w:pPr>
        <w:spacing w:after="0" w:line="480" w:lineRule="auto"/>
        <w:ind w:firstLine="708"/>
        <w:jc w:val="both"/>
        <w:rPr>
          <w:rFonts w:ascii="Times New Roman" w:hAnsi="Times New Roman" w:cs="Times New Roman"/>
          <w:sz w:val="24"/>
          <w:szCs w:val="24"/>
          <w:lang w:val="es-EC"/>
        </w:rPr>
      </w:pPr>
    </w:p>
    <w:p w:rsidR="00BA2C88" w:rsidRDefault="00BA2C88" w:rsidP="008150D8">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La agresión sexual, en cualquiera que fuese el delito, atenta contra el normal desarrollo de la sexualidad, sobre todo en los niños, niñas y adolescentes, quienes aún no tienen la madurez para enfrentar situaciones de </w:t>
      </w:r>
      <w:r w:rsidR="00AE2974">
        <w:rPr>
          <w:rFonts w:ascii="Times New Roman" w:hAnsi="Times New Roman" w:cs="Times New Roman"/>
          <w:sz w:val="24"/>
          <w:szCs w:val="24"/>
          <w:lang w:val="es-EC"/>
        </w:rPr>
        <w:t>agravio en tipo sexual; sin embargo, también se debe analizar y considerar que la formación sexual en todas las personas es un proceso constante</w:t>
      </w:r>
      <w:r w:rsidR="00681D53">
        <w:rPr>
          <w:rFonts w:ascii="Times New Roman" w:hAnsi="Times New Roman" w:cs="Times New Roman"/>
          <w:sz w:val="24"/>
          <w:szCs w:val="24"/>
          <w:lang w:val="es-EC"/>
        </w:rPr>
        <w:t xml:space="preserve"> que no tiene límites de edad, por lo que siempre que se cometa una agresión sexual, ésta lesione la integridad y la formación sexual de quien es agredida.</w:t>
      </w:r>
    </w:p>
    <w:p w:rsidR="00F4061B" w:rsidRDefault="00F4061B" w:rsidP="008150D8">
      <w:pPr>
        <w:spacing w:after="0" w:line="480" w:lineRule="auto"/>
        <w:ind w:firstLine="708"/>
        <w:jc w:val="both"/>
        <w:rPr>
          <w:rFonts w:ascii="Times New Roman" w:hAnsi="Times New Roman" w:cs="Times New Roman"/>
          <w:sz w:val="24"/>
          <w:szCs w:val="24"/>
          <w:lang w:val="es-EC"/>
        </w:rPr>
      </w:pPr>
    </w:p>
    <w:p w:rsidR="008150D8" w:rsidRDefault="008150D8" w:rsidP="001A5B5A">
      <w:pPr>
        <w:spacing w:after="0" w:line="480" w:lineRule="auto"/>
        <w:jc w:val="both"/>
        <w:rPr>
          <w:rFonts w:ascii="Times New Roman" w:hAnsi="Times New Roman" w:cs="Times New Roman"/>
          <w:sz w:val="24"/>
          <w:szCs w:val="24"/>
          <w:lang w:val="es-EC"/>
        </w:rPr>
      </w:pPr>
      <w:r>
        <w:rPr>
          <w:rFonts w:ascii="Times New Roman" w:hAnsi="Times New Roman" w:cs="Times New Roman"/>
          <w:sz w:val="24"/>
          <w:szCs w:val="24"/>
          <w:lang w:val="es-EC"/>
        </w:rPr>
        <w:lastRenderedPageBreak/>
        <w:t>González de la Vega</w:t>
      </w:r>
      <w:r>
        <w:rPr>
          <w:rStyle w:val="Refdenotaalpie"/>
          <w:rFonts w:ascii="Times New Roman" w:hAnsi="Times New Roman" w:cs="Times New Roman"/>
          <w:sz w:val="24"/>
          <w:szCs w:val="24"/>
          <w:lang w:val="es-EC"/>
        </w:rPr>
        <w:footnoteReference w:id="2"/>
      </w:r>
      <w:r>
        <w:rPr>
          <w:rFonts w:ascii="Times New Roman" w:hAnsi="Times New Roman" w:cs="Times New Roman"/>
          <w:sz w:val="24"/>
          <w:szCs w:val="24"/>
          <w:lang w:val="es-EC"/>
        </w:rPr>
        <w:t xml:space="preserve"> (2009), sobre los delitos de atentados al pudor, menciona:</w:t>
      </w:r>
    </w:p>
    <w:p w:rsidR="00DC15D7" w:rsidRDefault="00DC15D7" w:rsidP="008150D8">
      <w:pPr>
        <w:spacing w:after="0" w:line="480" w:lineRule="auto"/>
        <w:ind w:firstLine="708"/>
        <w:jc w:val="both"/>
        <w:rPr>
          <w:rFonts w:ascii="Times New Roman" w:hAnsi="Times New Roman" w:cs="Times New Roman"/>
          <w:sz w:val="24"/>
          <w:szCs w:val="24"/>
          <w:lang w:val="es-EC"/>
        </w:rPr>
      </w:pPr>
    </w:p>
    <w:p w:rsidR="008150D8" w:rsidRPr="000E3440" w:rsidRDefault="008150D8" w:rsidP="008150D8">
      <w:pPr>
        <w:spacing w:after="0"/>
        <w:ind w:left="709" w:hanging="1"/>
        <w:jc w:val="both"/>
        <w:rPr>
          <w:rFonts w:ascii="Times New Roman" w:hAnsi="Times New Roman" w:cs="Times New Roman"/>
          <w:sz w:val="24"/>
          <w:szCs w:val="24"/>
          <w:lang w:val="es-EC"/>
        </w:rPr>
      </w:pPr>
      <w:r w:rsidRPr="000E3440">
        <w:rPr>
          <w:rFonts w:ascii="Times New Roman" w:hAnsi="Times New Roman" w:cs="Times New Roman"/>
          <w:sz w:val="24"/>
          <w:szCs w:val="24"/>
          <w:lang w:val="es-EC"/>
        </w:rPr>
        <w:t>Se entiende por delito de atentado al pudor, cualquiera que sea el sexo de sus protagonistas activos o pasivos, los actos corporales de lubricidad, distintos a la cópula y que no tienden directamente a ella, ejecutados en impúberes o sin consentimiento de personas púberes. (p. 342)</w:t>
      </w:r>
      <w:r w:rsidR="001A5B5A">
        <w:rPr>
          <w:rFonts w:ascii="Times New Roman" w:hAnsi="Times New Roman" w:cs="Times New Roman"/>
          <w:sz w:val="24"/>
          <w:szCs w:val="24"/>
          <w:lang w:val="es-EC"/>
        </w:rPr>
        <w:t>.</w:t>
      </w:r>
    </w:p>
    <w:p w:rsidR="00DC15D7" w:rsidRPr="000E3440" w:rsidRDefault="00DC15D7" w:rsidP="008150D8">
      <w:pPr>
        <w:spacing w:after="0"/>
        <w:ind w:left="709" w:hanging="1"/>
        <w:jc w:val="both"/>
        <w:rPr>
          <w:rFonts w:ascii="Times New Roman" w:hAnsi="Times New Roman" w:cs="Times New Roman"/>
          <w:sz w:val="24"/>
          <w:szCs w:val="24"/>
          <w:lang w:val="es-EC"/>
        </w:rPr>
      </w:pPr>
    </w:p>
    <w:p w:rsidR="008150D8" w:rsidRPr="000E3440" w:rsidRDefault="008150D8" w:rsidP="008150D8">
      <w:pPr>
        <w:spacing w:after="0"/>
        <w:ind w:left="709"/>
        <w:jc w:val="both"/>
        <w:rPr>
          <w:rFonts w:ascii="Times New Roman" w:hAnsi="Times New Roman" w:cs="Times New Roman"/>
          <w:sz w:val="24"/>
          <w:szCs w:val="24"/>
          <w:lang w:val="es-EC"/>
        </w:rPr>
      </w:pPr>
      <w:r w:rsidRPr="000E3440">
        <w:rPr>
          <w:rFonts w:ascii="Times New Roman" w:hAnsi="Times New Roman" w:cs="Times New Roman"/>
          <w:sz w:val="24"/>
          <w:szCs w:val="24"/>
          <w:lang w:val="es-EC"/>
        </w:rPr>
        <w:t>Para la existencia de esta modalidad del delito se requiere, como condición imprescindible, que el acto erótico se ejecute sin consentimiento de la persona púber. En la segunda modalidad del atentado al pudor es irrelevante para la integración del delito que los impúberes proporcionen o no su consentimiento. Por tanto, aquí, no es propiamente la libertad sexual de los ofendidos lo que se trata de garantizar con la conminación de las penas, sino más bien, por interés colectivo, familiar e individual, su seguridad social contra los actos lascivos facilitadores de una prematura corrupción en sujetos que, por su corta edad y escaso desarrollo fisiológico, ni siquiera son aptos para las funciones sexuales externas y para emitir consentimiento válido y consciente. La temprana edad impide a los niños resistir psíquicamente pretensiones lúbricas cuyo significado, verdadero alcance y reales consecuencias ignoran racionalmente. (</w:t>
      </w:r>
      <w:proofErr w:type="spellStart"/>
      <w:r w:rsidRPr="000E3440">
        <w:rPr>
          <w:rFonts w:ascii="Times New Roman" w:hAnsi="Times New Roman" w:cs="Times New Roman"/>
          <w:sz w:val="24"/>
          <w:szCs w:val="24"/>
          <w:lang w:val="es-EC"/>
        </w:rPr>
        <w:t>ps</w:t>
      </w:r>
      <w:proofErr w:type="spellEnd"/>
      <w:r w:rsidRPr="000E3440">
        <w:rPr>
          <w:rFonts w:ascii="Times New Roman" w:hAnsi="Times New Roman" w:cs="Times New Roman"/>
          <w:sz w:val="24"/>
          <w:szCs w:val="24"/>
          <w:lang w:val="es-EC"/>
        </w:rPr>
        <w:t>. 354-355)</w:t>
      </w:r>
      <w:r w:rsidR="001A5B5A">
        <w:rPr>
          <w:rFonts w:ascii="Times New Roman" w:hAnsi="Times New Roman" w:cs="Times New Roman"/>
          <w:sz w:val="24"/>
          <w:szCs w:val="24"/>
          <w:lang w:val="es-EC"/>
        </w:rPr>
        <w:t>.</w:t>
      </w:r>
    </w:p>
    <w:p w:rsidR="008150D8" w:rsidRDefault="008150D8" w:rsidP="008150D8">
      <w:pPr>
        <w:spacing w:after="0" w:line="480" w:lineRule="auto"/>
        <w:ind w:firstLine="708"/>
        <w:jc w:val="both"/>
        <w:rPr>
          <w:rFonts w:ascii="Times New Roman" w:hAnsi="Times New Roman" w:cs="Times New Roman"/>
          <w:sz w:val="24"/>
          <w:szCs w:val="24"/>
          <w:lang w:val="es-EC"/>
        </w:rPr>
      </w:pPr>
    </w:p>
    <w:p w:rsidR="008150D8" w:rsidRDefault="008150D8" w:rsidP="008150D8">
      <w:pPr>
        <w:spacing w:after="0" w:line="480" w:lineRule="auto"/>
        <w:ind w:firstLine="708"/>
        <w:jc w:val="both"/>
        <w:rPr>
          <w:rFonts w:ascii="Times New Roman" w:hAnsi="Times New Roman" w:cs="Times New Roman"/>
          <w:sz w:val="24"/>
          <w:szCs w:val="24"/>
          <w:lang w:val="es-EC"/>
        </w:rPr>
      </w:pPr>
      <w:r w:rsidRPr="0060349E">
        <w:rPr>
          <w:rFonts w:ascii="Times New Roman" w:hAnsi="Times New Roman" w:cs="Times New Roman"/>
          <w:sz w:val="24"/>
          <w:szCs w:val="24"/>
          <w:lang w:val="es-EC"/>
        </w:rPr>
        <w:t>Según el Diccionario Jurídico Cabanellas</w:t>
      </w:r>
      <w:r w:rsidRPr="0060349E">
        <w:rPr>
          <w:rStyle w:val="Refdenotaalpie"/>
          <w:rFonts w:ascii="Times New Roman" w:hAnsi="Times New Roman" w:cs="Times New Roman"/>
          <w:sz w:val="24"/>
          <w:szCs w:val="24"/>
          <w:lang w:val="es-EC"/>
        </w:rPr>
        <w:footnoteReference w:id="3"/>
      </w:r>
      <w:r w:rsidRPr="0060349E">
        <w:rPr>
          <w:rFonts w:ascii="Times New Roman" w:hAnsi="Times New Roman" w:cs="Times New Roman"/>
          <w:sz w:val="24"/>
          <w:szCs w:val="24"/>
          <w:lang w:val="es-EC"/>
        </w:rPr>
        <w:t xml:space="preserve"> (1993)  define al atentado al pudor como: “Es cualquier ofensa al pudor y a las buenas costumbres con hechos de grave escándalo o trascendencia, cuando no estén comprendidos en otros delitos más penados; como violación, estupro, incesto, abusos deshonestos”.</w:t>
      </w:r>
      <w:r w:rsidR="001A5B5A">
        <w:rPr>
          <w:rFonts w:ascii="Times New Roman" w:hAnsi="Times New Roman" w:cs="Times New Roman"/>
          <w:sz w:val="24"/>
          <w:szCs w:val="24"/>
          <w:lang w:val="es-EC"/>
        </w:rPr>
        <w:t xml:space="preserve"> (p. 115).</w:t>
      </w:r>
    </w:p>
    <w:p w:rsidR="00BA2C88" w:rsidRDefault="00BA2C88" w:rsidP="008150D8">
      <w:pPr>
        <w:spacing w:after="0" w:line="480" w:lineRule="auto"/>
        <w:ind w:firstLine="708"/>
        <w:jc w:val="both"/>
        <w:rPr>
          <w:rFonts w:ascii="Times New Roman" w:hAnsi="Times New Roman" w:cs="Times New Roman"/>
          <w:sz w:val="24"/>
          <w:szCs w:val="24"/>
          <w:lang w:val="es-EC"/>
        </w:rPr>
      </w:pPr>
    </w:p>
    <w:p w:rsidR="008150D8" w:rsidRPr="000E3440" w:rsidRDefault="008150D8" w:rsidP="008150D8">
      <w:pPr>
        <w:pStyle w:val="Prrafodelista"/>
        <w:spacing w:after="0" w:line="480" w:lineRule="auto"/>
        <w:ind w:left="0" w:firstLine="720"/>
        <w:jc w:val="both"/>
        <w:rPr>
          <w:rFonts w:ascii="Times New Roman" w:hAnsi="Times New Roman" w:cs="Times New Roman"/>
          <w:sz w:val="24"/>
          <w:szCs w:val="24"/>
          <w:lang w:val="es-EC"/>
        </w:rPr>
      </w:pPr>
      <w:r>
        <w:rPr>
          <w:rFonts w:ascii="Times New Roman" w:hAnsi="Times New Roman" w:cs="Times New Roman"/>
          <w:sz w:val="24"/>
          <w:szCs w:val="24"/>
          <w:lang w:val="es-EC"/>
        </w:rPr>
        <w:t>García Falconí</w:t>
      </w:r>
      <w:r>
        <w:rPr>
          <w:rStyle w:val="Refdenotaalpie"/>
          <w:rFonts w:ascii="Times New Roman" w:hAnsi="Times New Roman" w:cs="Times New Roman"/>
          <w:sz w:val="24"/>
          <w:szCs w:val="24"/>
          <w:lang w:val="es-EC"/>
        </w:rPr>
        <w:footnoteReference w:id="4"/>
      </w:r>
      <w:r>
        <w:rPr>
          <w:rFonts w:ascii="Times New Roman" w:hAnsi="Times New Roman" w:cs="Times New Roman"/>
          <w:sz w:val="24"/>
          <w:szCs w:val="24"/>
          <w:lang w:val="es-EC"/>
        </w:rPr>
        <w:t xml:space="preserve"> (2006), en su artículo publicado en el Diario Hora, indica sobre el atentado al pudor: </w:t>
      </w:r>
      <w:r w:rsidRPr="000E3440">
        <w:rPr>
          <w:rFonts w:ascii="Times New Roman" w:hAnsi="Times New Roman" w:cs="Times New Roman"/>
          <w:sz w:val="24"/>
          <w:szCs w:val="24"/>
          <w:lang w:val="es-EC"/>
        </w:rPr>
        <w:t xml:space="preserve">Todo acto impúdico que pueda ofender, sin llegar a la </w:t>
      </w:r>
      <w:proofErr w:type="spellStart"/>
      <w:r w:rsidRPr="000E3440">
        <w:rPr>
          <w:rFonts w:ascii="Times New Roman" w:hAnsi="Times New Roman" w:cs="Times New Roman"/>
          <w:sz w:val="24"/>
          <w:szCs w:val="24"/>
          <w:lang w:val="es-EC"/>
        </w:rPr>
        <w:t>còpula</w:t>
      </w:r>
      <w:proofErr w:type="spellEnd"/>
      <w:r w:rsidRPr="000E3440">
        <w:rPr>
          <w:rFonts w:ascii="Times New Roman" w:hAnsi="Times New Roman" w:cs="Times New Roman"/>
          <w:sz w:val="24"/>
          <w:szCs w:val="24"/>
          <w:lang w:val="es-EC"/>
        </w:rPr>
        <w:t xml:space="preserve"> carnal, y se ejecuta en la persona de otro, sea cual fuere su sexo. (s.p.)</w:t>
      </w:r>
      <w:r w:rsidR="001A5B5A">
        <w:rPr>
          <w:rFonts w:ascii="Times New Roman" w:hAnsi="Times New Roman" w:cs="Times New Roman"/>
          <w:sz w:val="24"/>
          <w:szCs w:val="24"/>
          <w:lang w:val="es-EC"/>
        </w:rPr>
        <w:t>.</w:t>
      </w:r>
    </w:p>
    <w:p w:rsidR="008150D8" w:rsidRDefault="008150D8" w:rsidP="008150D8">
      <w:pPr>
        <w:pStyle w:val="Prrafodelista"/>
        <w:spacing w:after="0" w:line="480" w:lineRule="auto"/>
        <w:ind w:left="0" w:firstLine="720"/>
        <w:jc w:val="both"/>
        <w:rPr>
          <w:rFonts w:ascii="Times New Roman" w:hAnsi="Times New Roman" w:cs="Times New Roman"/>
          <w:sz w:val="24"/>
          <w:szCs w:val="24"/>
          <w:lang w:val="es-EC"/>
        </w:rPr>
      </w:pPr>
    </w:p>
    <w:p w:rsidR="008150D8" w:rsidRPr="004E5E7F" w:rsidRDefault="008150D8" w:rsidP="004E5E7F">
      <w:pPr>
        <w:spacing w:after="0" w:line="480" w:lineRule="auto"/>
        <w:jc w:val="both"/>
        <w:rPr>
          <w:rFonts w:ascii="Times New Roman" w:hAnsi="Times New Roman" w:cs="Times New Roman"/>
          <w:sz w:val="24"/>
          <w:szCs w:val="24"/>
          <w:lang w:val="es-EC"/>
        </w:rPr>
      </w:pPr>
      <w:proofErr w:type="spellStart"/>
      <w:r w:rsidRPr="004E5E7F">
        <w:rPr>
          <w:rFonts w:ascii="Times New Roman" w:hAnsi="Times New Roman" w:cs="Times New Roman"/>
          <w:sz w:val="24"/>
          <w:szCs w:val="24"/>
          <w:lang w:val="es-EC"/>
        </w:rPr>
        <w:lastRenderedPageBreak/>
        <w:t>Diaz</w:t>
      </w:r>
      <w:proofErr w:type="spellEnd"/>
      <w:r>
        <w:rPr>
          <w:rStyle w:val="Refdenotaalpie"/>
          <w:rFonts w:ascii="Times New Roman" w:hAnsi="Times New Roman" w:cs="Times New Roman"/>
          <w:sz w:val="24"/>
          <w:szCs w:val="24"/>
          <w:lang w:val="es-EC"/>
        </w:rPr>
        <w:footnoteReference w:id="5"/>
      </w:r>
      <w:r w:rsidRPr="004E5E7F">
        <w:rPr>
          <w:rFonts w:ascii="Times New Roman" w:hAnsi="Times New Roman" w:cs="Times New Roman"/>
          <w:sz w:val="24"/>
          <w:szCs w:val="24"/>
          <w:lang w:val="es-EC"/>
        </w:rPr>
        <w:t xml:space="preserve"> (2009), conceptualiza al atentado al pudor como:</w:t>
      </w:r>
    </w:p>
    <w:p w:rsidR="00DC15D7" w:rsidRDefault="00DC15D7" w:rsidP="008150D8">
      <w:pPr>
        <w:pStyle w:val="Prrafodelista"/>
        <w:spacing w:after="0"/>
        <w:ind w:left="709"/>
        <w:jc w:val="both"/>
        <w:rPr>
          <w:rFonts w:ascii="Times New Roman" w:hAnsi="Times New Roman" w:cs="Times New Roman"/>
          <w:i/>
          <w:sz w:val="24"/>
          <w:szCs w:val="24"/>
          <w:lang w:val="es-EC"/>
        </w:rPr>
      </w:pPr>
    </w:p>
    <w:p w:rsidR="008150D8" w:rsidRDefault="008150D8" w:rsidP="008150D8">
      <w:pPr>
        <w:pStyle w:val="Prrafodelista"/>
        <w:spacing w:after="0"/>
        <w:ind w:left="709"/>
        <w:jc w:val="both"/>
        <w:rPr>
          <w:rFonts w:ascii="Times New Roman" w:hAnsi="Times New Roman" w:cs="Times New Roman"/>
          <w:sz w:val="24"/>
          <w:szCs w:val="24"/>
          <w:lang w:val="es-EC"/>
        </w:rPr>
      </w:pPr>
      <w:r w:rsidRPr="0095268C">
        <w:rPr>
          <w:rFonts w:ascii="Times New Roman" w:hAnsi="Times New Roman" w:cs="Times New Roman"/>
          <w:sz w:val="24"/>
          <w:szCs w:val="24"/>
          <w:lang w:val="es-EC"/>
        </w:rPr>
        <w:t>El pudor, entendido como sentimiento de recato y de vergüenza, especialmente en lo que se refiere a la esfera sexual, representa un elemento fundamental de la personalidad. Se relaciona por un lado con la sexualidad, por otro con la esfera íntima de la personalidad y está emparentado con los sentimientos de vergüenza, de recato, de reserva y, en general, con todo lo que atañe al respecto de la esfera de intimidad de cada uno.</w:t>
      </w:r>
      <w:r>
        <w:rPr>
          <w:rFonts w:ascii="Times New Roman" w:hAnsi="Times New Roman" w:cs="Times New Roman"/>
          <w:sz w:val="24"/>
          <w:szCs w:val="24"/>
          <w:lang w:val="es-EC"/>
        </w:rPr>
        <w:t xml:space="preserve"> (p. 123)</w:t>
      </w:r>
      <w:r w:rsidR="001A5B5A">
        <w:rPr>
          <w:rFonts w:ascii="Times New Roman" w:hAnsi="Times New Roman" w:cs="Times New Roman"/>
          <w:sz w:val="24"/>
          <w:szCs w:val="24"/>
          <w:lang w:val="es-EC"/>
        </w:rPr>
        <w:t>.</w:t>
      </w:r>
    </w:p>
    <w:p w:rsidR="008150D8" w:rsidRDefault="008150D8" w:rsidP="008150D8">
      <w:pPr>
        <w:spacing w:after="0" w:line="480" w:lineRule="auto"/>
        <w:ind w:firstLine="708"/>
        <w:jc w:val="both"/>
        <w:rPr>
          <w:rFonts w:ascii="Times New Roman" w:hAnsi="Times New Roman" w:cs="Times New Roman"/>
          <w:sz w:val="24"/>
          <w:szCs w:val="24"/>
          <w:lang w:val="es-EC"/>
        </w:rPr>
      </w:pPr>
    </w:p>
    <w:p w:rsidR="008150D8" w:rsidRDefault="008150D8" w:rsidP="004E5E7F">
      <w:pPr>
        <w:spacing w:after="0" w:line="480" w:lineRule="auto"/>
        <w:jc w:val="both"/>
        <w:rPr>
          <w:rFonts w:ascii="Times New Roman" w:hAnsi="Times New Roman" w:cs="Times New Roman"/>
          <w:sz w:val="24"/>
          <w:szCs w:val="24"/>
          <w:lang w:val="es-EC"/>
        </w:rPr>
      </w:pPr>
      <w:r>
        <w:rPr>
          <w:rFonts w:ascii="Times New Roman" w:hAnsi="Times New Roman" w:cs="Times New Roman"/>
          <w:sz w:val="24"/>
          <w:szCs w:val="24"/>
          <w:lang w:val="es-EC"/>
        </w:rPr>
        <w:t>Abarca</w:t>
      </w:r>
      <w:r>
        <w:rPr>
          <w:rStyle w:val="Refdenotaalpie"/>
          <w:rFonts w:ascii="Times New Roman" w:hAnsi="Times New Roman" w:cs="Times New Roman"/>
          <w:sz w:val="24"/>
          <w:szCs w:val="24"/>
          <w:lang w:val="es-EC"/>
        </w:rPr>
        <w:footnoteReference w:id="6"/>
      </w:r>
      <w:r>
        <w:rPr>
          <w:rFonts w:ascii="Times New Roman" w:hAnsi="Times New Roman" w:cs="Times New Roman"/>
          <w:sz w:val="24"/>
          <w:szCs w:val="24"/>
          <w:lang w:val="es-EC"/>
        </w:rPr>
        <w:t xml:space="preserve"> (2011) en su libro sobre acoso sexual, </w:t>
      </w:r>
      <w:proofErr w:type="gramStart"/>
      <w:r>
        <w:rPr>
          <w:rFonts w:ascii="Times New Roman" w:hAnsi="Times New Roman" w:cs="Times New Roman"/>
          <w:sz w:val="24"/>
          <w:szCs w:val="24"/>
          <w:lang w:val="es-EC"/>
        </w:rPr>
        <w:t>expresa</w:t>
      </w:r>
      <w:proofErr w:type="gramEnd"/>
      <w:r>
        <w:rPr>
          <w:rFonts w:ascii="Times New Roman" w:hAnsi="Times New Roman" w:cs="Times New Roman"/>
          <w:sz w:val="24"/>
          <w:szCs w:val="24"/>
          <w:lang w:val="es-EC"/>
        </w:rPr>
        <w:t>:</w:t>
      </w:r>
    </w:p>
    <w:p w:rsidR="00226D6F" w:rsidRDefault="00226D6F" w:rsidP="004E5E7F">
      <w:pPr>
        <w:spacing w:after="0" w:line="480" w:lineRule="auto"/>
        <w:jc w:val="both"/>
        <w:rPr>
          <w:rFonts w:ascii="Times New Roman" w:hAnsi="Times New Roman" w:cs="Times New Roman"/>
          <w:sz w:val="24"/>
          <w:szCs w:val="24"/>
          <w:lang w:val="es-EC"/>
        </w:rPr>
      </w:pPr>
    </w:p>
    <w:p w:rsidR="008150D8" w:rsidRPr="000E3440" w:rsidRDefault="008150D8" w:rsidP="008150D8">
      <w:pPr>
        <w:spacing w:after="0"/>
        <w:ind w:left="709" w:hanging="1"/>
        <w:jc w:val="both"/>
        <w:rPr>
          <w:rFonts w:ascii="Times New Roman" w:hAnsi="Times New Roman" w:cs="Times New Roman"/>
          <w:sz w:val="24"/>
          <w:szCs w:val="24"/>
          <w:lang w:val="es-EC"/>
        </w:rPr>
      </w:pPr>
      <w:r w:rsidRPr="000E3440">
        <w:rPr>
          <w:rFonts w:ascii="Times New Roman" w:hAnsi="Times New Roman" w:cs="Times New Roman"/>
          <w:sz w:val="24"/>
          <w:szCs w:val="24"/>
          <w:lang w:val="es-EC"/>
        </w:rPr>
        <w:t>Cuando la conducta comisiva sexual se exterioriza sobre el cuerpo de la víctima en contra de su voluntad, no cabe duda que se ofende al pudor, por lo que obliga a sufrir una ofensa de naturaleza libidinosa, que le ocasiona un agravio moral, no siendo raro el agravio físico resultante de la brusquedad del contacto de contenido sexual, como cuando el ofensor pellizca los senos de la ofendida. (p. 31)</w:t>
      </w:r>
      <w:r w:rsidR="00226D6F">
        <w:rPr>
          <w:rFonts w:ascii="Times New Roman" w:hAnsi="Times New Roman" w:cs="Times New Roman"/>
          <w:sz w:val="24"/>
          <w:szCs w:val="24"/>
          <w:lang w:val="es-EC"/>
        </w:rPr>
        <w:t>.</w:t>
      </w:r>
    </w:p>
    <w:p w:rsidR="008150D8" w:rsidRDefault="008150D8" w:rsidP="008150D8">
      <w:pPr>
        <w:spacing w:after="0" w:line="480" w:lineRule="auto"/>
        <w:ind w:left="709" w:hanging="1"/>
        <w:jc w:val="both"/>
        <w:rPr>
          <w:rFonts w:ascii="Times New Roman" w:hAnsi="Times New Roman" w:cs="Times New Roman"/>
          <w:sz w:val="24"/>
          <w:szCs w:val="24"/>
          <w:lang w:val="es-EC"/>
        </w:rPr>
      </w:pPr>
    </w:p>
    <w:p w:rsidR="008150D8" w:rsidRDefault="008150D8" w:rsidP="008150D8">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Con lo manifestado, el acoso sexual es en contexto un atentado al pudor, ya que se exterioriza al cuerpo de una persona, independientemente de la edad que esta tenga. El atentado al pudor en la actualidad no se encuentra tipificado como tal en nuestro Código Orgánico Integral Penal.</w:t>
      </w:r>
      <w:r w:rsidR="00A351CE">
        <w:rPr>
          <w:rFonts w:ascii="Times New Roman" w:hAnsi="Times New Roman" w:cs="Times New Roman"/>
          <w:sz w:val="24"/>
          <w:szCs w:val="24"/>
          <w:lang w:val="es-EC"/>
        </w:rPr>
        <w:t xml:space="preserve"> </w:t>
      </w:r>
    </w:p>
    <w:p w:rsidR="00DC15D7" w:rsidRDefault="00DC15D7" w:rsidP="008150D8">
      <w:pPr>
        <w:spacing w:after="0" w:line="480" w:lineRule="auto"/>
        <w:ind w:firstLine="708"/>
        <w:jc w:val="both"/>
        <w:rPr>
          <w:rFonts w:ascii="Times New Roman" w:hAnsi="Times New Roman" w:cs="Times New Roman"/>
          <w:sz w:val="24"/>
          <w:szCs w:val="24"/>
          <w:lang w:val="es-EC"/>
        </w:rPr>
      </w:pPr>
    </w:p>
    <w:p w:rsidR="008150D8" w:rsidRDefault="008150D8" w:rsidP="008150D8">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En consideraciones generales, todo acto que vaya en contra de la integridad sexual de las personas, siendo estos tocamientos físicos, roces en partes pudendas, actos impúdicos, libidinosos distintos a la cópula, y que atentan al derecho de la integridad sexual de las mismas, indistintamente de su edad, deben configurarse como atentado al pudor.</w:t>
      </w:r>
    </w:p>
    <w:p w:rsidR="008150D8" w:rsidRDefault="008150D8" w:rsidP="008150D8">
      <w:pPr>
        <w:spacing w:after="0" w:line="480" w:lineRule="auto"/>
        <w:ind w:firstLine="708"/>
        <w:jc w:val="both"/>
        <w:rPr>
          <w:rFonts w:ascii="Times New Roman" w:hAnsi="Times New Roman" w:cs="Times New Roman"/>
          <w:sz w:val="24"/>
          <w:szCs w:val="24"/>
          <w:lang w:val="es-EC"/>
        </w:rPr>
      </w:pPr>
    </w:p>
    <w:p w:rsidR="00A351CE" w:rsidRDefault="00A351CE" w:rsidP="008150D8">
      <w:pPr>
        <w:spacing w:after="0" w:line="480" w:lineRule="auto"/>
        <w:ind w:firstLine="708"/>
        <w:jc w:val="both"/>
        <w:rPr>
          <w:rFonts w:ascii="Times New Roman" w:hAnsi="Times New Roman" w:cs="Times New Roman"/>
          <w:sz w:val="24"/>
          <w:szCs w:val="24"/>
          <w:lang w:val="es-EC"/>
        </w:rPr>
      </w:pPr>
    </w:p>
    <w:p w:rsidR="00EA5D58" w:rsidRPr="00EA5D58" w:rsidRDefault="00EA5D58" w:rsidP="00C8040E">
      <w:pPr>
        <w:pStyle w:val="Prrafodelista"/>
        <w:numPr>
          <w:ilvl w:val="2"/>
          <w:numId w:val="14"/>
        </w:numPr>
        <w:spacing w:after="0" w:line="480" w:lineRule="auto"/>
        <w:ind w:left="709" w:hanging="709"/>
        <w:jc w:val="both"/>
        <w:outlineLvl w:val="1"/>
        <w:rPr>
          <w:rFonts w:ascii="Times New Roman" w:hAnsi="Times New Roman" w:cs="Times New Roman"/>
          <w:sz w:val="24"/>
          <w:szCs w:val="24"/>
          <w:u w:val="single"/>
          <w:lang w:val="es-EC"/>
        </w:rPr>
      </w:pPr>
      <w:bookmarkStart w:id="7" w:name="_Toc459271202"/>
      <w:r>
        <w:rPr>
          <w:rFonts w:ascii="Times New Roman" w:hAnsi="Times New Roman" w:cs="Times New Roman"/>
          <w:sz w:val="24"/>
          <w:szCs w:val="24"/>
          <w:u w:val="single"/>
          <w:lang w:val="es-EC"/>
        </w:rPr>
        <w:t>Delito sexual</w:t>
      </w:r>
      <w:r w:rsidRPr="00EA5D58">
        <w:rPr>
          <w:rFonts w:ascii="Times New Roman" w:hAnsi="Times New Roman" w:cs="Times New Roman"/>
          <w:sz w:val="24"/>
          <w:szCs w:val="24"/>
          <w:lang w:val="es-EC"/>
        </w:rPr>
        <w:t>:</w:t>
      </w:r>
      <w:bookmarkEnd w:id="7"/>
    </w:p>
    <w:p w:rsidR="00EA5D58" w:rsidRDefault="00EA5D58" w:rsidP="00EA5D58">
      <w:pPr>
        <w:pStyle w:val="Prrafodelista"/>
        <w:spacing w:after="0" w:line="480" w:lineRule="auto"/>
        <w:jc w:val="both"/>
        <w:rPr>
          <w:rFonts w:ascii="Times New Roman" w:hAnsi="Times New Roman" w:cs="Times New Roman"/>
          <w:sz w:val="24"/>
          <w:szCs w:val="24"/>
          <w:u w:val="single"/>
          <w:lang w:val="es-EC"/>
        </w:rPr>
      </w:pPr>
    </w:p>
    <w:p w:rsidR="00EA5D58" w:rsidRDefault="00EA5D58" w:rsidP="00EA5D58">
      <w:pPr>
        <w:pStyle w:val="Prrafodelista"/>
        <w:spacing w:after="0" w:line="480" w:lineRule="auto"/>
        <w:ind w:left="0" w:firstLine="720"/>
        <w:jc w:val="both"/>
        <w:rPr>
          <w:rFonts w:ascii="Times New Roman" w:hAnsi="Times New Roman" w:cs="Times New Roman"/>
          <w:sz w:val="24"/>
          <w:szCs w:val="24"/>
          <w:lang w:val="es-EC"/>
        </w:rPr>
      </w:pPr>
      <w:r>
        <w:rPr>
          <w:rFonts w:ascii="Times New Roman" w:hAnsi="Times New Roman" w:cs="Times New Roman"/>
          <w:sz w:val="24"/>
          <w:szCs w:val="24"/>
          <w:lang w:val="es-EC"/>
        </w:rPr>
        <w:t>El Diccionario Jurídico Cabanellas</w:t>
      </w:r>
      <w:r>
        <w:rPr>
          <w:rStyle w:val="Refdenotaalpie"/>
          <w:rFonts w:ascii="Times New Roman" w:hAnsi="Times New Roman" w:cs="Times New Roman"/>
          <w:sz w:val="24"/>
          <w:szCs w:val="24"/>
          <w:lang w:val="es-EC"/>
        </w:rPr>
        <w:footnoteReference w:id="7"/>
      </w:r>
      <w:r>
        <w:rPr>
          <w:rFonts w:ascii="Times New Roman" w:hAnsi="Times New Roman" w:cs="Times New Roman"/>
          <w:sz w:val="24"/>
          <w:szCs w:val="24"/>
          <w:lang w:val="es-EC"/>
        </w:rPr>
        <w:t xml:space="preserve"> (2008), indica que delito sexual es: “Un hecho antijurídico, culpable, doloso y castigado con una pena”  (p. 115).</w:t>
      </w:r>
    </w:p>
    <w:p w:rsidR="00EA5D58" w:rsidRDefault="00EA5D58" w:rsidP="00EA5D58">
      <w:pPr>
        <w:pStyle w:val="Prrafodelista"/>
        <w:spacing w:after="0" w:line="480" w:lineRule="auto"/>
        <w:ind w:left="0" w:firstLine="720"/>
        <w:jc w:val="both"/>
        <w:rPr>
          <w:rFonts w:ascii="Times New Roman" w:hAnsi="Times New Roman" w:cs="Times New Roman"/>
          <w:sz w:val="24"/>
          <w:szCs w:val="24"/>
          <w:lang w:val="es-EC"/>
        </w:rPr>
      </w:pPr>
    </w:p>
    <w:p w:rsidR="008C17E0" w:rsidRPr="000E3440" w:rsidRDefault="00EA5D58" w:rsidP="000E3440">
      <w:pPr>
        <w:pStyle w:val="Prrafodelista"/>
        <w:spacing w:after="0" w:line="480" w:lineRule="auto"/>
        <w:ind w:left="0" w:firstLine="720"/>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Según el Diccionario de Ciencias Jurídicas de </w:t>
      </w:r>
      <w:proofErr w:type="spellStart"/>
      <w:r>
        <w:rPr>
          <w:rFonts w:ascii="Times New Roman" w:hAnsi="Times New Roman" w:cs="Times New Roman"/>
          <w:sz w:val="24"/>
          <w:szCs w:val="24"/>
          <w:lang w:val="es-EC"/>
        </w:rPr>
        <w:t>Ossorio</w:t>
      </w:r>
      <w:proofErr w:type="spellEnd"/>
      <w:r>
        <w:rPr>
          <w:rStyle w:val="Refdenotaalpie"/>
          <w:rFonts w:ascii="Times New Roman" w:hAnsi="Times New Roman" w:cs="Times New Roman"/>
          <w:sz w:val="24"/>
          <w:szCs w:val="24"/>
          <w:lang w:val="es-EC"/>
        </w:rPr>
        <w:footnoteReference w:id="8"/>
      </w:r>
      <w:r>
        <w:rPr>
          <w:rFonts w:ascii="Times New Roman" w:hAnsi="Times New Roman" w:cs="Times New Roman"/>
          <w:sz w:val="24"/>
          <w:szCs w:val="24"/>
          <w:lang w:val="es-EC"/>
        </w:rPr>
        <w:t xml:space="preserve"> (2012), cita a Jiménez de </w:t>
      </w:r>
      <w:proofErr w:type="spellStart"/>
      <w:r>
        <w:rPr>
          <w:rFonts w:ascii="Times New Roman" w:hAnsi="Times New Roman" w:cs="Times New Roman"/>
          <w:sz w:val="24"/>
          <w:szCs w:val="24"/>
          <w:lang w:val="es-EC"/>
        </w:rPr>
        <w:t>Asúa</w:t>
      </w:r>
      <w:proofErr w:type="spellEnd"/>
      <w:r>
        <w:rPr>
          <w:rFonts w:ascii="Times New Roman" w:hAnsi="Times New Roman" w:cs="Times New Roman"/>
          <w:sz w:val="24"/>
          <w:szCs w:val="24"/>
          <w:lang w:val="es-EC"/>
        </w:rPr>
        <w:t>, quien señala que el delito sexual se entiende como:</w:t>
      </w:r>
      <w:r w:rsidR="000E3440">
        <w:rPr>
          <w:rFonts w:ascii="Times New Roman" w:hAnsi="Times New Roman" w:cs="Times New Roman"/>
          <w:sz w:val="24"/>
          <w:szCs w:val="24"/>
          <w:lang w:val="es-EC"/>
        </w:rPr>
        <w:t xml:space="preserve"> </w:t>
      </w:r>
      <w:r w:rsidRPr="000E3440">
        <w:rPr>
          <w:rFonts w:ascii="Times New Roman" w:hAnsi="Times New Roman" w:cs="Times New Roman"/>
          <w:sz w:val="24"/>
          <w:szCs w:val="24"/>
          <w:lang w:val="es-EC"/>
        </w:rPr>
        <w:t>El acto típicamente antijurídico, culpable, sometido a veces a condiciones objetivas de penalidad, imputable a un hombre y sometido a una sanción penal.</w:t>
      </w:r>
      <w:r w:rsidR="008C17E0" w:rsidRPr="000E3440">
        <w:rPr>
          <w:rFonts w:ascii="Times New Roman" w:hAnsi="Times New Roman" w:cs="Times New Roman"/>
          <w:sz w:val="24"/>
          <w:szCs w:val="24"/>
          <w:lang w:val="es-EC"/>
        </w:rPr>
        <w:t xml:space="preserve"> (p. 292)</w:t>
      </w:r>
      <w:r w:rsidR="00DD3A0B">
        <w:rPr>
          <w:rFonts w:ascii="Times New Roman" w:hAnsi="Times New Roman" w:cs="Times New Roman"/>
          <w:sz w:val="24"/>
          <w:szCs w:val="24"/>
          <w:lang w:val="es-EC"/>
        </w:rPr>
        <w:t>.</w:t>
      </w:r>
    </w:p>
    <w:p w:rsidR="00EA5D58" w:rsidRDefault="00EA5D58" w:rsidP="008C17E0">
      <w:pPr>
        <w:pStyle w:val="Prrafodelista"/>
        <w:spacing w:after="0" w:line="480" w:lineRule="auto"/>
        <w:ind w:left="709" w:firstLine="11"/>
        <w:jc w:val="both"/>
        <w:rPr>
          <w:rFonts w:ascii="Times New Roman" w:hAnsi="Times New Roman" w:cs="Times New Roman"/>
          <w:i/>
          <w:sz w:val="24"/>
          <w:szCs w:val="24"/>
          <w:lang w:val="es-EC"/>
        </w:rPr>
      </w:pPr>
    </w:p>
    <w:p w:rsidR="008C17E0" w:rsidRPr="008C17E0" w:rsidRDefault="008C17E0" w:rsidP="008C17E0">
      <w:pPr>
        <w:spacing w:after="0" w:line="480" w:lineRule="auto"/>
        <w:jc w:val="both"/>
        <w:rPr>
          <w:rFonts w:ascii="Times New Roman" w:hAnsi="Times New Roman" w:cs="Times New Roman"/>
          <w:sz w:val="24"/>
          <w:szCs w:val="24"/>
          <w:lang w:val="es-EC"/>
        </w:rPr>
      </w:pPr>
      <w:r w:rsidRPr="008C17E0">
        <w:rPr>
          <w:rFonts w:ascii="Times New Roman" w:hAnsi="Times New Roman" w:cs="Times New Roman"/>
          <w:sz w:val="24"/>
          <w:szCs w:val="24"/>
          <w:lang w:val="es-EC"/>
        </w:rPr>
        <w:t>De la Vega</w:t>
      </w:r>
      <w:r>
        <w:rPr>
          <w:rStyle w:val="Refdenotaalpie"/>
          <w:rFonts w:ascii="Times New Roman" w:hAnsi="Times New Roman" w:cs="Times New Roman"/>
          <w:sz w:val="24"/>
          <w:szCs w:val="24"/>
          <w:lang w:val="es-EC"/>
        </w:rPr>
        <w:footnoteReference w:id="9"/>
      </w:r>
      <w:r w:rsidRPr="008C17E0">
        <w:rPr>
          <w:rFonts w:ascii="Times New Roman" w:hAnsi="Times New Roman" w:cs="Times New Roman"/>
          <w:sz w:val="24"/>
          <w:szCs w:val="24"/>
          <w:lang w:val="es-EC"/>
        </w:rPr>
        <w:t xml:space="preserve"> (2009), en la revista sobre delitos sexuales acota:</w:t>
      </w:r>
    </w:p>
    <w:p w:rsidR="00DC15D7" w:rsidRDefault="00DC15D7" w:rsidP="008C17E0">
      <w:pPr>
        <w:pStyle w:val="Prrafodelista"/>
        <w:spacing w:after="0"/>
        <w:ind w:left="709" w:firstLine="11"/>
        <w:jc w:val="both"/>
        <w:rPr>
          <w:rFonts w:ascii="Times New Roman" w:hAnsi="Times New Roman" w:cs="Times New Roman"/>
          <w:i/>
          <w:sz w:val="24"/>
          <w:szCs w:val="24"/>
          <w:lang w:val="es-EC"/>
        </w:rPr>
      </w:pPr>
    </w:p>
    <w:p w:rsidR="008C17E0" w:rsidRPr="000E3440" w:rsidRDefault="008C17E0" w:rsidP="008C17E0">
      <w:pPr>
        <w:pStyle w:val="Prrafodelista"/>
        <w:spacing w:after="0"/>
        <w:ind w:left="709" w:firstLine="11"/>
        <w:jc w:val="both"/>
        <w:rPr>
          <w:rFonts w:ascii="Times New Roman" w:hAnsi="Times New Roman" w:cs="Times New Roman"/>
          <w:sz w:val="24"/>
          <w:szCs w:val="24"/>
          <w:lang w:val="es-EC"/>
        </w:rPr>
      </w:pPr>
      <w:r w:rsidRPr="000E3440">
        <w:rPr>
          <w:rFonts w:ascii="Times New Roman" w:hAnsi="Times New Roman" w:cs="Times New Roman"/>
          <w:sz w:val="24"/>
          <w:szCs w:val="24"/>
          <w:lang w:val="es-EC"/>
        </w:rPr>
        <w:t>Los delitos sexuales, desde mi particular punto de vista, son infamantes, humillantes, denigrantes, pues atentan contra la libertad sexual y el normal desarrollo de ésta, atentan contra la dignidad de las personas, contra su pudor, su vida, sus relaciones y su familia, y en muchas ocasiones los daños van mucho más allá de lo físico, pues una vejación de este tipo, deja huellas de tipo psicológico en las víctimas y en muchas circunstancias dañan tanto a la víctima que no vuelve a tener una vida sexual y social normal. (s.p.)</w:t>
      </w:r>
      <w:r w:rsidR="00DD3A0B">
        <w:rPr>
          <w:rFonts w:ascii="Times New Roman" w:hAnsi="Times New Roman" w:cs="Times New Roman"/>
          <w:sz w:val="24"/>
          <w:szCs w:val="24"/>
          <w:lang w:val="es-EC"/>
        </w:rPr>
        <w:t>.</w:t>
      </w:r>
    </w:p>
    <w:p w:rsidR="008C17E0" w:rsidRPr="001A13E0" w:rsidRDefault="008C17E0" w:rsidP="008150D8">
      <w:pPr>
        <w:pStyle w:val="Prrafodelista"/>
        <w:spacing w:after="0" w:line="480" w:lineRule="auto"/>
        <w:ind w:left="709" w:firstLine="11"/>
        <w:jc w:val="both"/>
        <w:rPr>
          <w:rFonts w:ascii="Times New Roman" w:hAnsi="Times New Roman" w:cs="Times New Roman"/>
          <w:i/>
          <w:sz w:val="24"/>
          <w:szCs w:val="24"/>
          <w:lang w:val="es-EC"/>
        </w:rPr>
      </w:pPr>
    </w:p>
    <w:p w:rsidR="001666F9" w:rsidRDefault="002107E7" w:rsidP="003B0B45">
      <w:pPr>
        <w:pStyle w:val="Prrafodelista"/>
        <w:spacing w:after="0" w:line="480" w:lineRule="auto"/>
        <w:ind w:left="0" w:firstLine="720"/>
        <w:jc w:val="both"/>
        <w:rPr>
          <w:rFonts w:ascii="Times New Roman" w:hAnsi="Times New Roman" w:cs="Times New Roman"/>
          <w:sz w:val="24"/>
          <w:szCs w:val="24"/>
          <w:lang w:val="es-EC"/>
        </w:rPr>
      </w:pPr>
      <w:r>
        <w:rPr>
          <w:rFonts w:ascii="Times New Roman" w:hAnsi="Times New Roman" w:cs="Times New Roman"/>
          <w:sz w:val="24"/>
          <w:szCs w:val="24"/>
          <w:lang w:val="es-EC"/>
        </w:rPr>
        <w:t>Pérez</w:t>
      </w:r>
      <w:r>
        <w:rPr>
          <w:rStyle w:val="Refdenotaalpie"/>
          <w:rFonts w:ascii="Times New Roman" w:hAnsi="Times New Roman" w:cs="Times New Roman"/>
          <w:sz w:val="24"/>
          <w:szCs w:val="24"/>
          <w:lang w:val="es-EC"/>
        </w:rPr>
        <w:footnoteReference w:id="10"/>
      </w:r>
      <w:r>
        <w:rPr>
          <w:rFonts w:ascii="Times New Roman" w:hAnsi="Times New Roman" w:cs="Times New Roman"/>
          <w:sz w:val="24"/>
          <w:szCs w:val="24"/>
          <w:lang w:val="es-EC"/>
        </w:rPr>
        <w:t xml:space="preserve"> (2001), en su publicación Dictámenes sexológicos por delitos sexuales, manifiesta:</w:t>
      </w:r>
    </w:p>
    <w:p w:rsidR="00A351CE" w:rsidRDefault="00A351CE" w:rsidP="003B0B45">
      <w:pPr>
        <w:pStyle w:val="Prrafodelista"/>
        <w:spacing w:after="0" w:line="480" w:lineRule="auto"/>
        <w:ind w:left="0" w:firstLine="720"/>
        <w:jc w:val="both"/>
        <w:rPr>
          <w:rFonts w:ascii="Times New Roman" w:hAnsi="Times New Roman" w:cs="Times New Roman"/>
          <w:sz w:val="24"/>
          <w:szCs w:val="24"/>
          <w:lang w:val="es-EC"/>
        </w:rPr>
      </w:pPr>
    </w:p>
    <w:p w:rsidR="002107E7" w:rsidRPr="000E3440" w:rsidRDefault="002107E7" w:rsidP="002107E7">
      <w:pPr>
        <w:pStyle w:val="Prrafodelista"/>
        <w:spacing w:after="0"/>
        <w:ind w:left="709" w:firstLine="11"/>
        <w:jc w:val="both"/>
        <w:rPr>
          <w:rFonts w:ascii="Times New Roman" w:hAnsi="Times New Roman" w:cs="Times New Roman"/>
          <w:sz w:val="24"/>
          <w:szCs w:val="24"/>
          <w:lang w:val="es-EC"/>
        </w:rPr>
      </w:pPr>
      <w:r w:rsidRPr="000E3440">
        <w:rPr>
          <w:rFonts w:ascii="Times New Roman" w:hAnsi="Times New Roman" w:cs="Times New Roman"/>
          <w:sz w:val="24"/>
          <w:szCs w:val="24"/>
          <w:lang w:val="es-EC"/>
        </w:rPr>
        <w:t xml:space="preserve">El delito sexual implica por parte del agresor sexual el abuso de poder y control, con el uso de violencia o sin ella, para someter a una persona a realizar actividades sexuales o a ser testigo de las mismas sin su consentimiento; </w:t>
      </w:r>
      <w:r w:rsidRPr="000E3440">
        <w:rPr>
          <w:rFonts w:ascii="Times New Roman" w:hAnsi="Times New Roman" w:cs="Times New Roman"/>
          <w:sz w:val="24"/>
          <w:szCs w:val="24"/>
          <w:lang w:val="es-EC"/>
        </w:rPr>
        <w:lastRenderedPageBreak/>
        <w:t>implícitamente, tiene fines agresivos y dañinos, dado el irrespeto de los derechos y necesidades que la víctima tiene como ser humano libre y autónomo. Estas características del delito conllevan el quebrantamiento de los derechos de libertad sexual y dignidad humana. (p. 13)</w:t>
      </w:r>
      <w:r w:rsidR="00DD3A0B">
        <w:rPr>
          <w:rFonts w:ascii="Times New Roman" w:hAnsi="Times New Roman" w:cs="Times New Roman"/>
          <w:sz w:val="24"/>
          <w:szCs w:val="24"/>
          <w:lang w:val="es-EC"/>
        </w:rPr>
        <w:t>.</w:t>
      </w:r>
    </w:p>
    <w:p w:rsidR="002107E7" w:rsidRPr="000E3440" w:rsidRDefault="002107E7" w:rsidP="002107E7">
      <w:pPr>
        <w:pStyle w:val="Prrafodelista"/>
        <w:spacing w:after="0" w:line="480" w:lineRule="auto"/>
        <w:ind w:left="0" w:firstLine="720"/>
        <w:jc w:val="both"/>
        <w:rPr>
          <w:rFonts w:ascii="Times New Roman" w:hAnsi="Times New Roman" w:cs="Times New Roman"/>
          <w:sz w:val="24"/>
          <w:szCs w:val="24"/>
          <w:lang w:val="es-EC"/>
        </w:rPr>
      </w:pPr>
    </w:p>
    <w:p w:rsidR="00EA7226" w:rsidRDefault="00EA7226" w:rsidP="00EA7226">
      <w:pPr>
        <w:pStyle w:val="Prrafodelista"/>
        <w:spacing w:after="0" w:line="480" w:lineRule="auto"/>
        <w:ind w:left="0" w:firstLine="720"/>
        <w:jc w:val="both"/>
        <w:rPr>
          <w:rFonts w:ascii="Times New Roman" w:hAnsi="Times New Roman" w:cs="Times New Roman"/>
          <w:sz w:val="24"/>
          <w:szCs w:val="24"/>
          <w:lang w:val="es-EC"/>
        </w:rPr>
      </w:pPr>
      <w:r>
        <w:rPr>
          <w:rFonts w:ascii="Times New Roman" w:hAnsi="Times New Roman" w:cs="Times New Roman"/>
          <w:sz w:val="24"/>
          <w:szCs w:val="24"/>
          <w:lang w:val="es-EC"/>
        </w:rPr>
        <w:t>Muñoz</w:t>
      </w:r>
      <w:r>
        <w:rPr>
          <w:rStyle w:val="Refdenotaalpie"/>
          <w:rFonts w:ascii="Times New Roman" w:hAnsi="Times New Roman" w:cs="Times New Roman"/>
          <w:sz w:val="24"/>
          <w:szCs w:val="24"/>
          <w:lang w:val="es-EC"/>
        </w:rPr>
        <w:footnoteReference w:id="11"/>
      </w:r>
      <w:r>
        <w:rPr>
          <w:rFonts w:ascii="Times New Roman" w:hAnsi="Times New Roman" w:cs="Times New Roman"/>
          <w:sz w:val="24"/>
          <w:szCs w:val="24"/>
          <w:lang w:val="es-EC"/>
        </w:rPr>
        <w:t xml:space="preserve"> (1999), en su libro sobre Derecho Penal,</w:t>
      </w:r>
      <w:r w:rsidR="008233DB">
        <w:rPr>
          <w:rFonts w:ascii="Times New Roman" w:hAnsi="Times New Roman" w:cs="Times New Roman"/>
          <w:sz w:val="24"/>
          <w:szCs w:val="24"/>
          <w:lang w:val="es-EC"/>
        </w:rPr>
        <w:t xml:space="preserve"> manifiesta sobre la libertad sexual</w:t>
      </w:r>
      <w:r>
        <w:rPr>
          <w:rFonts w:ascii="Times New Roman" w:hAnsi="Times New Roman" w:cs="Times New Roman"/>
          <w:sz w:val="24"/>
          <w:szCs w:val="24"/>
          <w:lang w:val="es-EC"/>
        </w:rPr>
        <w:t>:</w:t>
      </w:r>
      <w:r w:rsidR="008233DB">
        <w:rPr>
          <w:rFonts w:ascii="Times New Roman" w:hAnsi="Times New Roman" w:cs="Times New Roman"/>
          <w:sz w:val="24"/>
          <w:szCs w:val="24"/>
          <w:lang w:val="es-EC"/>
        </w:rPr>
        <w:t xml:space="preserve"> </w:t>
      </w:r>
    </w:p>
    <w:p w:rsidR="00DC15D7" w:rsidRDefault="00DC15D7" w:rsidP="00EA7226">
      <w:pPr>
        <w:pStyle w:val="Prrafodelista"/>
        <w:spacing w:after="0"/>
        <w:ind w:left="709" w:firstLine="11"/>
        <w:jc w:val="both"/>
        <w:rPr>
          <w:rFonts w:ascii="Times New Roman" w:hAnsi="Times New Roman" w:cs="Times New Roman"/>
          <w:i/>
          <w:sz w:val="24"/>
          <w:szCs w:val="24"/>
          <w:lang w:val="es-EC"/>
        </w:rPr>
      </w:pPr>
    </w:p>
    <w:p w:rsidR="008233DB" w:rsidRPr="000E3440" w:rsidRDefault="008233DB" w:rsidP="00EA7226">
      <w:pPr>
        <w:pStyle w:val="Prrafodelista"/>
        <w:spacing w:after="0"/>
        <w:ind w:left="709" w:firstLine="11"/>
        <w:jc w:val="both"/>
        <w:rPr>
          <w:rFonts w:ascii="Times New Roman" w:hAnsi="Times New Roman" w:cs="Times New Roman"/>
          <w:sz w:val="24"/>
          <w:szCs w:val="24"/>
          <w:lang w:val="es-EC"/>
        </w:rPr>
      </w:pPr>
      <w:r w:rsidRPr="000E3440">
        <w:rPr>
          <w:rFonts w:ascii="Times New Roman" w:hAnsi="Times New Roman" w:cs="Times New Roman"/>
          <w:sz w:val="24"/>
          <w:szCs w:val="24"/>
          <w:lang w:val="es-EC"/>
        </w:rPr>
        <w:t>Consiste en aquella parte de la libertad referida al ejercicio de la propia sexualidad y, en cierto modo, a la disposición del propio cuerpo</w:t>
      </w:r>
      <w:r w:rsidR="00EA7226" w:rsidRPr="000E3440">
        <w:rPr>
          <w:rFonts w:ascii="Times New Roman" w:hAnsi="Times New Roman" w:cs="Times New Roman"/>
          <w:sz w:val="24"/>
          <w:szCs w:val="24"/>
          <w:lang w:val="es-EC"/>
        </w:rPr>
        <w:t>.</w:t>
      </w:r>
    </w:p>
    <w:p w:rsidR="00DC15D7" w:rsidRPr="000E3440" w:rsidRDefault="00DC15D7" w:rsidP="00EA7226">
      <w:pPr>
        <w:pStyle w:val="Prrafodelista"/>
        <w:spacing w:after="0"/>
        <w:ind w:left="709" w:firstLine="11"/>
        <w:jc w:val="both"/>
        <w:rPr>
          <w:rFonts w:ascii="Times New Roman" w:hAnsi="Times New Roman" w:cs="Times New Roman"/>
          <w:sz w:val="24"/>
          <w:szCs w:val="24"/>
          <w:lang w:val="es-EC"/>
        </w:rPr>
      </w:pPr>
    </w:p>
    <w:p w:rsidR="00EA7226" w:rsidRPr="000E3440" w:rsidRDefault="008233DB" w:rsidP="00EA7226">
      <w:pPr>
        <w:pStyle w:val="Prrafodelista"/>
        <w:spacing w:after="0"/>
        <w:ind w:left="709" w:firstLine="11"/>
        <w:jc w:val="both"/>
        <w:rPr>
          <w:rFonts w:ascii="Times New Roman" w:hAnsi="Times New Roman" w:cs="Times New Roman"/>
          <w:sz w:val="24"/>
          <w:szCs w:val="24"/>
          <w:lang w:val="es-EC"/>
        </w:rPr>
      </w:pPr>
      <w:r w:rsidRPr="000E3440">
        <w:rPr>
          <w:rFonts w:ascii="Times New Roman" w:hAnsi="Times New Roman" w:cs="Times New Roman"/>
          <w:sz w:val="24"/>
          <w:szCs w:val="24"/>
          <w:lang w:val="es-EC"/>
        </w:rPr>
        <w:t>Con los niños, niñas y adolescentes, lo que se busca con la tipificación de los delitos sexuales es proteger la libertad futura, o mejor dicho, la normal evolución y desarrollo de su personalidad, para que cuando sea adulto decida en libertad su comportamiento sexual, en tanto que respecto de las personas dictaminadas como incapaces y personas con discapacidad se pretende evitar que sean utilizados como objeto sexual de terceras personas que abusen de su situación para satisfacer sus deseos sexuales</w:t>
      </w:r>
      <w:r w:rsidR="00EA7226" w:rsidRPr="000E3440">
        <w:rPr>
          <w:rFonts w:ascii="Times New Roman" w:hAnsi="Times New Roman" w:cs="Times New Roman"/>
          <w:sz w:val="24"/>
          <w:szCs w:val="24"/>
          <w:lang w:val="es-EC"/>
        </w:rPr>
        <w:t xml:space="preserve"> (p. 195)</w:t>
      </w:r>
      <w:r w:rsidR="00DD3A0B">
        <w:rPr>
          <w:rFonts w:ascii="Times New Roman" w:hAnsi="Times New Roman" w:cs="Times New Roman"/>
          <w:sz w:val="24"/>
          <w:szCs w:val="24"/>
          <w:lang w:val="es-EC"/>
        </w:rPr>
        <w:t>.</w:t>
      </w:r>
    </w:p>
    <w:p w:rsidR="00EA7226" w:rsidRDefault="00EA7226" w:rsidP="00EA7226">
      <w:pPr>
        <w:pStyle w:val="Prrafodelista"/>
        <w:spacing w:after="0" w:line="480" w:lineRule="auto"/>
        <w:ind w:left="0" w:firstLine="720"/>
        <w:jc w:val="both"/>
        <w:rPr>
          <w:rFonts w:ascii="Times New Roman" w:hAnsi="Times New Roman" w:cs="Times New Roman"/>
          <w:sz w:val="24"/>
          <w:szCs w:val="24"/>
          <w:lang w:val="es-EC"/>
        </w:rPr>
      </w:pPr>
    </w:p>
    <w:p w:rsidR="00DC15D7" w:rsidRDefault="0087405B" w:rsidP="003B0B45">
      <w:pPr>
        <w:pStyle w:val="Prrafodelista"/>
        <w:spacing w:after="0" w:line="480" w:lineRule="auto"/>
        <w:ind w:left="0" w:firstLine="720"/>
        <w:jc w:val="both"/>
        <w:rPr>
          <w:rFonts w:ascii="Times New Roman" w:hAnsi="Times New Roman" w:cs="Times New Roman"/>
          <w:sz w:val="24"/>
          <w:szCs w:val="24"/>
          <w:lang w:val="es-EC"/>
        </w:rPr>
      </w:pPr>
      <w:r>
        <w:rPr>
          <w:rFonts w:ascii="Times New Roman" w:hAnsi="Times New Roman" w:cs="Times New Roman"/>
          <w:sz w:val="24"/>
          <w:szCs w:val="24"/>
          <w:lang w:val="es-EC"/>
        </w:rPr>
        <w:t>De manera general se pude definir al delito como la acción antijurídica y culpable, señalando que consiste en el acto u omisión de una conducta que se encuentra tipificada en la ley y que es contraria al derecho</w:t>
      </w:r>
    </w:p>
    <w:p w:rsidR="00DC15D7" w:rsidRDefault="00DC15D7" w:rsidP="003B0B45">
      <w:pPr>
        <w:pStyle w:val="Prrafodelista"/>
        <w:spacing w:after="0" w:line="480" w:lineRule="auto"/>
        <w:ind w:left="0" w:firstLine="720"/>
        <w:jc w:val="both"/>
        <w:rPr>
          <w:rFonts w:ascii="Times New Roman" w:hAnsi="Times New Roman" w:cs="Times New Roman"/>
          <w:sz w:val="24"/>
          <w:szCs w:val="24"/>
          <w:lang w:val="es-EC"/>
        </w:rPr>
      </w:pPr>
    </w:p>
    <w:p w:rsidR="0087405B" w:rsidRDefault="00DC15D7" w:rsidP="003B0B45">
      <w:pPr>
        <w:pStyle w:val="Prrafodelista"/>
        <w:spacing w:after="0" w:line="480" w:lineRule="auto"/>
        <w:ind w:left="0" w:firstLine="720"/>
        <w:jc w:val="both"/>
        <w:rPr>
          <w:rFonts w:ascii="Times New Roman" w:hAnsi="Times New Roman" w:cs="Times New Roman"/>
          <w:sz w:val="24"/>
          <w:szCs w:val="24"/>
          <w:lang w:val="es-EC"/>
        </w:rPr>
      </w:pPr>
      <w:r>
        <w:rPr>
          <w:rFonts w:ascii="Times New Roman" w:hAnsi="Times New Roman" w:cs="Times New Roman"/>
          <w:sz w:val="24"/>
          <w:szCs w:val="24"/>
          <w:lang w:val="es-EC"/>
        </w:rPr>
        <w:t>A</w:t>
      </w:r>
      <w:r w:rsidR="0087405B">
        <w:rPr>
          <w:rFonts w:ascii="Times New Roman" w:hAnsi="Times New Roman" w:cs="Times New Roman"/>
          <w:sz w:val="24"/>
          <w:szCs w:val="24"/>
          <w:lang w:val="es-EC"/>
        </w:rPr>
        <w:t>l delito sexual se lo entiende como la acción u omisión de una conducta que constituye un crimen contra la integridad sexual de una persona. Los delitos sexuales se encuentran tipificados en los diferentes códigos penales en diferentes países, enunciados como delitos contra la libertad sexual, la integridad sexual, contra las costumbres, contra la moral, etc.</w:t>
      </w:r>
    </w:p>
    <w:p w:rsidR="00A351CE" w:rsidRDefault="00A351CE" w:rsidP="003B0B45">
      <w:pPr>
        <w:pStyle w:val="Prrafodelista"/>
        <w:spacing w:after="0" w:line="480" w:lineRule="auto"/>
        <w:ind w:left="0" w:firstLine="720"/>
        <w:jc w:val="both"/>
        <w:rPr>
          <w:rFonts w:ascii="Times New Roman" w:hAnsi="Times New Roman" w:cs="Times New Roman"/>
          <w:sz w:val="24"/>
          <w:szCs w:val="24"/>
          <w:lang w:val="es-EC"/>
        </w:rPr>
      </w:pPr>
    </w:p>
    <w:p w:rsidR="001666F9" w:rsidRDefault="001666F9" w:rsidP="003B0B45">
      <w:pPr>
        <w:pStyle w:val="Prrafodelista"/>
        <w:spacing w:after="0" w:line="480" w:lineRule="auto"/>
        <w:ind w:left="0" w:firstLine="720"/>
        <w:jc w:val="both"/>
        <w:rPr>
          <w:rFonts w:ascii="Times New Roman" w:hAnsi="Times New Roman" w:cs="Times New Roman"/>
          <w:sz w:val="24"/>
          <w:szCs w:val="24"/>
          <w:lang w:val="es-EC"/>
        </w:rPr>
      </w:pPr>
      <w:r>
        <w:rPr>
          <w:rFonts w:ascii="Times New Roman" w:hAnsi="Times New Roman" w:cs="Times New Roman"/>
          <w:sz w:val="24"/>
          <w:szCs w:val="24"/>
          <w:lang w:val="es-EC"/>
        </w:rPr>
        <w:lastRenderedPageBreak/>
        <w:t xml:space="preserve">El delito sexual o violencia sexual, es una realidad de graves proporciones; </w:t>
      </w:r>
      <w:r w:rsidR="00C83EF8">
        <w:rPr>
          <w:rFonts w:ascii="Times New Roman" w:hAnsi="Times New Roman" w:cs="Times New Roman"/>
          <w:sz w:val="24"/>
          <w:szCs w:val="24"/>
          <w:lang w:val="es-EC"/>
        </w:rPr>
        <w:t>siendo</w:t>
      </w:r>
      <w:r>
        <w:rPr>
          <w:rFonts w:ascii="Times New Roman" w:hAnsi="Times New Roman" w:cs="Times New Roman"/>
          <w:sz w:val="24"/>
          <w:szCs w:val="24"/>
          <w:lang w:val="es-EC"/>
        </w:rPr>
        <w:t xml:space="preserve"> necesario considerar que no todos los delitos sexuales llegan al sistema de justicia, por lo tanto la información que la fiscalía </w:t>
      </w:r>
      <w:r w:rsidR="00C83EF8">
        <w:rPr>
          <w:rFonts w:ascii="Times New Roman" w:hAnsi="Times New Roman" w:cs="Times New Roman"/>
          <w:sz w:val="24"/>
          <w:szCs w:val="24"/>
          <w:lang w:val="es-EC"/>
        </w:rPr>
        <w:t xml:space="preserve">pueda </w:t>
      </w:r>
      <w:r>
        <w:rPr>
          <w:rFonts w:ascii="Times New Roman" w:hAnsi="Times New Roman" w:cs="Times New Roman"/>
          <w:sz w:val="24"/>
          <w:szCs w:val="24"/>
          <w:lang w:val="es-EC"/>
        </w:rPr>
        <w:t>brinda</w:t>
      </w:r>
      <w:r w:rsidR="00C83EF8">
        <w:rPr>
          <w:rFonts w:ascii="Times New Roman" w:hAnsi="Times New Roman" w:cs="Times New Roman"/>
          <w:sz w:val="24"/>
          <w:szCs w:val="24"/>
          <w:lang w:val="es-EC"/>
        </w:rPr>
        <w:t>r</w:t>
      </w:r>
      <w:r>
        <w:rPr>
          <w:rFonts w:ascii="Times New Roman" w:hAnsi="Times New Roman" w:cs="Times New Roman"/>
          <w:sz w:val="24"/>
          <w:szCs w:val="24"/>
          <w:lang w:val="es-EC"/>
        </w:rPr>
        <w:t xml:space="preserve"> en cuanto a las estadísticas sobre denuncias de este delito no es la cifra real  </w:t>
      </w:r>
      <w:r w:rsidR="00C06D88">
        <w:rPr>
          <w:rFonts w:ascii="Times New Roman" w:hAnsi="Times New Roman" w:cs="Times New Roman"/>
          <w:sz w:val="24"/>
          <w:szCs w:val="24"/>
          <w:lang w:val="es-EC"/>
        </w:rPr>
        <w:t>de los abusos sexuales que se cometen, puesto</w:t>
      </w:r>
      <w:r>
        <w:rPr>
          <w:rFonts w:ascii="Times New Roman" w:hAnsi="Times New Roman" w:cs="Times New Roman"/>
          <w:sz w:val="24"/>
          <w:szCs w:val="24"/>
          <w:lang w:val="es-EC"/>
        </w:rPr>
        <w:t xml:space="preserve"> que muchas mujeres por vergüenza de haber sufrido este tipo de agresión prefieren mantenerlo oculto, ya que se encuentra inmerso en el pudor, en su intimidad propia, en su piel, su ser, su moral y su pensamiento.</w:t>
      </w:r>
    </w:p>
    <w:p w:rsidR="001666F9" w:rsidRDefault="001666F9" w:rsidP="003B0B45">
      <w:pPr>
        <w:pStyle w:val="Prrafodelista"/>
        <w:spacing w:after="0" w:line="480" w:lineRule="auto"/>
        <w:ind w:left="0" w:firstLine="720"/>
        <w:jc w:val="both"/>
        <w:rPr>
          <w:rFonts w:ascii="Times New Roman" w:hAnsi="Times New Roman" w:cs="Times New Roman"/>
          <w:sz w:val="24"/>
          <w:szCs w:val="24"/>
          <w:lang w:val="es-EC"/>
        </w:rPr>
      </w:pPr>
    </w:p>
    <w:p w:rsidR="003B0B45" w:rsidRDefault="008827A6" w:rsidP="003B0B45">
      <w:pPr>
        <w:pStyle w:val="Prrafodelista"/>
        <w:spacing w:after="0" w:line="480" w:lineRule="auto"/>
        <w:ind w:left="0" w:firstLine="720"/>
        <w:jc w:val="both"/>
        <w:rPr>
          <w:rFonts w:ascii="Times New Roman" w:hAnsi="Times New Roman" w:cs="Times New Roman"/>
          <w:sz w:val="24"/>
          <w:szCs w:val="24"/>
          <w:lang w:val="es-EC"/>
        </w:rPr>
      </w:pPr>
      <w:r>
        <w:rPr>
          <w:rFonts w:ascii="Times New Roman" w:hAnsi="Times New Roman" w:cs="Times New Roman"/>
          <w:sz w:val="24"/>
          <w:szCs w:val="24"/>
          <w:lang w:val="es-EC"/>
        </w:rPr>
        <w:t>Se puede en síntesis indicar que los delitos sexuales son conductas punibles que lesionan el derecho a la libertad sexual y en alto grado a la integridad de la persona, lo cual se encuentra establecido en la Constitución de la República del Ecuador, incluyendo que es independientemente la edad o sexo de la misma.</w:t>
      </w:r>
    </w:p>
    <w:p w:rsidR="00641A81" w:rsidRDefault="00641A81" w:rsidP="00641A81">
      <w:pPr>
        <w:spacing w:after="0" w:line="480" w:lineRule="auto"/>
        <w:jc w:val="both"/>
        <w:rPr>
          <w:rFonts w:ascii="Times New Roman" w:hAnsi="Times New Roman" w:cs="Times New Roman"/>
          <w:sz w:val="24"/>
          <w:szCs w:val="24"/>
          <w:lang w:val="es-EC"/>
        </w:rPr>
      </w:pPr>
    </w:p>
    <w:p w:rsidR="00BA72E1" w:rsidRPr="008150D8" w:rsidRDefault="00BA72E1" w:rsidP="00C8040E">
      <w:pPr>
        <w:pStyle w:val="Prrafodelista"/>
        <w:numPr>
          <w:ilvl w:val="2"/>
          <w:numId w:val="14"/>
        </w:numPr>
        <w:spacing w:after="0" w:line="480" w:lineRule="auto"/>
        <w:ind w:left="709" w:hanging="709"/>
        <w:jc w:val="both"/>
        <w:outlineLvl w:val="1"/>
        <w:rPr>
          <w:rFonts w:ascii="Times New Roman" w:hAnsi="Times New Roman" w:cs="Times New Roman"/>
          <w:sz w:val="24"/>
          <w:szCs w:val="24"/>
          <w:u w:val="single"/>
          <w:lang w:val="es-EC"/>
        </w:rPr>
      </w:pPr>
      <w:bookmarkStart w:id="8" w:name="_Toc459271203"/>
      <w:r w:rsidRPr="008150D8">
        <w:rPr>
          <w:rFonts w:ascii="Times New Roman" w:hAnsi="Times New Roman" w:cs="Times New Roman"/>
          <w:sz w:val="24"/>
          <w:szCs w:val="24"/>
          <w:u w:val="single"/>
          <w:lang w:val="es-EC"/>
        </w:rPr>
        <w:t>Testimonio único.</w:t>
      </w:r>
      <w:bookmarkEnd w:id="8"/>
    </w:p>
    <w:p w:rsidR="002B3678" w:rsidRDefault="002B3678" w:rsidP="008A34E2">
      <w:pPr>
        <w:pStyle w:val="Prrafodelista"/>
        <w:spacing w:after="0" w:line="480" w:lineRule="auto"/>
        <w:ind w:left="0" w:firstLine="720"/>
        <w:jc w:val="both"/>
        <w:rPr>
          <w:rFonts w:ascii="Times New Roman" w:hAnsi="Times New Roman" w:cs="Times New Roman"/>
          <w:sz w:val="24"/>
          <w:szCs w:val="24"/>
          <w:lang w:val="es-EC"/>
        </w:rPr>
      </w:pPr>
    </w:p>
    <w:p w:rsidR="002B3678" w:rsidRDefault="002B3678" w:rsidP="00BD599A">
      <w:pPr>
        <w:spacing w:after="0" w:line="480" w:lineRule="auto"/>
        <w:jc w:val="both"/>
        <w:rPr>
          <w:rFonts w:ascii="Times New Roman" w:hAnsi="Times New Roman" w:cs="Times New Roman"/>
          <w:sz w:val="24"/>
          <w:szCs w:val="24"/>
          <w:lang w:val="es-EC"/>
        </w:rPr>
      </w:pPr>
      <w:r w:rsidRPr="00BD599A">
        <w:rPr>
          <w:rFonts w:ascii="Times New Roman" w:hAnsi="Times New Roman" w:cs="Times New Roman"/>
          <w:sz w:val="24"/>
          <w:szCs w:val="24"/>
          <w:lang w:val="es-EC"/>
        </w:rPr>
        <w:t>Panta</w:t>
      </w:r>
      <w:r>
        <w:rPr>
          <w:rStyle w:val="Refdenotaalpie"/>
          <w:rFonts w:ascii="Times New Roman" w:hAnsi="Times New Roman" w:cs="Times New Roman"/>
          <w:sz w:val="24"/>
          <w:szCs w:val="24"/>
          <w:lang w:val="es-EC"/>
        </w:rPr>
        <w:footnoteReference w:id="12"/>
      </w:r>
      <w:r w:rsidRPr="00BD599A">
        <w:rPr>
          <w:rFonts w:ascii="Times New Roman" w:hAnsi="Times New Roman" w:cs="Times New Roman"/>
          <w:sz w:val="24"/>
          <w:szCs w:val="24"/>
          <w:lang w:val="es-EC"/>
        </w:rPr>
        <w:t xml:space="preserve"> (2005), menciona:</w:t>
      </w:r>
    </w:p>
    <w:p w:rsidR="00A351CE" w:rsidRPr="00BD599A" w:rsidRDefault="00A351CE" w:rsidP="00BD599A">
      <w:pPr>
        <w:spacing w:after="0" w:line="480" w:lineRule="auto"/>
        <w:jc w:val="both"/>
        <w:rPr>
          <w:rFonts w:ascii="Times New Roman" w:hAnsi="Times New Roman" w:cs="Times New Roman"/>
          <w:sz w:val="24"/>
          <w:szCs w:val="24"/>
          <w:lang w:val="es-EC"/>
        </w:rPr>
      </w:pPr>
    </w:p>
    <w:p w:rsidR="002B3678" w:rsidRPr="000E3440" w:rsidRDefault="002B3678" w:rsidP="002B3678">
      <w:pPr>
        <w:pStyle w:val="Prrafodelista"/>
        <w:spacing w:after="0"/>
        <w:ind w:left="709" w:firstLine="11"/>
        <w:jc w:val="both"/>
        <w:rPr>
          <w:rFonts w:ascii="Times New Roman" w:hAnsi="Times New Roman" w:cs="Times New Roman"/>
          <w:sz w:val="24"/>
          <w:szCs w:val="24"/>
          <w:lang w:val="es-EC"/>
        </w:rPr>
      </w:pPr>
      <w:r w:rsidRPr="000E3440">
        <w:rPr>
          <w:rFonts w:ascii="Times New Roman" w:hAnsi="Times New Roman" w:cs="Times New Roman"/>
          <w:sz w:val="24"/>
          <w:szCs w:val="24"/>
          <w:lang w:val="es-EC"/>
        </w:rPr>
        <w:t xml:space="preserve">En el desarrollo de un proceso penal, muchas veces </w:t>
      </w:r>
      <w:proofErr w:type="spellStart"/>
      <w:r w:rsidRPr="000E3440">
        <w:rPr>
          <w:rFonts w:ascii="Times New Roman" w:hAnsi="Times New Roman" w:cs="Times New Roman"/>
          <w:sz w:val="24"/>
          <w:szCs w:val="24"/>
          <w:lang w:val="es-EC"/>
        </w:rPr>
        <w:t>lá</w:t>
      </w:r>
      <w:proofErr w:type="spellEnd"/>
      <w:r w:rsidRPr="000E3440">
        <w:rPr>
          <w:rFonts w:ascii="Times New Roman" w:hAnsi="Times New Roman" w:cs="Times New Roman"/>
          <w:sz w:val="24"/>
          <w:szCs w:val="24"/>
          <w:lang w:val="es-EC"/>
        </w:rPr>
        <w:t xml:space="preserve"> única prueba de cargo resulta ser la manifestación del propio agraviado, quien se convierte en el único </w:t>
      </w:r>
      <w:proofErr w:type="spellStart"/>
      <w:r w:rsidRPr="000E3440">
        <w:rPr>
          <w:rFonts w:ascii="Times New Roman" w:hAnsi="Times New Roman" w:cs="Times New Roman"/>
          <w:sz w:val="24"/>
          <w:szCs w:val="24"/>
          <w:lang w:val="es-EC"/>
        </w:rPr>
        <w:t>testig</w:t>
      </w:r>
      <w:proofErr w:type="spellEnd"/>
      <w:r w:rsidRPr="000E3440">
        <w:rPr>
          <w:rFonts w:ascii="Times New Roman" w:hAnsi="Times New Roman" w:cs="Times New Roman"/>
          <w:sz w:val="24"/>
          <w:szCs w:val="24"/>
          <w:lang w:val="es-EC"/>
        </w:rPr>
        <w:t>, con lo que se convierte la valoración probatoria en una verdadera encrucijada. Delitos sobre todo contra la libertad sexual, en la modalidad de violación de menor de edad, son los que con más frecuencia presentan estos problemas, pues el juzgador tiene la difícil tarea de desentrañar este testimonio y determinar si constituye prueba válida, de cara a la condena de un imputado.</w:t>
      </w:r>
    </w:p>
    <w:p w:rsidR="00DC15D7" w:rsidRPr="000E3440" w:rsidRDefault="00DC15D7" w:rsidP="002B3678">
      <w:pPr>
        <w:pStyle w:val="Prrafodelista"/>
        <w:spacing w:after="0"/>
        <w:ind w:left="709" w:firstLine="11"/>
        <w:jc w:val="both"/>
        <w:rPr>
          <w:rFonts w:ascii="Times New Roman" w:hAnsi="Times New Roman" w:cs="Times New Roman"/>
          <w:sz w:val="24"/>
          <w:szCs w:val="24"/>
          <w:lang w:val="es-EC"/>
        </w:rPr>
      </w:pPr>
    </w:p>
    <w:p w:rsidR="002B3678" w:rsidRPr="000E3440" w:rsidRDefault="002B3678" w:rsidP="002B3678">
      <w:pPr>
        <w:pStyle w:val="Prrafodelista"/>
        <w:spacing w:after="0"/>
        <w:ind w:left="709" w:firstLine="11"/>
        <w:jc w:val="both"/>
        <w:rPr>
          <w:rFonts w:ascii="Times New Roman" w:hAnsi="Times New Roman" w:cs="Times New Roman"/>
          <w:sz w:val="24"/>
          <w:szCs w:val="24"/>
          <w:lang w:val="es-EC"/>
        </w:rPr>
      </w:pPr>
      <w:r w:rsidRPr="000E3440">
        <w:rPr>
          <w:rFonts w:ascii="Times New Roman" w:hAnsi="Times New Roman" w:cs="Times New Roman"/>
          <w:sz w:val="24"/>
          <w:szCs w:val="24"/>
          <w:lang w:val="es-EC"/>
        </w:rPr>
        <w:t xml:space="preserve">Como es obvio, este tipo de testimonios deben ser valorados en juicio oral, por ventilarse los delitos contra la indemnidad sexual bajo la substanciación del procedimiento penal ordinario, para que se respeten todas las garantías </w:t>
      </w:r>
      <w:r w:rsidRPr="000E3440">
        <w:rPr>
          <w:rFonts w:ascii="Times New Roman" w:hAnsi="Times New Roman" w:cs="Times New Roman"/>
          <w:sz w:val="24"/>
          <w:szCs w:val="24"/>
          <w:lang w:val="es-EC"/>
        </w:rPr>
        <w:lastRenderedPageBreak/>
        <w:t>constitucionales, y sobre todo, se tutelen los principios como el contradictorio, la publicidad y oralidad. (p. 1)</w:t>
      </w:r>
      <w:r w:rsidR="00F7398C">
        <w:rPr>
          <w:rFonts w:ascii="Times New Roman" w:hAnsi="Times New Roman" w:cs="Times New Roman"/>
          <w:sz w:val="24"/>
          <w:szCs w:val="24"/>
          <w:lang w:val="es-EC"/>
        </w:rPr>
        <w:t>.</w:t>
      </w:r>
    </w:p>
    <w:p w:rsidR="002B3678" w:rsidRPr="002B3678" w:rsidRDefault="002B3678" w:rsidP="002B3678">
      <w:pPr>
        <w:pStyle w:val="Prrafodelista"/>
        <w:spacing w:after="0" w:line="480" w:lineRule="auto"/>
        <w:ind w:left="709" w:firstLine="11"/>
        <w:jc w:val="both"/>
        <w:rPr>
          <w:rFonts w:ascii="Times New Roman" w:hAnsi="Times New Roman" w:cs="Times New Roman"/>
          <w:sz w:val="24"/>
          <w:szCs w:val="24"/>
          <w:lang w:val="es-EC"/>
        </w:rPr>
      </w:pPr>
    </w:p>
    <w:p w:rsidR="006F0020" w:rsidRDefault="006F0020" w:rsidP="00F93C7F">
      <w:pPr>
        <w:spacing w:line="48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Marcelo</w:t>
      </w:r>
      <w:r>
        <w:rPr>
          <w:rStyle w:val="Refdenotaalpie"/>
          <w:rFonts w:ascii="Times New Roman" w:eastAsia="Times New Roman" w:hAnsi="Times New Roman" w:cs="Times New Roman"/>
          <w:sz w:val="24"/>
          <w:szCs w:val="24"/>
          <w:lang w:val="es-ES" w:eastAsia="es-ES"/>
        </w:rPr>
        <w:footnoteReference w:id="13"/>
      </w:r>
      <w:r>
        <w:rPr>
          <w:rFonts w:ascii="Times New Roman" w:eastAsia="Times New Roman" w:hAnsi="Times New Roman" w:cs="Times New Roman"/>
          <w:sz w:val="24"/>
          <w:szCs w:val="24"/>
          <w:lang w:val="es-ES" w:eastAsia="es-ES"/>
        </w:rPr>
        <w:t xml:space="preserve"> (2011), en su libro Delitos Sexuales considera:</w:t>
      </w:r>
    </w:p>
    <w:p w:rsidR="004970B5" w:rsidRPr="000E3440" w:rsidRDefault="004970B5" w:rsidP="006F0020">
      <w:pPr>
        <w:ind w:left="709" w:firstLine="11"/>
        <w:jc w:val="both"/>
        <w:rPr>
          <w:rFonts w:ascii="Times New Roman" w:eastAsia="Times New Roman" w:hAnsi="Times New Roman" w:cs="Times New Roman"/>
          <w:sz w:val="24"/>
          <w:szCs w:val="24"/>
          <w:lang w:val="es-ES" w:eastAsia="es-ES"/>
        </w:rPr>
      </w:pPr>
      <w:r w:rsidRPr="000E3440">
        <w:rPr>
          <w:rFonts w:ascii="Times New Roman" w:eastAsia="Times New Roman" w:hAnsi="Times New Roman" w:cs="Times New Roman"/>
          <w:sz w:val="24"/>
          <w:szCs w:val="24"/>
          <w:lang w:val="es-ES" w:eastAsia="es-ES"/>
        </w:rPr>
        <w:t>Por un lado, en los casos de “declaración contra declaración”, parece necesario conformarse con la jurisprudencia que exige una “valoración de la prueba especialmente profunda, sobre todo respecto de la credibilidad, cuando las sentencias se basan, en lo esencial, en una única declaración testimonial”. Es verdad que sobre la base de estas sabias palabras se ha revocado numerosas sentencias condenatorias; pero también lo es que “una valoración especialmente profunda” es una obligación del juez del hecho en cualquier</w:t>
      </w:r>
      <w:r w:rsidR="00242302" w:rsidRPr="000E3440">
        <w:rPr>
          <w:rFonts w:ascii="Times New Roman" w:eastAsia="Times New Roman" w:hAnsi="Times New Roman" w:cs="Times New Roman"/>
          <w:sz w:val="24"/>
          <w:szCs w:val="24"/>
          <w:lang w:val="es-ES" w:eastAsia="es-ES"/>
        </w:rPr>
        <w:t xml:space="preserve"> </w:t>
      </w:r>
      <w:r w:rsidRPr="000E3440">
        <w:rPr>
          <w:rFonts w:ascii="Times New Roman" w:eastAsia="Times New Roman" w:hAnsi="Times New Roman" w:cs="Times New Roman"/>
          <w:sz w:val="24"/>
          <w:szCs w:val="24"/>
          <w:lang w:val="es-ES" w:eastAsia="es-ES"/>
        </w:rPr>
        <w:t xml:space="preserve">juicio, y respecto </w:t>
      </w:r>
      <w:r w:rsidR="00242302" w:rsidRPr="000E3440">
        <w:rPr>
          <w:rFonts w:ascii="Times New Roman" w:eastAsia="Times New Roman" w:hAnsi="Times New Roman" w:cs="Times New Roman"/>
          <w:sz w:val="24"/>
          <w:szCs w:val="24"/>
          <w:lang w:val="es-ES" w:eastAsia="es-ES"/>
        </w:rPr>
        <w:t>d</w:t>
      </w:r>
      <w:r w:rsidRPr="000E3440">
        <w:rPr>
          <w:rFonts w:ascii="Times New Roman" w:eastAsia="Times New Roman" w:hAnsi="Times New Roman" w:cs="Times New Roman"/>
          <w:sz w:val="24"/>
          <w:szCs w:val="24"/>
          <w:lang w:val="es-ES" w:eastAsia="es-ES"/>
        </w:rPr>
        <w:t>e cualquier</w:t>
      </w:r>
      <w:r w:rsidR="00242302" w:rsidRPr="000E3440">
        <w:rPr>
          <w:rFonts w:ascii="Times New Roman" w:eastAsia="Times New Roman" w:hAnsi="Times New Roman" w:cs="Times New Roman"/>
          <w:sz w:val="24"/>
          <w:szCs w:val="24"/>
          <w:lang w:val="es-ES" w:eastAsia="es-ES"/>
        </w:rPr>
        <w:t xml:space="preserve"> </w:t>
      </w:r>
      <w:r w:rsidRPr="000E3440">
        <w:rPr>
          <w:rFonts w:ascii="Times New Roman" w:eastAsia="Times New Roman" w:hAnsi="Times New Roman" w:cs="Times New Roman"/>
          <w:sz w:val="24"/>
          <w:szCs w:val="24"/>
          <w:lang w:val="es-ES" w:eastAsia="es-ES"/>
        </w:rPr>
        <w:t>clase</w:t>
      </w:r>
      <w:r w:rsidR="00242302" w:rsidRPr="000E3440">
        <w:rPr>
          <w:rFonts w:ascii="Times New Roman" w:eastAsia="Times New Roman" w:hAnsi="Times New Roman" w:cs="Times New Roman"/>
          <w:sz w:val="24"/>
          <w:szCs w:val="24"/>
          <w:lang w:val="es-ES" w:eastAsia="es-ES"/>
        </w:rPr>
        <w:t xml:space="preserve"> </w:t>
      </w:r>
      <w:r w:rsidRPr="000E3440">
        <w:rPr>
          <w:rFonts w:ascii="Times New Roman" w:eastAsia="Times New Roman" w:hAnsi="Times New Roman" w:cs="Times New Roman"/>
          <w:sz w:val="24"/>
          <w:szCs w:val="24"/>
          <w:lang w:val="es-ES" w:eastAsia="es-ES"/>
        </w:rPr>
        <w:t>de</w:t>
      </w:r>
      <w:r w:rsidR="00242302" w:rsidRPr="000E3440">
        <w:rPr>
          <w:rFonts w:ascii="Times New Roman" w:eastAsia="Times New Roman" w:hAnsi="Times New Roman" w:cs="Times New Roman"/>
          <w:sz w:val="24"/>
          <w:szCs w:val="24"/>
          <w:lang w:val="es-ES" w:eastAsia="es-ES"/>
        </w:rPr>
        <w:t xml:space="preserve"> </w:t>
      </w:r>
      <w:r w:rsidRPr="000E3440">
        <w:rPr>
          <w:rFonts w:ascii="Times New Roman" w:eastAsia="Times New Roman" w:hAnsi="Times New Roman" w:cs="Times New Roman"/>
          <w:sz w:val="24"/>
          <w:szCs w:val="24"/>
          <w:lang w:val="es-ES" w:eastAsia="es-ES"/>
        </w:rPr>
        <w:t xml:space="preserve">prueba. No es que, por </w:t>
      </w:r>
      <w:r w:rsidR="00242302" w:rsidRPr="000E3440">
        <w:rPr>
          <w:rFonts w:ascii="Times New Roman" w:eastAsia="Times New Roman" w:hAnsi="Times New Roman" w:cs="Times New Roman"/>
          <w:sz w:val="24"/>
          <w:szCs w:val="24"/>
          <w:lang w:val="es-ES" w:eastAsia="es-ES"/>
        </w:rPr>
        <w:t xml:space="preserve"> c</w:t>
      </w:r>
      <w:r w:rsidRPr="000E3440">
        <w:rPr>
          <w:rFonts w:ascii="Times New Roman" w:eastAsia="Times New Roman" w:hAnsi="Times New Roman" w:cs="Times New Roman"/>
          <w:sz w:val="24"/>
          <w:szCs w:val="24"/>
          <w:lang w:val="es-ES" w:eastAsia="es-ES"/>
        </w:rPr>
        <w:t xml:space="preserve">ontraposición, en los casos en que haya varias </w:t>
      </w:r>
      <w:r w:rsidR="00242302" w:rsidRPr="000E3440">
        <w:rPr>
          <w:rFonts w:ascii="Times New Roman" w:eastAsia="Times New Roman" w:hAnsi="Times New Roman" w:cs="Times New Roman"/>
          <w:sz w:val="24"/>
          <w:szCs w:val="24"/>
          <w:lang w:val="es-ES" w:eastAsia="es-ES"/>
        </w:rPr>
        <w:t>d</w:t>
      </w:r>
      <w:r w:rsidRPr="000E3440">
        <w:rPr>
          <w:rFonts w:ascii="Times New Roman" w:eastAsia="Times New Roman" w:hAnsi="Times New Roman" w:cs="Times New Roman"/>
          <w:sz w:val="24"/>
          <w:szCs w:val="24"/>
          <w:lang w:val="es-ES" w:eastAsia="es-ES"/>
        </w:rPr>
        <w:t>eclaraciones testimoniales, peritaciones y diversos elementos objetivos, el tribunal de juicio no necesite hacer una “valoración especialmente profunda”. Detrás de la mención a una “valoración</w:t>
      </w:r>
      <w:r w:rsidR="00242302" w:rsidRPr="000E3440">
        <w:rPr>
          <w:rFonts w:ascii="Times New Roman" w:eastAsia="Times New Roman" w:hAnsi="Times New Roman" w:cs="Times New Roman"/>
          <w:sz w:val="24"/>
          <w:szCs w:val="24"/>
          <w:lang w:val="es-ES" w:eastAsia="es-ES"/>
        </w:rPr>
        <w:t xml:space="preserve"> </w:t>
      </w:r>
      <w:r w:rsidRPr="000E3440">
        <w:rPr>
          <w:rFonts w:ascii="Times New Roman" w:eastAsia="Times New Roman" w:hAnsi="Times New Roman" w:cs="Times New Roman"/>
          <w:sz w:val="24"/>
          <w:szCs w:val="24"/>
          <w:lang w:val="es-ES" w:eastAsia="es-ES"/>
        </w:rPr>
        <w:t xml:space="preserve">especialmente profunda” en los casos de “declaración contra </w:t>
      </w:r>
      <w:r w:rsidR="00242302" w:rsidRPr="000E3440">
        <w:rPr>
          <w:rFonts w:ascii="Times New Roman" w:eastAsia="Times New Roman" w:hAnsi="Times New Roman" w:cs="Times New Roman"/>
          <w:sz w:val="24"/>
          <w:szCs w:val="24"/>
          <w:lang w:val="es-ES" w:eastAsia="es-ES"/>
        </w:rPr>
        <w:t xml:space="preserve"> d</w:t>
      </w:r>
      <w:r w:rsidRPr="000E3440">
        <w:rPr>
          <w:rFonts w:ascii="Times New Roman" w:eastAsia="Times New Roman" w:hAnsi="Times New Roman" w:cs="Times New Roman"/>
          <w:sz w:val="24"/>
          <w:szCs w:val="24"/>
          <w:lang w:val="es-ES" w:eastAsia="es-ES"/>
        </w:rPr>
        <w:t xml:space="preserve">eclaración” sólo se quiere dar a entender que el mero hecho de que haya “una declaración única </w:t>
      </w:r>
      <w:proofErr w:type="spellStart"/>
      <w:r w:rsidRPr="000E3440">
        <w:rPr>
          <w:rFonts w:ascii="Times New Roman" w:eastAsia="Times New Roman" w:hAnsi="Times New Roman" w:cs="Times New Roman"/>
          <w:sz w:val="24"/>
          <w:szCs w:val="24"/>
          <w:lang w:val="es-ES" w:eastAsia="es-ES"/>
        </w:rPr>
        <w:t>incriminante</w:t>
      </w:r>
      <w:proofErr w:type="spellEnd"/>
      <w:r w:rsidRPr="000E3440">
        <w:rPr>
          <w:rFonts w:ascii="Times New Roman" w:eastAsia="Times New Roman" w:hAnsi="Times New Roman" w:cs="Times New Roman"/>
          <w:sz w:val="24"/>
          <w:szCs w:val="24"/>
          <w:lang w:val="es-ES" w:eastAsia="es-ES"/>
        </w:rPr>
        <w:t xml:space="preserve">” </w:t>
      </w:r>
      <w:r w:rsidR="00242302" w:rsidRPr="000E3440">
        <w:rPr>
          <w:rFonts w:ascii="Times New Roman" w:eastAsia="Times New Roman" w:hAnsi="Times New Roman" w:cs="Times New Roman"/>
          <w:sz w:val="24"/>
          <w:szCs w:val="24"/>
          <w:lang w:val="es-ES" w:eastAsia="es-ES"/>
        </w:rPr>
        <w:t>c</w:t>
      </w:r>
      <w:r w:rsidRPr="000E3440">
        <w:rPr>
          <w:rFonts w:ascii="Times New Roman" w:eastAsia="Times New Roman" w:hAnsi="Times New Roman" w:cs="Times New Roman"/>
          <w:sz w:val="24"/>
          <w:szCs w:val="24"/>
          <w:lang w:val="es-ES" w:eastAsia="es-ES"/>
        </w:rPr>
        <w:t>ontra la oposición del acusado no</w:t>
      </w:r>
      <w:r w:rsidR="00242302" w:rsidRPr="000E3440">
        <w:rPr>
          <w:rFonts w:ascii="Times New Roman" w:eastAsia="Times New Roman" w:hAnsi="Times New Roman" w:cs="Times New Roman"/>
          <w:sz w:val="24"/>
          <w:szCs w:val="24"/>
          <w:lang w:val="es-ES" w:eastAsia="es-ES"/>
        </w:rPr>
        <w:t xml:space="preserve"> </w:t>
      </w:r>
      <w:r w:rsidRPr="000E3440">
        <w:rPr>
          <w:rFonts w:ascii="Times New Roman" w:eastAsia="Times New Roman" w:hAnsi="Times New Roman" w:cs="Times New Roman"/>
          <w:sz w:val="24"/>
          <w:szCs w:val="24"/>
          <w:lang w:val="es-ES" w:eastAsia="es-ES"/>
        </w:rPr>
        <w:t>es</w:t>
      </w:r>
      <w:r w:rsidR="00242302" w:rsidRPr="000E3440">
        <w:rPr>
          <w:rFonts w:ascii="Times New Roman" w:eastAsia="Times New Roman" w:hAnsi="Times New Roman" w:cs="Times New Roman"/>
          <w:sz w:val="24"/>
          <w:szCs w:val="24"/>
          <w:lang w:val="es-ES" w:eastAsia="es-ES"/>
        </w:rPr>
        <w:t xml:space="preserve"> </w:t>
      </w:r>
      <w:r w:rsidRPr="000E3440">
        <w:rPr>
          <w:rFonts w:ascii="Times New Roman" w:eastAsia="Times New Roman" w:hAnsi="Times New Roman" w:cs="Times New Roman"/>
          <w:sz w:val="24"/>
          <w:szCs w:val="24"/>
          <w:lang w:val="es-ES" w:eastAsia="es-ES"/>
        </w:rPr>
        <w:t>una</w:t>
      </w:r>
      <w:r w:rsidR="00242302" w:rsidRPr="000E3440">
        <w:rPr>
          <w:rFonts w:ascii="Times New Roman" w:eastAsia="Times New Roman" w:hAnsi="Times New Roman" w:cs="Times New Roman"/>
          <w:sz w:val="24"/>
          <w:szCs w:val="24"/>
          <w:lang w:val="es-ES" w:eastAsia="es-ES"/>
        </w:rPr>
        <w:t xml:space="preserve"> </w:t>
      </w:r>
      <w:r w:rsidRPr="000E3440">
        <w:rPr>
          <w:rFonts w:ascii="Times New Roman" w:eastAsia="Times New Roman" w:hAnsi="Times New Roman" w:cs="Times New Roman"/>
          <w:sz w:val="24"/>
          <w:szCs w:val="24"/>
          <w:lang w:val="es-ES" w:eastAsia="es-ES"/>
        </w:rPr>
        <w:t>razón</w:t>
      </w:r>
      <w:r w:rsidR="00242302" w:rsidRPr="000E3440">
        <w:rPr>
          <w:rFonts w:ascii="Times New Roman" w:eastAsia="Times New Roman" w:hAnsi="Times New Roman" w:cs="Times New Roman"/>
          <w:sz w:val="24"/>
          <w:szCs w:val="24"/>
          <w:lang w:val="es-ES" w:eastAsia="es-ES"/>
        </w:rPr>
        <w:t xml:space="preserve"> </w:t>
      </w:r>
      <w:r w:rsidRPr="000E3440">
        <w:rPr>
          <w:rFonts w:ascii="Times New Roman" w:eastAsia="Times New Roman" w:hAnsi="Times New Roman" w:cs="Times New Roman"/>
          <w:sz w:val="24"/>
          <w:szCs w:val="24"/>
          <w:lang w:val="es-ES" w:eastAsia="es-ES"/>
        </w:rPr>
        <w:t>suficiente</w:t>
      </w:r>
      <w:r w:rsidR="00242302" w:rsidRPr="000E3440">
        <w:rPr>
          <w:rFonts w:ascii="Times New Roman" w:eastAsia="Times New Roman" w:hAnsi="Times New Roman" w:cs="Times New Roman"/>
          <w:sz w:val="24"/>
          <w:szCs w:val="24"/>
          <w:lang w:val="es-ES" w:eastAsia="es-ES"/>
        </w:rPr>
        <w:t xml:space="preserve"> </w:t>
      </w:r>
      <w:r w:rsidRPr="000E3440">
        <w:rPr>
          <w:rFonts w:ascii="Times New Roman" w:eastAsia="Times New Roman" w:hAnsi="Times New Roman" w:cs="Times New Roman"/>
          <w:sz w:val="24"/>
          <w:szCs w:val="24"/>
          <w:lang w:val="es-ES" w:eastAsia="es-ES"/>
        </w:rPr>
        <w:t>para</w:t>
      </w:r>
      <w:r w:rsidR="00242302" w:rsidRPr="000E3440">
        <w:rPr>
          <w:rFonts w:ascii="Times New Roman" w:eastAsia="Times New Roman" w:hAnsi="Times New Roman" w:cs="Times New Roman"/>
          <w:sz w:val="24"/>
          <w:szCs w:val="24"/>
          <w:lang w:val="es-ES" w:eastAsia="es-ES"/>
        </w:rPr>
        <w:t xml:space="preserve"> </w:t>
      </w:r>
      <w:r w:rsidRPr="000E3440">
        <w:rPr>
          <w:rFonts w:ascii="Times New Roman" w:eastAsia="Times New Roman" w:hAnsi="Times New Roman" w:cs="Times New Roman"/>
          <w:sz w:val="24"/>
          <w:szCs w:val="24"/>
          <w:lang w:val="es-ES" w:eastAsia="es-ES"/>
        </w:rPr>
        <w:t>decir</w:t>
      </w:r>
      <w:r w:rsidR="00242302" w:rsidRPr="000E3440">
        <w:rPr>
          <w:rFonts w:ascii="Times New Roman" w:eastAsia="Times New Roman" w:hAnsi="Times New Roman" w:cs="Times New Roman"/>
          <w:sz w:val="24"/>
          <w:szCs w:val="24"/>
          <w:lang w:val="es-ES" w:eastAsia="es-ES"/>
        </w:rPr>
        <w:t xml:space="preserve">  </w:t>
      </w:r>
      <w:r w:rsidRPr="000E3440">
        <w:rPr>
          <w:rFonts w:ascii="Times New Roman" w:eastAsia="Times New Roman" w:hAnsi="Times New Roman" w:cs="Times New Roman"/>
          <w:sz w:val="24"/>
          <w:szCs w:val="24"/>
          <w:lang w:val="es-ES" w:eastAsia="es-ES"/>
        </w:rPr>
        <w:t>que</w:t>
      </w:r>
      <w:r w:rsidR="00242302" w:rsidRPr="000E3440">
        <w:rPr>
          <w:rFonts w:ascii="Times New Roman" w:eastAsia="Times New Roman" w:hAnsi="Times New Roman" w:cs="Times New Roman"/>
          <w:sz w:val="24"/>
          <w:szCs w:val="24"/>
          <w:lang w:val="es-ES" w:eastAsia="es-ES"/>
        </w:rPr>
        <w:t xml:space="preserve"> </w:t>
      </w:r>
      <w:r w:rsidRPr="000E3440">
        <w:rPr>
          <w:rFonts w:ascii="Times New Roman" w:eastAsia="Times New Roman" w:hAnsi="Times New Roman" w:cs="Times New Roman"/>
          <w:sz w:val="24"/>
          <w:szCs w:val="24"/>
          <w:lang w:val="es-ES" w:eastAsia="es-ES"/>
        </w:rPr>
        <w:t>una</w:t>
      </w:r>
      <w:r w:rsidR="00242302" w:rsidRPr="000E3440">
        <w:rPr>
          <w:rFonts w:ascii="Times New Roman" w:eastAsia="Times New Roman" w:hAnsi="Times New Roman" w:cs="Times New Roman"/>
          <w:sz w:val="24"/>
          <w:szCs w:val="24"/>
          <w:lang w:val="es-ES" w:eastAsia="es-ES"/>
        </w:rPr>
        <w:t xml:space="preserve"> </w:t>
      </w:r>
      <w:r w:rsidRPr="000E3440">
        <w:rPr>
          <w:rFonts w:ascii="Times New Roman" w:eastAsia="Times New Roman" w:hAnsi="Times New Roman" w:cs="Times New Roman"/>
          <w:sz w:val="24"/>
          <w:szCs w:val="24"/>
          <w:lang w:val="es-ES" w:eastAsia="es-ES"/>
        </w:rPr>
        <w:t>condena</w:t>
      </w:r>
      <w:r w:rsidR="00242302" w:rsidRPr="000E3440">
        <w:rPr>
          <w:rFonts w:ascii="Times New Roman" w:eastAsia="Times New Roman" w:hAnsi="Times New Roman" w:cs="Times New Roman"/>
          <w:sz w:val="24"/>
          <w:szCs w:val="24"/>
          <w:lang w:val="es-ES" w:eastAsia="es-ES"/>
        </w:rPr>
        <w:t xml:space="preserve">  </w:t>
      </w:r>
      <w:r w:rsidRPr="000E3440">
        <w:rPr>
          <w:rFonts w:ascii="Times New Roman" w:eastAsia="Times New Roman" w:hAnsi="Times New Roman" w:cs="Times New Roman"/>
          <w:sz w:val="24"/>
          <w:szCs w:val="24"/>
          <w:lang w:val="es-ES" w:eastAsia="es-ES"/>
        </w:rPr>
        <w:t>no</w:t>
      </w:r>
      <w:r w:rsidR="00242302" w:rsidRPr="000E3440">
        <w:rPr>
          <w:rFonts w:ascii="Times New Roman" w:eastAsia="Times New Roman" w:hAnsi="Times New Roman" w:cs="Times New Roman"/>
          <w:sz w:val="24"/>
          <w:szCs w:val="24"/>
          <w:lang w:val="es-ES" w:eastAsia="es-ES"/>
        </w:rPr>
        <w:t xml:space="preserve"> </w:t>
      </w:r>
      <w:r w:rsidRPr="000E3440">
        <w:rPr>
          <w:rFonts w:ascii="Times New Roman" w:eastAsia="Times New Roman" w:hAnsi="Times New Roman" w:cs="Times New Roman"/>
          <w:sz w:val="24"/>
          <w:szCs w:val="24"/>
          <w:lang w:val="es-ES" w:eastAsia="es-ES"/>
        </w:rPr>
        <w:t>esté</w:t>
      </w:r>
      <w:r w:rsidR="00242302" w:rsidRPr="000E3440">
        <w:rPr>
          <w:rFonts w:ascii="Times New Roman" w:eastAsia="Times New Roman" w:hAnsi="Times New Roman" w:cs="Times New Roman"/>
          <w:sz w:val="24"/>
          <w:szCs w:val="24"/>
          <w:lang w:val="es-ES" w:eastAsia="es-ES"/>
        </w:rPr>
        <w:t xml:space="preserve"> </w:t>
      </w:r>
      <w:r w:rsidRPr="000E3440">
        <w:rPr>
          <w:rFonts w:ascii="Times New Roman" w:eastAsia="Times New Roman" w:hAnsi="Times New Roman" w:cs="Times New Roman"/>
          <w:sz w:val="24"/>
          <w:szCs w:val="24"/>
          <w:lang w:val="es-ES" w:eastAsia="es-ES"/>
        </w:rPr>
        <w:t xml:space="preserve">fundamentada, en </w:t>
      </w:r>
      <w:r w:rsidR="00242302" w:rsidRPr="000E3440">
        <w:rPr>
          <w:rFonts w:ascii="Times New Roman" w:eastAsia="Times New Roman" w:hAnsi="Times New Roman" w:cs="Times New Roman"/>
          <w:sz w:val="24"/>
          <w:szCs w:val="24"/>
          <w:lang w:val="es-ES" w:eastAsia="es-ES"/>
        </w:rPr>
        <w:t xml:space="preserve"> t</w:t>
      </w:r>
      <w:r w:rsidRPr="000E3440">
        <w:rPr>
          <w:rFonts w:ascii="Times New Roman" w:eastAsia="Times New Roman" w:hAnsi="Times New Roman" w:cs="Times New Roman"/>
          <w:sz w:val="24"/>
          <w:szCs w:val="24"/>
          <w:lang w:val="es-ES" w:eastAsia="es-ES"/>
        </w:rPr>
        <w:t xml:space="preserve">anto, a la vez, se haya alcanzado la “certeza personal”. Es decir, que lo que se presenta como si fuera una </w:t>
      </w:r>
      <w:r w:rsidR="00242302" w:rsidRPr="000E3440">
        <w:rPr>
          <w:rFonts w:ascii="Times New Roman" w:eastAsia="Times New Roman" w:hAnsi="Times New Roman" w:cs="Times New Roman"/>
          <w:sz w:val="24"/>
          <w:szCs w:val="24"/>
          <w:lang w:val="es-ES" w:eastAsia="es-ES"/>
        </w:rPr>
        <w:t xml:space="preserve"> j</w:t>
      </w:r>
      <w:r w:rsidRPr="000E3440">
        <w:rPr>
          <w:rFonts w:ascii="Times New Roman" w:eastAsia="Times New Roman" w:hAnsi="Times New Roman" w:cs="Times New Roman"/>
          <w:sz w:val="24"/>
          <w:szCs w:val="24"/>
          <w:lang w:val="es-ES" w:eastAsia="es-ES"/>
        </w:rPr>
        <w:t xml:space="preserve">urisprudencia “garantista” es más </w:t>
      </w:r>
      <w:r w:rsidR="00242302" w:rsidRPr="000E3440">
        <w:rPr>
          <w:rFonts w:ascii="Times New Roman" w:eastAsia="Times New Roman" w:hAnsi="Times New Roman" w:cs="Times New Roman"/>
          <w:sz w:val="24"/>
          <w:szCs w:val="24"/>
          <w:lang w:val="es-ES" w:eastAsia="es-ES"/>
        </w:rPr>
        <w:t xml:space="preserve"> </w:t>
      </w:r>
      <w:r w:rsidRPr="000E3440">
        <w:rPr>
          <w:rFonts w:ascii="Times New Roman" w:eastAsia="Times New Roman" w:hAnsi="Times New Roman" w:cs="Times New Roman"/>
          <w:sz w:val="24"/>
          <w:szCs w:val="24"/>
          <w:lang w:val="es-ES" w:eastAsia="es-ES"/>
        </w:rPr>
        <w:t>bien una doctrina que debería infundirle temor a cualquier ciudadano inocente, a quien se le advierte desde ya que su palabra puede no valer nada</w:t>
      </w:r>
      <w:r w:rsidR="00242302" w:rsidRPr="000E3440">
        <w:rPr>
          <w:rFonts w:ascii="Times New Roman" w:eastAsia="Times New Roman" w:hAnsi="Times New Roman" w:cs="Times New Roman"/>
          <w:sz w:val="24"/>
          <w:szCs w:val="24"/>
          <w:lang w:val="es-ES" w:eastAsia="es-ES"/>
        </w:rPr>
        <w:t xml:space="preserve"> </w:t>
      </w:r>
      <w:r w:rsidR="006F0020" w:rsidRPr="000E3440">
        <w:rPr>
          <w:rFonts w:ascii="Times New Roman" w:eastAsia="Times New Roman" w:hAnsi="Times New Roman" w:cs="Times New Roman"/>
          <w:sz w:val="24"/>
          <w:szCs w:val="24"/>
          <w:lang w:val="es-ES" w:eastAsia="es-ES"/>
        </w:rPr>
        <w:t>(p. 233)</w:t>
      </w:r>
      <w:r w:rsidR="00F7398C">
        <w:rPr>
          <w:rFonts w:ascii="Times New Roman" w:eastAsia="Times New Roman" w:hAnsi="Times New Roman" w:cs="Times New Roman"/>
          <w:sz w:val="24"/>
          <w:szCs w:val="24"/>
          <w:lang w:val="es-ES" w:eastAsia="es-ES"/>
        </w:rPr>
        <w:t>.</w:t>
      </w:r>
    </w:p>
    <w:p w:rsidR="006F0020" w:rsidRPr="004970B5" w:rsidRDefault="006F0020" w:rsidP="006F0020">
      <w:pPr>
        <w:ind w:left="709" w:firstLine="11"/>
        <w:jc w:val="both"/>
        <w:rPr>
          <w:rFonts w:ascii="Times New Roman" w:eastAsia="Times New Roman" w:hAnsi="Times New Roman" w:cs="Times New Roman"/>
          <w:sz w:val="24"/>
          <w:szCs w:val="24"/>
          <w:lang w:val="es-ES" w:eastAsia="es-ES"/>
        </w:rPr>
      </w:pPr>
    </w:p>
    <w:p w:rsidR="00756DDE" w:rsidRDefault="00756DDE" w:rsidP="00CC706E">
      <w:pPr>
        <w:spacing w:after="0" w:line="480" w:lineRule="auto"/>
        <w:ind w:firstLine="708"/>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Castillo Alva</w:t>
      </w:r>
      <w:r>
        <w:rPr>
          <w:rStyle w:val="Refdenotaalpie"/>
          <w:rFonts w:ascii="Times New Roman" w:eastAsia="Times New Roman" w:hAnsi="Times New Roman" w:cs="Times New Roman"/>
          <w:sz w:val="24"/>
          <w:szCs w:val="24"/>
          <w:lang w:val="es-ES" w:eastAsia="es-ES"/>
        </w:rPr>
        <w:footnoteReference w:id="14"/>
      </w:r>
      <w:r>
        <w:rPr>
          <w:rFonts w:ascii="Times New Roman" w:eastAsia="Times New Roman" w:hAnsi="Times New Roman" w:cs="Times New Roman"/>
          <w:sz w:val="24"/>
          <w:szCs w:val="24"/>
          <w:lang w:val="es-ES" w:eastAsia="es-ES"/>
        </w:rPr>
        <w:t xml:space="preserve"> (2008), sobre los delitos contra la libertad sexual y el testimonio único, menciona:</w:t>
      </w:r>
    </w:p>
    <w:p w:rsidR="00DC15D7" w:rsidRDefault="00DC15D7" w:rsidP="00756DDE">
      <w:pPr>
        <w:spacing w:after="0"/>
        <w:ind w:left="709" w:hanging="1"/>
        <w:jc w:val="both"/>
        <w:rPr>
          <w:rFonts w:ascii="Times New Roman" w:eastAsia="Times New Roman" w:hAnsi="Times New Roman" w:cs="Times New Roman"/>
          <w:i/>
          <w:sz w:val="24"/>
          <w:szCs w:val="24"/>
          <w:lang w:val="es-ES" w:eastAsia="es-ES"/>
        </w:rPr>
      </w:pPr>
    </w:p>
    <w:p w:rsidR="00756DDE" w:rsidRPr="000E3440" w:rsidRDefault="00756DDE" w:rsidP="00756DDE">
      <w:pPr>
        <w:spacing w:after="0"/>
        <w:ind w:left="709" w:hanging="1"/>
        <w:jc w:val="both"/>
        <w:rPr>
          <w:rFonts w:ascii="Times New Roman" w:eastAsia="Times New Roman" w:hAnsi="Times New Roman" w:cs="Times New Roman"/>
          <w:sz w:val="24"/>
          <w:szCs w:val="24"/>
          <w:lang w:val="es-ES" w:eastAsia="es-ES"/>
        </w:rPr>
      </w:pPr>
      <w:r w:rsidRPr="000E3440">
        <w:rPr>
          <w:rFonts w:ascii="Times New Roman" w:eastAsia="Times New Roman" w:hAnsi="Times New Roman" w:cs="Times New Roman"/>
          <w:sz w:val="24"/>
          <w:szCs w:val="24"/>
          <w:lang w:val="es-ES" w:eastAsia="es-ES"/>
        </w:rPr>
        <w:t>T</w:t>
      </w:r>
      <w:r w:rsidR="00CC706E" w:rsidRPr="000E3440">
        <w:rPr>
          <w:rFonts w:ascii="Times New Roman" w:eastAsia="Times New Roman" w:hAnsi="Times New Roman" w:cs="Times New Roman"/>
          <w:sz w:val="24"/>
          <w:szCs w:val="24"/>
          <w:lang w:val="es-ES" w:eastAsia="es-ES"/>
        </w:rPr>
        <w:t xml:space="preserve">ratándose de delitos sexuales, basta la mera imputación de la víctima para fundamentar una condena penal. Que esto sea así, quizás se pueda  explicar porque “estos delitos </w:t>
      </w:r>
      <w:r w:rsidRPr="000E3440">
        <w:rPr>
          <w:rFonts w:ascii="Times New Roman" w:eastAsia="Times New Roman" w:hAnsi="Times New Roman" w:cs="Times New Roman"/>
          <w:sz w:val="24"/>
          <w:szCs w:val="24"/>
          <w:lang w:val="es-ES" w:eastAsia="es-ES"/>
        </w:rPr>
        <w:t>m</w:t>
      </w:r>
      <w:r w:rsidR="00CC706E" w:rsidRPr="000E3440">
        <w:rPr>
          <w:rFonts w:ascii="Times New Roman" w:eastAsia="Times New Roman" w:hAnsi="Times New Roman" w:cs="Times New Roman"/>
          <w:sz w:val="24"/>
          <w:szCs w:val="24"/>
          <w:lang w:val="es-ES" w:eastAsia="es-ES"/>
        </w:rPr>
        <w:t>uchas veces se cometen de manera solitaria, en la que falta la presencia de testigos directos y donde por lo general se echa de menos la falta de prueba documental”.</w:t>
      </w:r>
    </w:p>
    <w:p w:rsidR="00DC15D7" w:rsidRPr="000E3440" w:rsidRDefault="00DC15D7" w:rsidP="00756DDE">
      <w:pPr>
        <w:spacing w:after="0"/>
        <w:ind w:left="709" w:hanging="1"/>
        <w:jc w:val="both"/>
        <w:rPr>
          <w:rFonts w:ascii="Times New Roman" w:eastAsia="Times New Roman" w:hAnsi="Times New Roman" w:cs="Times New Roman"/>
          <w:sz w:val="24"/>
          <w:szCs w:val="24"/>
          <w:lang w:val="es-ES" w:eastAsia="es-ES"/>
        </w:rPr>
      </w:pPr>
    </w:p>
    <w:p w:rsidR="00CC706E" w:rsidRPr="000E3440" w:rsidRDefault="00CC706E" w:rsidP="00756DDE">
      <w:pPr>
        <w:spacing w:after="0"/>
        <w:ind w:left="709" w:hanging="1"/>
        <w:jc w:val="both"/>
        <w:rPr>
          <w:rFonts w:ascii="Times New Roman" w:eastAsia="Times New Roman" w:hAnsi="Times New Roman" w:cs="Times New Roman"/>
          <w:b/>
          <w:sz w:val="24"/>
          <w:szCs w:val="24"/>
          <w:lang w:val="es-ES" w:eastAsia="es-ES"/>
        </w:rPr>
      </w:pPr>
      <w:r w:rsidRPr="000E3440">
        <w:rPr>
          <w:rFonts w:ascii="Times New Roman" w:eastAsia="Times New Roman" w:hAnsi="Times New Roman" w:cs="Times New Roman"/>
          <w:sz w:val="24"/>
          <w:szCs w:val="24"/>
          <w:lang w:val="es-ES" w:eastAsia="es-ES"/>
        </w:rPr>
        <w:t xml:space="preserve">Es que los delitos contra la libertad sexual “constituyen criminológicamente delitos clandestinos, secretos o de comisión encubierta” </w:t>
      </w:r>
      <w:r w:rsidR="00756DDE" w:rsidRPr="000E3440">
        <w:rPr>
          <w:rFonts w:ascii="Times New Roman" w:eastAsia="Times New Roman" w:hAnsi="Times New Roman" w:cs="Times New Roman"/>
          <w:sz w:val="24"/>
          <w:szCs w:val="24"/>
          <w:lang w:val="es-ES" w:eastAsia="es-ES"/>
        </w:rPr>
        <w:t>y</w:t>
      </w:r>
      <w:r w:rsidRPr="000E3440">
        <w:rPr>
          <w:rFonts w:ascii="Times New Roman" w:eastAsia="Times New Roman" w:hAnsi="Times New Roman" w:cs="Times New Roman"/>
          <w:sz w:val="24"/>
          <w:szCs w:val="24"/>
          <w:lang w:val="es-ES" w:eastAsia="es-ES"/>
        </w:rPr>
        <w:t xml:space="preserve"> “suelen cometerse en </w:t>
      </w:r>
      <w:r w:rsidRPr="000E3440">
        <w:rPr>
          <w:rFonts w:ascii="Times New Roman" w:eastAsia="Times New Roman" w:hAnsi="Times New Roman" w:cs="Times New Roman"/>
          <w:sz w:val="24"/>
          <w:szCs w:val="24"/>
          <w:lang w:val="es-ES" w:eastAsia="es-ES"/>
        </w:rPr>
        <w:lastRenderedPageBreak/>
        <w:t>ámbitos privados, sin la presencia de testigos, y muchas veces sin la existencia de rastros (desfloración, sangre, semen, huellas, etc.) que puedan develar lo sucedido a través de las pericias técnicas específicas”. Por ello, “la víctima del delito es un testigo con un status especial su declaración presenta un valor de legítima actividad probatoria, y ello, aunque sea su único testimonio, al no existir en el proceso penal el sistema legal o tasado de valoración de la prueba”. Pero, además, existen razones de índole político-criminal que abonan la plausibilidad de esta hipótesis. Así, la declaración de la víctima puede generar un pronunciamiento condenatorio para evitar la impunidad de muchos delitos sexuales y, con ello, el resquebrajamiento de la vigencia de la norma. Si fuésemos especialmente meticulosos en la valoración probatoria y censuráramos, sin más, la deposición del testigo-víctima por su particular interés en el resultado del proceso, con toda seguridad, la impunidad campearía con el consiguiente resquebrajamiento de la confianza en la norma</w:t>
      </w:r>
      <w:proofErr w:type="gramStart"/>
      <w:r w:rsidRPr="000E3440">
        <w:rPr>
          <w:rFonts w:ascii="Times New Roman" w:eastAsia="Times New Roman" w:hAnsi="Times New Roman" w:cs="Times New Roman"/>
          <w:sz w:val="24"/>
          <w:szCs w:val="24"/>
          <w:lang w:val="es-ES" w:eastAsia="es-ES"/>
        </w:rPr>
        <w:t>.</w:t>
      </w:r>
      <w:r w:rsidR="00DC15D7" w:rsidRPr="000E3440">
        <w:rPr>
          <w:rFonts w:ascii="Times New Roman" w:eastAsia="Times New Roman" w:hAnsi="Times New Roman" w:cs="Times New Roman"/>
          <w:sz w:val="24"/>
          <w:szCs w:val="24"/>
          <w:lang w:val="es-ES" w:eastAsia="es-ES"/>
        </w:rPr>
        <w:t>(</w:t>
      </w:r>
      <w:proofErr w:type="spellStart"/>
      <w:proofErr w:type="gramEnd"/>
      <w:r w:rsidR="00DC15D7" w:rsidRPr="000E3440">
        <w:rPr>
          <w:rFonts w:ascii="Times New Roman" w:eastAsia="Times New Roman" w:hAnsi="Times New Roman" w:cs="Times New Roman"/>
          <w:sz w:val="24"/>
          <w:szCs w:val="24"/>
          <w:lang w:val="es-ES" w:eastAsia="es-ES"/>
        </w:rPr>
        <w:t>ps</w:t>
      </w:r>
      <w:proofErr w:type="spellEnd"/>
      <w:r w:rsidR="00DC15D7" w:rsidRPr="000E3440">
        <w:rPr>
          <w:rFonts w:ascii="Times New Roman" w:eastAsia="Times New Roman" w:hAnsi="Times New Roman" w:cs="Times New Roman"/>
          <w:sz w:val="24"/>
          <w:szCs w:val="24"/>
          <w:lang w:val="es-ES" w:eastAsia="es-ES"/>
        </w:rPr>
        <w:t>. 89-90)</w:t>
      </w:r>
      <w:r w:rsidR="00F7398C">
        <w:rPr>
          <w:rFonts w:ascii="Times New Roman" w:eastAsia="Times New Roman" w:hAnsi="Times New Roman" w:cs="Times New Roman"/>
          <w:sz w:val="24"/>
          <w:szCs w:val="24"/>
          <w:lang w:val="es-ES" w:eastAsia="es-ES"/>
        </w:rPr>
        <w:t>.</w:t>
      </w:r>
    </w:p>
    <w:p w:rsidR="000E3440" w:rsidRDefault="000E3440" w:rsidP="00CC706E">
      <w:pPr>
        <w:pStyle w:val="Prrafodelista"/>
        <w:spacing w:after="0" w:line="480" w:lineRule="auto"/>
        <w:ind w:left="0" w:firstLine="720"/>
        <w:jc w:val="both"/>
        <w:rPr>
          <w:rFonts w:ascii="Times New Roman" w:hAnsi="Times New Roman" w:cs="Times New Roman"/>
          <w:sz w:val="24"/>
          <w:szCs w:val="24"/>
          <w:u w:val="single"/>
          <w:lang w:val="es-ES"/>
        </w:rPr>
      </w:pPr>
    </w:p>
    <w:p w:rsidR="00F93C7F" w:rsidRDefault="00F93C7F" w:rsidP="00F93C7F">
      <w:pPr>
        <w:pStyle w:val="Prrafodelista"/>
        <w:spacing w:after="0" w:line="480" w:lineRule="auto"/>
        <w:ind w:left="0" w:firstLine="720"/>
        <w:jc w:val="both"/>
        <w:rPr>
          <w:rFonts w:ascii="Times New Roman" w:hAnsi="Times New Roman" w:cs="Times New Roman"/>
          <w:sz w:val="24"/>
          <w:szCs w:val="24"/>
          <w:lang w:val="es-EC"/>
        </w:rPr>
      </w:pPr>
      <w:r>
        <w:rPr>
          <w:rFonts w:ascii="Times New Roman" w:hAnsi="Times New Roman" w:cs="Times New Roman"/>
          <w:sz w:val="24"/>
          <w:szCs w:val="24"/>
          <w:lang w:val="es-EC"/>
        </w:rPr>
        <w:t>Según Moreno</w:t>
      </w:r>
      <w:r>
        <w:rPr>
          <w:rStyle w:val="Refdenotaalpie"/>
          <w:rFonts w:ascii="Times New Roman" w:hAnsi="Times New Roman" w:cs="Times New Roman"/>
          <w:sz w:val="24"/>
          <w:szCs w:val="24"/>
          <w:lang w:val="es-EC"/>
        </w:rPr>
        <w:footnoteReference w:id="15"/>
      </w:r>
      <w:r>
        <w:rPr>
          <w:rFonts w:ascii="Times New Roman" w:hAnsi="Times New Roman" w:cs="Times New Roman"/>
          <w:sz w:val="24"/>
          <w:szCs w:val="24"/>
          <w:lang w:val="es-EC"/>
        </w:rPr>
        <w:t xml:space="preserve"> (2006) en su libro El Proceso Penal, sobre l</w:t>
      </w:r>
      <w:r w:rsidRPr="008A34E2">
        <w:rPr>
          <w:rFonts w:ascii="Times New Roman" w:hAnsi="Times New Roman" w:cs="Times New Roman"/>
          <w:sz w:val="24"/>
          <w:szCs w:val="24"/>
          <w:lang w:val="es-EC"/>
        </w:rPr>
        <w:t xml:space="preserve">os delitos contra la libertad sexual </w:t>
      </w:r>
      <w:r>
        <w:rPr>
          <w:rFonts w:ascii="Times New Roman" w:hAnsi="Times New Roman" w:cs="Times New Roman"/>
          <w:sz w:val="24"/>
          <w:szCs w:val="24"/>
          <w:lang w:val="es-EC"/>
        </w:rPr>
        <w:t xml:space="preserve">menciona: </w:t>
      </w:r>
    </w:p>
    <w:p w:rsidR="000E3440" w:rsidRPr="000E3440" w:rsidRDefault="000E3440" w:rsidP="00F93C7F">
      <w:pPr>
        <w:pStyle w:val="Prrafodelista"/>
        <w:spacing w:after="0"/>
        <w:ind w:left="709" w:firstLine="11"/>
        <w:jc w:val="both"/>
        <w:rPr>
          <w:rFonts w:ascii="Times New Roman" w:hAnsi="Times New Roman" w:cs="Times New Roman"/>
          <w:sz w:val="24"/>
          <w:szCs w:val="24"/>
          <w:lang w:val="es-EC"/>
        </w:rPr>
      </w:pPr>
    </w:p>
    <w:p w:rsidR="00F93C7F" w:rsidRPr="000E3440" w:rsidRDefault="00F93C7F" w:rsidP="00F93C7F">
      <w:pPr>
        <w:pStyle w:val="Prrafodelista"/>
        <w:spacing w:after="0"/>
        <w:ind w:left="709" w:firstLine="11"/>
        <w:jc w:val="both"/>
        <w:rPr>
          <w:rFonts w:ascii="Times New Roman" w:hAnsi="Times New Roman" w:cs="Times New Roman"/>
          <w:sz w:val="24"/>
          <w:szCs w:val="24"/>
          <w:lang w:val="es-EC"/>
        </w:rPr>
      </w:pPr>
      <w:r w:rsidRPr="000E3440">
        <w:rPr>
          <w:rFonts w:ascii="Times New Roman" w:hAnsi="Times New Roman" w:cs="Times New Roman"/>
          <w:sz w:val="24"/>
          <w:szCs w:val="24"/>
          <w:lang w:val="es-EC"/>
        </w:rPr>
        <w:t>Son de los denominados “delitos testimoniales”, es decir, como se tratan de delitos que, normalmente se cometen sin presencia de testigos, la jurisprudencia ha entendido que basta con el testimonio de un  único testigo, el de la víctima para condenar. Sin embargo, como toda corriente jurisprudencial, tampoco ésta se encuentra exenta de críticas. (p. 86)</w:t>
      </w:r>
      <w:r w:rsidR="00F7398C">
        <w:rPr>
          <w:rFonts w:ascii="Times New Roman" w:hAnsi="Times New Roman" w:cs="Times New Roman"/>
          <w:sz w:val="24"/>
          <w:szCs w:val="24"/>
          <w:lang w:val="es-EC"/>
        </w:rPr>
        <w:t>.</w:t>
      </w:r>
    </w:p>
    <w:p w:rsidR="00DC15D7" w:rsidRDefault="00DC15D7" w:rsidP="00F93C7F">
      <w:pPr>
        <w:pStyle w:val="Prrafodelista"/>
        <w:spacing w:after="0"/>
        <w:ind w:left="709" w:firstLine="11"/>
        <w:jc w:val="both"/>
        <w:rPr>
          <w:rFonts w:ascii="Times New Roman" w:hAnsi="Times New Roman" w:cs="Times New Roman"/>
          <w:sz w:val="24"/>
          <w:szCs w:val="24"/>
          <w:lang w:val="es-EC"/>
        </w:rPr>
      </w:pPr>
    </w:p>
    <w:p w:rsidR="00DC15D7" w:rsidRPr="008A34E2" w:rsidRDefault="00DC15D7" w:rsidP="00F93C7F">
      <w:pPr>
        <w:pStyle w:val="Prrafodelista"/>
        <w:spacing w:after="0"/>
        <w:ind w:left="709" w:firstLine="11"/>
        <w:jc w:val="both"/>
        <w:rPr>
          <w:rFonts w:ascii="Times New Roman" w:hAnsi="Times New Roman" w:cs="Times New Roman"/>
          <w:sz w:val="24"/>
          <w:szCs w:val="24"/>
          <w:lang w:val="es-EC"/>
        </w:rPr>
      </w:pPr>
    </w:p>
    <w:p w:rsidR="00BA16B7" w:rsidRPr="00BA16B7" w:rsidRDefault="00BA16B7" w:rsidP="00CC706E">
      <w:pPr>
        <w:pStyle w:val="Prrafodelista"/>
        <w:spacing w:after="0" w:line="480" w:lineRule="auto"/>
        <w:ind w:left="0" w:firstLine="720"/>
        <w:jc w:val="both"/>
        <w:rPr>
          <w:rStyle w:val="nfasis"/>
          <w:rFonts w:ascii="Times New Roman" w:hAnsi="Times New Roman" w:cs="Times New Roman"/>
          <w:bCs/>
          <w:i w:val="0"/>
          <w:sz w:val="24"/>
          <w:szCs w:val="24"/>
          <w:lang w:val="es-ES"/>
        </w:rPr>
      </w:pPr>
      <w:r>
        <w:rPr>
          <w:rStyle w:val="nfasis"/>
          <w:rFonts w:ascii="Times New Roman" w:hAnsi="Times New Roman" w:cs="Times New Roman"/>
          <w:bCs/>
          <w:i w:val="0"/>
          <w:sz w:val="24"/>
          <w:szCs w:val="24"/>
          <w:lang w:val="es-ES"/>
        </w:rPr>
        <w:t>Acogiendo lo signado en el juicio N</w:t>
      </w:r>
      <w:r>
        <w:rPr>
          <w:rStyle w:val="nfasis"/>
          <w:rFonts w:ascii="Times New Roman" w:hAnsi="Times New Roman" w:cs="Times New Roman"/>
          <w:bCs/>
          <w:i w:val="0"/>
          <w:sz w:val="24"/>
          <w:szCs w:val="24"/>
          <w:lang w:val="es-ES"/>
        </w:rPr>
        <w:tab/>
        <w:t xml:space="preserve"> 2135  OJCR, sobre violación y testimonio único</w:t>
      </w:r>
      <w:r w:rsidRPr="00C05E76">
        <w:rPr>
          <w:rStyle w:val="Refdenotaalpie"/>
          <w:rFonts w:ascii="Times New Roman" w:hAnsi="Times New Roman" w:cs="Times New Roman"/>
          <w:bCs/>
          <w:iCs/>
          <w:sz w:val="24"/>
          <w:szCs w:val="24"/>
          <w:lang w:val="es-ES"/>
        </w:rPr>
        <w:footnoteReference w:id="16"/>
      </w:r>
      <w:r w:rsidR="00C05E76" w:rsidRPr="00C05E76">
        <w:rPr>
          <w:rStyle w:val="nfasis"/>
          <w:rFonts w:ascii="Times New Roman" w:hAnsi="Times New Roman" w:cs="Times New Roman"/>
          <w:bCs/>
          <w:i w:val="0"/>
          <w:sz w:val="24"/>
          <w:szCs w:val="24"/>
          <w:lang w:val="es-ES"/>
        </w:rPr>
        <w:t xml:space="preserve">, </w:t>
      </w:r>
      <w:r w:rsidR="00C05E76" w:rsidRPr="00C05E76">
        <w:rPr>
          <w:rFonts w:ascii="Times New Roman" w:hAnsi="Times New Roman" w:cs="Times New Roman"/>
          <w:sz w:val="24"/>
          <w:szCs w:val="24"/>
          <w:lang w:val="es-ES"/>
        </w:rPr>
        <w:t>la Sala de Audiencias de la Ex</w:t>
      </w:r>
      <w:r w:rsidR="00C05E76">
        <w:rPr>
          <w:rFonts w:ascii="Times New Roman" w:hAnsi="Times New Roman" w:cs="Times New Roman"/>
          <w:sz w:val="24"/>
          <w:szCs w:val="24"/>
          <w:lang w:val="es-ES"/>
        </w:rPr>
        <w:t xml:space="preserve">celentísima </w:t>
      </w:r>
      <w:r w:rsidR="00C05E76" w:rsidRPr="00C05E76">
        <w:rPr>
          <w:rFonts w:ascii="Times New Roman" w:hAnsi="Times New Roman" w:cs="Times New Roman"/>
          <w:sz w:val="24"/>
          <w:szCs w:val="24"/>
          <w:lang w:val="es-ES"/>
        </w:rPr>
        <w:t>Cámara en lo Penal</w:t>
      </w:r>
      <w:r w:rsidR="00C05E76">
        <w:rPr>
          <w:rFonts w:ascii="Times New Roman" w:hAnsi="Times New Roman" w:cs="Times New Roman"/>
          <w:sz w:val="24"/>
          <w:szCs w:val="24"/>
          <w:lang w:val="es-ES"/>
        </w:rPr>
        <w:t>, indica:</w:t>
      </w:r>
    </w:p>
    <w:p w:rsidR="00DC15D7" w:rsidRDefault="00DC15D7" w:rsidP="00C05E76">
      <w:pPr>
        <w:pStyle w:val="Prrafodelista"/>
        <w:spacing w:after="0"/>
        <w:ind w:left="709" w:firstLine="11"/>
        <w:jc w:val="both"/>
        <w:rPr>
          <w:rStyle w:val="nfasis"/>
          <w:rFonts w:ascii="Times New Roman" w:hAnsi="Times New Roman" w:cs="Times New Roman"/>
          <w:bCs/>
          <w:sz w:val="24"/>
          <w:szCs w:val="24"/>
          <w:u w:val="single"/>
          <w:lang w:val="es-ES"/>
        </w:rPr>
      </w:pPr>
    </w:p>
    <w:p w:rsidR="00F93C7F" w:rsidRPr="000E3440" w:rsidRDefault="00BA16B7" w:rsidP="00C05E76">
      <w:pPr>
        <w:pStyle w:val="Prrafodelista"/>
        <w:spacing w:after="0"/>
        <w:ind w:left="709" w:firstLine="11"/>
        <w:jc w:val="both"/>
        <w:rPr>
          <w:rStyle w:val="nfasis"/>
          <w:rFonts w:ascii="Times New Roman" w:hAnsi="Times New Roman" w:cs="Times New Roman"/>
          <w:bCs/>
          <w:i w:val="0"/>
          <w:sz w:val="24"/>
          <w:szCs w:val="24"/>
          <w:lang w:val="es-ES"/>
        </w:rPr>
      </w:pPr>
      <w:r w:rsidRPr="000E3440">
        <w:rPr>
          <w:rStyle w:val="nfasis"/>
          <w:rFonts w:ascii="Times New Roman" w:hAnsi="Times New Roman" w:cs="Times New Roman"/>
          <w:bCs/>
          <w:i w:val="0"/>
          <w:sz w:val="24"/>
          <w:szCs w:val="24"/>
          <w:u w:val="single"/>
          <w:lang w:val="es-ES"/>
        </w:rPr>
        <w:t>Valoración del testimonio</w:t>
      </w:r>
      <w:r w:rsidRPr="000E3440">
        <w:rPr>
          <w:rStyle w:val="nfasis"/>
          <w:rFonts w:ascii="Times New Roman" w:hAnsi="Times New Roman" w:cs="Times New Roman"/>
          <w:bCs/>
          <w:i w:val="0"/>
          <w:sz w:val="24"/>
          <w:szCs w:val="24"/>
          <w:lang w:val="es-ES"/>
        </w:rPr>
        <w:t>.- La especial fuerza probatoria del testimonio en el régimen de la oralidad, donde los testigos son oídos directamente por los jueces encargados de juzgar, se extrae no sólo del contenido sino también del modo en que responden al interrogatorio, y demás circunstancias que son especialmente apreciadas por el tribunal.</w:t>
      </w:r>
    </w:p>
    <w:p w:rsidR="00BA16B7" w:rsidRPr="000E3440" w:rsidRDefault="00BA16B7" w:rsidP="00C05E76">
      <w:pPr>
        <w:pStyle w:val="Prrafodelista"/>
        <w:spacing w:after="0"/>
        <w:ind w:left="709" w:firstLine="11"/>
        <w:jc w:val="both"/>
        <w:rPr>
          <w:rFonts w:ascii="Times New Roman" w:hAnsi="Times New Roman" w:cs="Times New Roman"/>
          <w:sz w:val="24"/>
          <w:szCs w:val="24"/>
          <w:lang w:val="es-ES"/>
        </w:rPr>
      </w:pPr>
      <w:r w:rsidRPr="000E3440">
        <w:rPr>
          <w:rStyle w:val="Textoennegrita"/>
          <w:rFonts w:ascii="Times New Roman" w:hAnsi="Times New Roman" w:cs="Times New Roman"/>
          <w:b w:val="0"/>
          <w:sz w:val="24"/>
          <w:szCs w:val="24"/>
          <w:u w:val="single"/>
          <w:lang w:val="es-ES"/>
        </w:rPr>
        <w:t>Valoración del Testimonio de la Víctima</w:t>
      </w:r>
      <w:r w:rsidR="00C05E76" w:rsidRPr="000E3440">
        <w:rPr>
          <w:rStyle w:val="Textoennegrita"/>
          <w:rFonts w:ascii="Times New Roman" w:hAnsi="Times New Roman" w:cs="Times New Roman"/>
          <w:b w:val="0"/>
          <w:sz w:val="24"/>
          <w:szCs w:val="24"/>
          <w:u w:val="single"/>
          <w:lang w:val="es-ES"/>
        </w:rPr>
        <w:t>-</w:t>
      </w:r>
      <w:r w:rsidRPr="000E3440">
        <w:rPr>
          <w:rStyle w:val="Textoennegrita"/>
          <w:rFonts w:ascii="Times New Roman" w:hAnsi="Times New Roman" w:cs="Times New Roman"/>
          <w:b w:val="0"/>
          <w:sz w:val="24"/>
          <w:szCs w:val="24"/>
          <w:u w:val="single"/>
          <w:lang w:val="es-ES"/>
        </w:rPr>
        <w:t xml:space="preserve">Testigo </w:t>
      </w:r>
      <w:r w:rsidR="00C05E76" w:rsidRPr="000E3440">
        <w:rPr>
          <w:rStyle w:val="Textoennegrita"/>
          <w:rFonts w:ascii="Times New Roman" w:hAnsi="Times New Roman" w:cs="Times New Roman"/>
          <w:b w:val="0"/>
          <w:sz w:val="24"/>
          <w:szCs w:val="24"/>
          <w:u w:val="single"/>
          <w:lang w:val="es-ES"/>
        </w:rPr>
        <w:t>Único</w:t>
      </w:r>
      <w:r w:rsidR="00C05E76" w:rsidRPr="000E3440">
        <w:rPr>
          <w:rFonts w:ascii="Times New Roman" w:hAnsi="Times New Roman" w:cs="Times New Roman"/>
          <w:sz w:val="24"/>
          <w:szCs w:val="24"/>
          <w:lang w:val="es-ES"/>
        </w:rPr>
        <w:t>: Se</w:t>
      </w:r>
      <w:r w:rsidRPr="000E3440">
        <w:rPr>
          <w:rFonts w:ascii="Times New Roman" w:hAnsi="Times New Roman" w:cs="Times New Roman"/>
          <w:sz w:val="24"/>
          <w:szCs w:val="24"/>
          <w:lang w:val="es-ES"/>
        </w:rPr>
        <w:t xml:space="preserve"> deja sentado, en principio, que en los casos de abuso sexual, por ser  delitos cometidos </w:t>
      </w:r>
      <w:r w:rsidRPr="000E3440">
        <w:rPr>
          <w:rFonts w:ascii="Times New Roman" w:hAnsi="Times New Roman" w:cs="Times New Roman"/>
          <w:sz w:val="24"/>
          <w:szCs w:val="24"/>
          <w:lang w:val="es-ES"/>
        </w:rPr>
        <w:lastRenderedPageBreak/>
        <w:t>regularmente en lugares privados, el relato de la víctima adquiere mayor relevancia que en otros supuestos.</w:t>
      </w:r>
      <w:r w:rsidR="00C05E76" w:rsidRPr="000E3440">
        <w:rPr>
          <w:rFonts w:ascii="Times New Roman" w:hAnsi="Times New Roman" w:cs="Times New Roman"/>
          <w:sz w:val="24"/>
          <w:szCs w:val="24"/>
          <w:lang w:val="es-ES"/>
        </w:rPr>
        <w:t>(s.p.)</w:t>
      </w:r>
      <w:r w:rsidR="00F7398C">
        <w:rPr>
          <w:rFonts w:ascii="Times New Roman" w:hAnsi="Times New Roman" w:cs="Times New Roman"/>
          <w:sz w:val="24"/>
          <w:szCs w:val="24"/>
          <w:lang w:val="es-ES"/>
        </w:rPr>
        <w:t>.</w:t>
      </w:r>
    </w:p>
    <w:p w:rsidR="005C6085" w:rsidRDefault="005C6085" w:rsidP="00C05E76">
      <w:pPr>
        <w:pStyle w:val="Prrafodelista"/>
        <w:spacing w:after="0"/>
        <w:ind w:left="709" w:firstLine="11"/>
        <w:jc w:val="both"/>
        <w:rPr>
          <w:rFonts w:ascii="Times New Roman" w:hAnsi="Times New Roman" w:cs="Times New Roman"/>
          <w:sz w:val="24"/>
          <w:szCs w:val="24"/>
          <w:lang w:val="es-ES"/>
        </w:rPr>
      </w:pPr>
    </w:p>
    <w:p w:rsidR="005C6085" w:rsidRDefault="005C6085" w:rsidP="00C05E76">
      <w:pPr>
        <w:pStyle w:val="Prrafodelista"/>
        <w:spacing w:after="0"/>
        <w:ind w:left="709" w:firstLine="11"/>
        <w:jc w:val="both"/>
        <w:rPr>
          <w:rFonts w:ascii="Times New Roman" w:hAnsi="Times New Roman" w:cs="Times New Roman"/>
          <w:sz w:val="24"/>
          <w:szCs w:val="24"/>
          <w:lang w:val="es-ES"/>
        </w:rPr>
      </w:pPr>
    </w:p>
    <w:p w:rsidR="005C6085" w:rsidRPr="000A1771" w:rsidRDefault="005C6085" w:rsidP="00C8040E">
      <w:pPr>
        <w:pStyle w:val="Prrafodelista"/>
        <w:numPr>
          <w:ilvl w:val="2"/>
          <w:numId w:val="14"/>
        </w:numPr>
        <w:spacing w:after="0" w:line="480" w:lineRule="auto"/>
        <w:ind w:left="709" w:hanging="709"/>
        <w:jc w:val="both"/>
        <w:outlineLvl w:val="1"/>
        <w:rPr>
          <w:rFonts w:ascii="Times New Roman" w:hAnsi="Times New Roman" w:cs="Times New Roman"/>
          <w:sz w:val="24"/>
          <w:szCs w:val="24"/>
          <w:u w:val="single"/>
          <w:lang w:val="es-EC"/>
        </w:rPr>
      </w:pPr>
      <w:bookmarkStart w:id="9" w:name="_Toc459271204"/>
      <w:r w:rsidRPr="000A1771">
        <w:rPr>
          <w:rFonts w:ascii="Times New Roman" w:hAnsi="Times New Roman" w:cs="Times New Roman"/>
          <w:sz w:val="24"/>
          <w:szCs w:val="24"/>
          <w:u w:val="single"/>
          <w:lang w:val="es-EC"/>
        </w:rPr>
        <w:t>Interés superior del menor</w:t>
      </w:r>
      <w:bookmarkEnd w:id="9"/>
    </w:p>
    <w:p w:rsidR="005C6085" w:rsidRPr="00641A81" w:rsidRDefault="005C6085" w:rsidP="005C6085">
      <w:pPr>
        <w:spacing w:after="0" w:line="480" w:lineRule="auto"/>
        <w:ind w:firstLine="708"/>
        <w:jc w:val="both"/>
        <w:rPr>
          <w:rFonts w:ascii="Times New Roman" w:hAnsi="Times New Roman" w:cs="Times New Roman"/>
          <w:sz w:val="24"/>
          <w:szCs w:val="24"/>
          <w:lang w:val="es-EC"/>
        </w:rPr>
      </w:pPr>
    </w:p>
    <w:p w:rsidR="005C6085" w:rsidRPr="00641A81" w:rsidRDefault="005C6085" w:rsidP="005C6085">
      <w:pPr>
        <w:spacing w:after="0" w:line="480" w:lineRule="auto"/>
        <w:jc w:val="both"/>
        <w:rPr>
          <w:rFonts w:ascii="Times New Roman" w:hAnsi="Times New Roman" w:cs="Times New Roman"/>
          <w:sz w:val="24"/>
          <w:szCs w:val="24"/>
          <w:lang w:val="es-EC"/>
        </w:rPr>
      </w:pPr>
      <w:r w:rsidRPr="00641A81">
        <w:rPr>
          <w:rFonts w:ascii="Times New Roman" w:hAnsi="Times New Roman" w:cs="Times New Roman"/>
          <w:sz w:val="24"/>
          <w:szCs w:val="24"/>
          <w:lang w:val="es-EC"/>
        </w:rPr>
        <w:t>Para Zambrano Álvarez</w:t>
      </w:r>
      <w:r>
        <w:rPr>
          <w:rStyle w:val="Refdenotaalpie"/>
          <w:rFonts w:ascii="Times New Roman" w:hAnsi="Times New Roman" w:cs="Times New Roman"/>
          <w:sz w:val="24"/>
          <w:szCs w:val="24"/>
          <w:lang w:val="es-EC"/>
        </w:rPr>
        <w:footnoteReference w:id="17"/>
      </w:r>
      <w:r w:rsidRPr="00641A81">
        <w:rPr>
          <w:rFonts w:ascii="Times New Roman" w:hAnsi="Times New Roman" w:cs="Times New Roman"/>
          <w:sz w:val="24"/>
          <w:szCs w:val="24"/>
          <w:lang w:val="es-EC"/>
        </w:rPr>
        <w:t xml:space="preserve">  (2008) indica que </w:t>
      </w:r>
    </w:p>
    <w:p w:rsidR="00DC15D7" w:rsidRDefault="00DC15D7" w:rsidP="005C6085">
      <w:pPr>
        <w:spacing w:after="0"/>
        <w:ind w:left="709"/>
        <w:jc w:val="both"/>
        <w:rPr>
          <w:rFonts w:ascii="Times New Roman" w:hAnsi="Times New Roman" w:cs="Times New Roman"/>
          <w:i/>
          <w:sz w:val="24"/>
          <w:szCs w:val="24"/>
          <w:lang w:val="es-EC"/>
        </w:rPr>
      </w:pPr>
    </w:p>
    <w:p w:rsidR="005C6085" w:rsidRPr="000E3440" w:rsidRDefault="005C6085" w:rsidP="005C6085">
      <w:pPr>
        <w:spacing w:after="0"/>
        <w:ind w:left="709"/>
        <w:jc w:val="both"/>
        <w:rPr>
          <w:rFonts w:ascii="Times New Roman" w:hAnsi="Times New Roman" w:cs="Times New Roman"/>
          <w:sz w:val="24"/>
          <w:szCs w:val="24"/>
          <w:lang w:val="es-EC"/>
        </w:rPr>
      </w:pPr>
      <w:r w:rsidRPr="000E3440">
        <w:rPr>
          <w:rFonts w:ascii="Times New Roman" w:hAnsi="Times New Roman" w:cs="Times New Roman"/>
          <w:sz w:val="24"/>
          <w:szCs w:val="24"/>
          <w:lang w:val="es-EC"/>
        </w:rPr>
        <w:t>Al igual que aquellos principios jurídicos, el afecto extraordinario por los niños es aplicable como un modo de apreciación de aquellas leyes y estatutos que constituyen un orden jurídico, principalmente al instante de mostrar una comparación entre derechos”.</w:t>
      </w:r>
    </w:p>
    <w:p w:rsidR="005C6085" w:rsidRPr="000E3440" w:rsidRDefault="005C6085" w:rsidP="005C6085">
      <w:pPr>
        <w:spacing w:after="0"/>
        <w:ind w:left="709"/>
        <w:jc w:val="both"/>
        <w:rPr>
          <w:rFonts w:ascii="Times New Roman" w:hAnsi="Times New Roman" w:cs="Times New Roman"/>
          <w:sz w:val="24"/>
          <w:szCs w:val="24"/>
          <w:lang w:val="es-EC"/>
        </w:rPr>
      </w:pPr>
      <w:r w:rsidRPr="000E3440">
        <w:rPr>
          <w:rFonts w:ascii="Times New Roman" w:hAnsi="Times New Roman" w:cs="Times New Roman"/>
          <w:sz w:val="24"/>
          <w:szCs w:val="24"/>
          <w:lang w:val="es-EC"/>
        </w:rPr>
        <w:t>“El afecto superior del niño, posee por elemento principal que se asegure de aspecto total al menor por su carencia de desarrollo física y mental, requiere protección de asistencia personales, inclusive la oportuna seguridad legal</w:t>
      </w:r>
      <w:proofErr w:type="gramStart"/>
      <w:r w:rsidRPr="000E3440">
        <w:rPr>
          <w:rFonts w:ascii="Times New Roman" w:hAnsi="Times New Roman" w:cs="Times New Roman"/>
          <w:sz w:val="24"/>
          <w:szCs w:val="24"/>
          <w:lang w:val="es-EC"/>
        </w:rPr>
        <w:t>.(</w:t>
      </w:r>
      <w:proofErr w:type="gramEnd"/>
      <w:r w:rsidRPr="000E3440">
        <w:rPr>
          <w:rFonts w:ascii="Times New Roman" w:hAnsi="Times New Roman" w:cs="Times New Roman"/>
          <w:sz w:val="24"/>
          <w:szCs w:val="24"/>
          <w:lang w:val="es-EC"/>
        </w:rPr>
        <w:t>s.p.)</w:t>
      </w:r>
      <w:r w:rsidR="00F7398C">
        <w:rPr>
          <w:rFonts w:ascii="Times New Roman" w:hAnsi="Times New Roman" w:cs="Times New Roman"/>
          <w:sz w:val="24"/>
          <w:szCs w:val="24"/>
          <w:lang w:val="es-EC"/>
        </w:rPr>
        <w:t>.</w:t>
      </w:r>
    </w:p>
    <w:p w:rsidR="005C6085" w:rsidRDefault="005C6085" w:rsidP="00C05E76">
      <w:pPr>
        <w:pStyle w:val="Prrafodelista"/>
        <w:spacing w:after="0"/>
        <w:ind w:left="709" w:firstLine="11"/>
        <w:jc w:val="both"/>
        <w:rPr>
          <w:rFonts w:ascii="Times New Roman" w:hAnsi="Times New Roman" w:cs="Times New Roman"/>
          <w:sz w:val="24"/>
          <w:szCs w:val="24"/>
          <w:lang w:val="es-EC"/>
        </w:rPr>
      </w:pPr>
    </w:p>
    <w:p w:rsidR="005C6085" w:rsidRDefault="005C6085" w:rsidP="00C05E76">
      <w:pPr>
        <w:pStyle w:val="Prrafodelista"/>
        <w:spacing w:after="0"/>
        <w:ind w:left="709" w:firstLine="11"/>
        <w:jc w:val="both"/>
        <w:rPr>
          <w:rFonts w:ascii="Times New Roman" w:hAnsi="Times New Roman" w:cs="Times New Roman"/>
          <w:sz w:val="24"/>
          <w:szCs w:val="24"/>
          <w:lang w:val="es-EC"/>
        </w:rPr>
      </w:pPr>
    </w:p>
    <w:p w:rsidR="005C6085" w:rsidRPr="005C6085" w:rsidRDefault="005C6085" w:rsidP="00C8040E">
      <w:pPr>
        <w:pStyle w:val="Prrafodelista"/>
        <w:numPr>
          <w:ilvl w:val="2"/>
          <w:numId w:val="14"/>
        </w:numPr>
        <w:spacing w:after="0"/>
        <w:ind w:left="709" w:hanging="709"/>
        <w:jc w:val="both"/>
        <w:outlineLvl w:val="1"/>
        <w:rPr>
          <w:rFonts w:ascii="Times New Roman" w:hAnsi="Times New Roman" w:cs="Times New Roman"/>
          <w:sz w:val="24"/>
          <w:szCs w:val="24"/>
          <w:lang w:val="es-EC"/>
        </w:rPr>
      </w:pPr>
      <w:bookmarkStart w:id="10" w:name="_Toc459271205"/>
      <w:r w:rsidRPr="005C6085">
        <w:rPr>
          <w:rFonts w:ascii="Times New Roman" w:hAnsi="Times New Roman" w:cs="Times New Roman"/>
          <w:sz w:val="24"/>
          <w:szCs w:val="24"/>
          <w:u w:val="single"/>
          <w:lang w:val="es-EC"/>
        </w:rPr>
        <w:t>Debido proceso</w:t>
      </w:r>
      <w:r>
        <w:rPr>
          <w:rFonts w:ascii="Times New Roman" w:hAnsi="Times New Roman" w:cs="Times New Roman"/>
          <w:sz w:val="24"/>
          <w:szCs w:val="24"/>
          <w:lang w:val="es-EC"/>
        </w:rPr>
        <w:t>:</w:t>
      </w:r>
      <w:bookmarkEnd w:id="10"/>
    </w:p>
    <w:p w:rsidR="00661979" w:rsidRDefault="00661979" w:rsidP="00C05E76">
      <w:pPr>
        <w:pStyle w:val="Prrafodelista"/>
        <w:spacing w:after="0"/>
        <w:ind w:left="709" w:firstLine="11"/>
        <w:jc w:val="both"/>
        <w:rPr>
          <w:rFonts w:ascii="Times New Roman" w:hAnsi="Times New Roman" w:cs="Times New Roman"/>
          <w:b/>
          <w:sz w:val="24"/>
          <w:szCs w:val="24"/>
          <w:u w:val="single"/>
          <w:lang w:val="es-ES"/>
        </w:rPr>
      </w:pPr>
    </w:p>
    <w:p w:rsidR="00DC15D7" w:rsidRDefault="00DC15D7" w:rsidP="00661979">
      <w:pPr>
        <w:spacing w:after="0"/>
        <w:jc w:val="both"/>
        <w:rPr>
          <w:rFonts w:ascii="Times New Roman" w:hAnsi="Times New Roman" w:cs="Times New Roman"/>
          <w:sz w:val="24"/>
          <w:szCs w:val="24"/>
          <w:lang w:val="es-EC"/>
        </w:rPr>
      </w:pPr>
    </w:p>
    <w:p w:rsidR="00661979" w:rsidRDefault="00661979" w:rsidP="00661979">
      <w:pPr>
        <w:spacing w:after="0"/>
        <w:jc w:val="both"/>
        <w:rPr>
          <w:rFonts w:ascii="Times New Roman" w:hAnsi="Times New Roman" w:cs="Times New Roman"/>
          <w:sz w:val="24"/>
          <w:szCs w:val="24"/>
          <w:lang w:val="es-EC"/>
        </w:rPr>
      </w:pPr>
      <w:r>
        <w:rPr>
          <w:rFonts w:ascii="Times New Roman" w:hAnsi="Times New Roman" w:cs="Times New Roman"/>
          <w:sz w:val="24"/>
          <w:szCs w:val="24"/>
          <w:lang w:val="es-EC"/>
        </w:rPr>
        <w:t>García Falconí (2008)</w:t>
      </w:r>
      <w:r>
        <w:rPr>
          <w:rStyle w:val="Refdenotaalpie"/>
          <w:rFonts w:ascii="Times New Roman" w:hAnsi="Times New Roman" w:cs="Times New Roman"/>
          <w:sz w:val="24"/>
          <w:szCs w:val="24"/>
          <w:lang w:val="es-EC"/>
        </w:rPr>
        <w:footnoteReference w:id="18"/>
      </w:r>
      <w:r>
        <w:rPr>
          <w:rFonts w:ascii="Times New Roman" w:hAnsi="Times New Roman" w:cs="Times New Roman"/>
          <w:sz w:val="24"/>
          <w:szCs w:val="24"/>
          <w:lang w:val="es-EC"/>
        </w:rPr>
        <w:t xml:space="preserve">, en su artículo ¿Qué es el debido proceso?, menciona: </w:t>
      </w:r>
    </w:p>
    <w:p w:rsidR="00F7398C" w:rsidRDefault="00F7398C" w:rsidP="00661979">
      <w:pPr>
        <w:spacing w:after="0"/>
        <w:jc w:val="both"/>
        <w:rPr>
          <w:rFonts w:ascii="Times New Roman" w:hAnsi="Times New Roman" w:cs="Times New Roman"/>
          <w:sz w:val="24"/>
          <w:szCs w:val="24"/>
          <w:lang w:val="es-EC"/>
        </w:rPr>
      </w:pPr>
    </w:p>
    <w:p w:rsidR="00DC15D7" w:rsidRDefault="00DC15D7" w:rsidP="00661979">
      <w:pPr>
        <w:spacing w:after="0"/>
        <w:jc w:val="both"/>
        <w:rPr>
          <w:rFonts w:ascii="Times New Roman" w:hAnsi="Times New Roman" w:cs="Times New Roman"/>
          <w:sz w:val="24"/>
          <w:szCs w:val="24"/>
          <w:lang w:val="es-EC"/>
        </w:rPr>
      </w:pPr>
    </w:p>
    <w:p w:rsidR="00661979" w:rsidRPr="00436436" w:rsidRDefault="00661979" w:rsidP="00661979">
      <w:pPr>
        <w:pStyle w:val="NormalWeb"/>
        <w:spacing w:before="0" w:beforeAutospacing="0" w:after="0" w:afterAutospacing="0" w:line="276" w:lineRule="auto"/>
        <w:ind w:left="709"/>
        <w:jc w:val="both"/>
        <w:rPr>
          <w:lang w:val="es-ES" w:eastAsia="es-ES"/>
        </w:rPr>
      </w:pPr>
      <w:r w:rsidRPr="00396CBB">
        <w:rPr>
          <w:b/>
          <w:lang w:val="es-EC"/>
        </w:rPr>
        <w:t>Garantía básica del debido proceso</w:t>
      </w:r>
      <w:r>
        <w:rPr>
          <w:lang w:val="es-EC"/>
        </w:rPr>
        <w:t xml:space="preserve">: </w:t>
      </w:r>
      <w:r w:rsidRPr="00436436">
        <w:rPr>
          <w:lang w:val="es-ES" w:eastAsia="es-ES"/>
        </w:rPr>
        <w:t>Hay que señalar que el Debido Proceso quiere una justicia adecuada a la medida de la dignidad humana, pues el proceso se realiza entre seres humanos y no la subordina a nada, de tal modo que si finalmente se condena a alguien, se condena a una persona entera y no a un guiñapo humano como bien dice el Preámbulo del Programa de Justicia para Centro América.</w:t>
      </w:r>
    </w:p>
    <w:p w:rsidR="00DC15D7" w:rsidRDefault="00DC15D7" w:rsidP="00661979">
      <w:pPr>
        <w:spacing w:after="0"/>
        <w:ind w:left="709"/>
        <w:jc w:val="both"/>
        <w:rPr>
          <w:rFonts w:ascii="Times New Roman" w:eastAsia="Times New Roman" w:hAnsi="Times New Roman" w:cs="Times New Roman"/>
          <w:sz w:val="24"/>
          <w:szCs w:val="24"/>
          <w:lang w:val="es-ES" w:eastAsia="es-ES"/>
        </w:rPr>
      </w:pPr>
    </w:p>
    <w:p w:rsidR="00661979" w:rsidRPr="00436436" w:rsidRDefault="00661979" w:rsidP="00661979">
      <w:pPr>
        <w:spacing w:after="0"/>
        <w:ind w:left="709"/>
        <w:jc w:val="both"/>
        <w:rPr>
          <w:rFonts w:ascii="Times New Roman" w:eastAsia="Times New Roman" w:hAnsi="Times New Roman" w:cs="Times New Roman"/>
          <w:sz w:val="24"/>
          <w:szCs w:val="24"/>
          <w:lang w:val="es-ES" w:eastAsia="es-ES"/>
        </w:rPr>
      </w:pPr>
      <w:r w:rsidRPr="00436436">
        <w:rPr>
          <w:rFonts w:ascii="Times New Roman" w:eastAsia="Times New Roman" w:hAnsi="Times New Roman" w:cs="Times New Roman"/>
          <w:sz w:val="24"/>
          <w:szCs w:val="24"/>
          <w:lang w:val="es-ES" w:eastAsia="es-ES"/>
        </w:rPr>
        <w:t>El Proceso Penal hoy en día con el nuevo Código se permite la protección de los Derechos Humanos, o sea se garantiza al ciudadano de la tutela de sus Derechos fundamentales, para que el proceso seguido en su contra concluya con el dictado de una sentencia fundada y en el fiel cumplimiento de los principios supremos que así lo exige un Estado de Derecho.</w:t>
      </w:r>
    </w:p>
    <w:p w:rsidR="00DC15D7" w:rsidRDefault="00DC15D7" w:rsidP="00661979">
      <w:pPr>
        <w:spacing w:after="0"/>
        <w:ind w:left="709"/>
        <w:jc w:val="both"/>
        <w:rPr>
          <w:rFonts w:ascii="Times New Roman" w:eastAsia="Times New Roman" w:hAnsi="Times New Roman" w:cs="Times New Roman"/>
          <w:sz w:val="24"/>
          <w:szCs w:val="24"/>
          <w:lang w:val="es-ES" w:eastAsia="es-ES"/>
        </w:rPr>
      </w:pPr>
    </w:p>
    <w:p w:rsidR="00661979" w:rsidRPr="00436436" w:rsidRDefault="00661979" w:rsidP="00661979">
      <w:pPr>
        <w:spacing w:after="0"/>
        <w:ind w:left="709"/>
        <w:jc w:val="both"/>
        <w:rPr>
          <w:rFonts w:ascii="Times New Roman" w:eastAsia="Times New Roman" w:hAnsi="Times New Roman" w:cs="Times New Roman"/>
          <w:sz w:val="24"/>
          <w:szCs w:val="24"/>
          <w:lang w:val="es-ES" w:eastAsia="es-ES"/>
        </w:rPr>
      </w:pPr>
      <w:r w:rsidRPr="00436436">
        <w:rPr>
          <w:rFonts w:ascii="Times New Roman" w:eastAsia="Times New Roman" w:hAnsi="Times New Roman" w:cs="Times New Roman"/>
          <w:sz w:val="24"/>
          <w:szCs w:val="24"/>
          <w:lang w:val="es-ES" w:eastAsia="es-ES"/>
        </w:rPr>
        <w:t>Debemos recordar que si el Ecuador es un Estado Democrático, que si lo es, y así lo señala expresamente nuestra Constitución Política; y, si vivimos en un Estado de Derecho, debe el Estado orientarse hacia el Garantismo Penal y esto es justamente lo que hace el nuevo Código de Procedimiento Penal.</w:t>
      </w:r>
    </w:p>
    <w:p w:rsidR="00DC15D7" w:rsidRDefault="00DC15D7" w:rsidP="00661979">
      <w:pPr>
        <w:spacing w:after="0"/>
        <w:ind w:left="709"/>
        <w:jc w:val="both"/>
        <w:rPr>
          <w:rFonts w:ascii="Times New Roman" w:eastAsia="Times New Roman" w:hAnsi="Times New Roman" w:cs="Times New Roman"/>
          <w:sz w:val="24"/>
          <w:szCs w:val="24"/>
          <w:lang w:val="es-ES" w:eastAsia="es-ES"/>
        </w:rPr>
      </w:pPr>
    </w:p>
    <w:p w:rsidR="00661979" w:rsidRPr="00436436" w:rsidRDefault="00661979" w:rsidP="00661979">
      <w:pPr>
        <w:spacing w:after="0"/>
        <w:ind w:left="709"/>
        <w:jc w:val="both"/>
        <w:rPr>
          <w:rFonts w:ascii="Times New Roman" w:eastAsia="Times New Roman" w:hAnsi="Times New Roman" w:cs="Times New Roman"/>
          <w:sz w:val="24"/>
          <w:szCs w:val="24"/>
          <w:lang w:val="es-ES" w:eastAsia="es-ES"/>
        </w:rPr>
      </w:pPr>
      <w:r w:rsidRPr="00436436">
        <w:rPr>
          <w:rFonts w:ascii="Times New Roman" w:eastAsia="Times New Roman" w:hAnsi="Times New Roman" w:cs="Times New Roman"/>
          <w:sz w:val="24"/>
          <w:szCs w:val="24"/>
          <w:lang w:val="es-ES" w:eastAsia="es-ES"/>
        </w:rPr>
        <w:t>Recalco que es objetivo central y más importante de este nuevo Código es lograr la vigencia efectiva de estas Garantías Constitucionales de contenido procesal, pues es un reconocimiento a la importancia de la persona y de sus derechos fundamentales como centro del ordenamiento jurídico y del actual del Estado.</w:t>
      </w:r>
    </w:p>
    <w:p w:rsidR="00DC15D7" w:rsidRDefault="00DC15D7" w:rsidP="00661979">
      <w:pPr>
        <w:spacing w:after="0"/>
        <w:ind w:left="709"/>
        <w:jc w:val="both"/>
        <w:rPr>
          <w:rFonts w:ascii="Times New Roman" w:eastAsia="Times New Roman" w:hAnsi="Times New Roman" w:cs="Times New Roman"/>
          <w:sz w:val="24"/>
          <w:szCs w:val="24"/>
          <w:lang w:val="es-ES" w:eastAsia="es-ES"/>
        </w:rPr>
      </w:pPr>
    </w:p>
    <w:p w:rsidR="00661979" w:rsidRDefault="00661979" w:rsidP="00661979">
      <w:pPr>
        <w:spacing w:after="0"/>
        <w:ind w:left="709"/>
        <w:jc w:val="both"/>
        <w:rPr>
          <w:rFonts w:ascii="Times New Roman" w:eastAsia="Times New Roman" w:hAnsi="Times New Roman" w:cs="Times New Roman"/>
          <w:sz w:val="24"/>
          <w:szCs w:val="24"/>
          <w:lang w:val="es-ES" w:eastAsia="es-ES"/>
        </w:rPr>
      </w:pPr>
      <w:r w:rsidRPr="00436436">
        <w:rPr>
          <w:rFonts w:ascii="Times New Roman" w:eastAsia="Times New Roman" w:hAnsi="Times New Roman" w:cs="Times New Roman"/>
          <w:sz w:val="24"/>
          <w:szCs w:val="24"/>
          <w:lang w:val="es-ES" w:eastAsia="es-ES"/>
        </w:rPr>
        <w:t>La garantía del Sistema Procesal se encuentra regulada en los Arts. 23, numeral 17 y 24 de la Constitución Política, esto es aquellas que se refieren al Debido Proceso con todas las garantías; y, esta es la piedra angular del proceso en general o sea no puede existir Garantía más importante que la de un Justo proceso</w:t>
      </w:r>
      <w:r w:rsidR="00821BF5">
        <w:rPr>
          <w:rFonts w:ascii="Times New Roman" w:eastAsia="Times New Roman" w:hAnsi="Times New Roman" w:cs="Times New Roman"/>
          <w:sz w:val="24"/>
          <w:szCs w:val="24"/>
          <w:lang w:val="es-ES" w:eastAsia="es-ES"/>
        </w:rPr>
        <w:t>.</w:t>
      </w:r>
      <w:r w:rsidR="00F7398C">
        <w:rPr>
          <w:rFonts w:ascii="Times New Roman" w:eastAsia="Times New Roman" w:hAnsi="Times New Roman" w:cs="Times New Roman"/>
          <w:sz w:val="24"/>
          <w:szCs w:val="24"/>
          <w:lang w:val="es-ES" w:eastAsia="es-ES"/>
        </w:rPr>
        <w:t xml:space="preserve"> (s.p.).</w:t>
      </w:r>
    </w:p>
    <w:p w:rsidR="00821BF5" w:rsidRDefault="00821BF5" w:rsidP="00661979">
      <w:pPr>
        <w:spacing w:after="0"/>
        <w:ind w:left="709"/>
        <w:jc w:val="both"/>
        <w:rPr>
          <w:rFonts w:ascii="Times New Roman" w:eastAsia="Times New Roman" w:hAnsi="Times New Roman" w:cs="Times New Roman"/>
          <w:sz w:val="24"/>
          <w:szCs w:val="24"/>
          <w:lang w:val="es-ES" w:eastAsia="es-ES"/>
        </w:rPr>
      </w:pPr>
    </w:p>
    <w:p w:rsidR="00821BF5" w:rsidRPr="00436436" w:rsidRDefault="00821BF5" w:rsidP="00661979">
      <w:pPr>
        <w:spacing w:after="0"/>
        <w:ind w:left="709"/>
        <w:jc w:val="both"/>
        <w:rPr>
          <w:rFonts w:ascii="Times New Roman" w:eastAsia="Times New Roman" w:hAnsi="Times New Roman" w:cs="Times New Roman"/>
          <w:sz w:val="24"/>
          <w:szCs w:val="24"/>
          <w:lang w:val="es-ES" w:eastAsia="es-ES"/>
        </w:rPr>
      </w:pPr>
    </w:p>
    <w:p w:rsidR="00A93A9C" w:rsidRDefault="00661979" w:rsidP="00C8040E">
      <w:pPr>
        <w:pStyle w:val="Prrafodelista"/>
        <w:numPr>
          <w:ilvl w:val="2"/>
          <w:numId w:val="14"/>
        </w:numPr>
        <w:spacing w:after="0" w:line="480" w:lineRule="auto"/>
        <w:ind w:left="709" w:hanging="709"/>
        <w:jc w:val="both"/>
        <w:outlineLvl w:val="1"/>
        <w:rPr>
          <w:rFonts w:ascii="Times New Roman" w:hAnsi="Times New Roman" w:cs="Times New Roman"/>
          <w:sz w:val="24"/>
          <w:szCs w:val="24"/>
          <w:lang w:val="es-EC"/>
        </w:rPr>
      </w:pPr>
      <w:bookmarkStart w:id="11" w:name="_Toc459271206"/>
      <w:r>
        <w:rPr>
          <w:rFonts w:ascii="Times New Roman" w:hAnsi="Times New Roman" w:cs="Times New Roman"/>
          <w:sz w:val="24"/>
          <w:szCs w:val="24"/>
          <w:u w:val="single"/>
          <w:lang w:val="es-EC"/>
        </w:rPr>
        <w:t>Motivación de la sentencia y la sana crítica</w:t>
      </w:r>
      <w:r w:rsidR="00A93A9C">
        <w:rPr>
          <w:rFonts w:ascii="Times New Roman" w:hAnsi="Times New Roman" w:cs="Times New Roman"/>
          <w:sz w:val="24"/>
          <w:szCs w:val="24"/>
          <w:lang w:val="es-EC"/>
        </w:rPr>
        <w:t>:</w:t>
      </w:r>
      <w:bookmarkEnd w:id="11"/>
    </w:p>
    <w:p w:rsidR="009A5BCC" w:rsidRDefault="009A5BCC" w:rsidP="009A5BCC">
      <w:pPr>
        <w:spacing w:after="0" w:line="480" w:lineRule="auto"/>
        <w:jc w:val="both"/>
        <w:rPr>
          <w:rFonts w:ascii="Times New Roman" w:hAnsi="Times New Roman" w:cs="Times New Roman"/>
          <w:sz w:val="24"/>
          <w:szCs w:val="24"/>
          <w:lang w:val="es-EC"/>
        </w:rPr>
      </w:pPr>
    </w:p>
    <w:p w:rsidR="00661979" w:rsidRDefault="00661979" w:rsidP="00661979">
      <w:pPr>
        <w:spacing w:after="0"/>
        <w:jc w:val="both"/>
        <w:rPr>
          <w:rFonts w:ascii="Times New Roman" w:hAnsi="Times New Roman" w:cs="Times New Roman"/>
          <w:sz w:val="24"/>
          <w:szCs w:val="24"/>
          <w:lang w:val="es-EC"/>
        </w:rPr>
      </w:pPr>
      <w:r w:rsidRPr="00B807E7">
        <w:rPr>
          <w:rFonts w:ascii="Times New Roman" w:hAnsi="Times New Roman" w:cs="Times New Roman"/>
          <w:sz w:val="24"/>
          <w:szCs w:val="24"/>
          <w:lang w:val="es-EC"/>
        </w:rPr>
        <w:t>García Falconí (2002)</w:t>
      </w:r>
      <w:r>
        <w:rPr>
          <w:rStyle w:val="Refdenotaalpie"/>
          <w:rFonts w:ascii="Times New Roman" w:hAnsi="Times New Roman" w:cs="Times New Roman"/>
          <w:sz w:val="24"/>
          <w:szCs w:val="24"/>
          <w:lang w:val="es-EC"/>
        </w:rPr>
        <w:footnoteReference w:id="19"/>
      </w:r>
      <w:r w:rsidRPr="00B807E7">
        <w:rPr>
          <w:rFonts w:ascii="Times New Roman" w:hAnsi="Times New Roman" w:cs="Times New Roman"/>
          <w:sz w:val="24"/>
          <w:szCs w:val="24"/>
          <w:lang w:val="es-EC"/>
        </w:rPr>
        <w:t xml:space="preserve"> indica que la motivación de la sentencia: </w:t>
      </w:r>
    </w:p>
    <w:p w:rsidR="00661979" w:rsidRDefault="00661979" w:rsidP="00661979">
      <w:pPr>
        <w:spacing w:after="0"/>
        <w:ind w:left="709" w:hanging="1"/>
        <w:jc w:val="both"/>
        <w:rPr>
          <w:rFonts w:ascii="Times New Roman" w:hAnsi="Times New Roman" w:cs="Times New Roman"/>
          <w:sz w:val="24"/>
          <w:szCs w:val="24"/>
          <w:lang w:val="es-EC"/>
        </w:rPr>
      </w:pPr>
    </w:p>
    <w:p w:rsidR="00DC15D7" w:rsidRDefault="00DC15D7" w:rsidP="00661979">
      <w:pPr>
        <w:spacing w:after="0"/>
        <w:ind w:left="709" w:hanging="1"/>
        <w:jc w:val="both"/>
        <w:rPr>
          <w:rFonts w:ascii="Times New Roman" w:hAnsi="Times New Roman" w:cs="Times New Roman"/>
          <w:i/>
          <w:sz w:val="24"/>
          <w:szCs w:val="24"/>
          <w:lang w:val="es-EC"/>
        </w:rPr>
      </w:pPr>
    </w:p>
    <w:p w:rsidR="00661979" w:rsidRPr="000E3440" w:rsidRDefault="00661979" w:rsidP="00661979">
      <w:pPr>
        <w:spacing w:after="0"/>
        <w:ind w:left="709" w:hanging="1"/>
        <w:jc w:val="both"/>
        <w:rPr>
          <w:rFonts w:ascii="Times New Roman" w:hAnsi="Times New Roman" w:cs="Times New Roman"/>
          <w:sz w:val="24"/>
          <w:szCs w:val="24"/>
          <w:lang w:val="es-EC"/>
        </w:rPr>
      </w:pPr>
      <w:r w:rsidRPr="000E3440">
        <w:rPr>
          <w:rFonts w:ascii="Times New Roman" w:hAnsi="Times New Roman" w:cs="Times New Roman"/>
          <w:sz w:val="24"/>
          <w:szCs w:val="24"/>
          <w:lang w:val="es-EC"/>
        </w:rPr>
        <w:t>Consiste en la construcción de un razonamiento suficiente, para que los hechos que el juez percibe, un hombre sensato pueda sacar la última conclusión contenida en la parte dispositiva, la motivación está impuesta para que muestre el juez que ha razonado. (p. 86)</w:t>
      </w:r>
      <w:r w:rsidR="00F7398C">
        <w:rPr>
          <w:rFonts w:ascii="Times New Roman" w:hAnsi="Times New Roman" w:cs="Times New Roman"/>
          <w:sz w:val="24"/>
          <w:szCs w:val="24"/>
          <w:lang w:val="es-EC"/>
        </w:rPr>
        <w:t>.</w:t>
      </w:r>
    </w:p>
    <w:p w:rsidR="00474C54" w:rsidRDefault="00474C54" w:rsidP="00661979">
      <w:pPr>
        <w:spacing w:after="0"/>
        <w:ind w:left="709" w:hanging="1"/>
        <w:jc w:val="both"/>
        <w:rPr>
          <w:rFonts w:ascii="Times New Roman" w:hAnsi="Times New Roman" w:cs="Times New Roman"/>
          <w:sz w:val="24"/>
          <w:szCs w:val="24"/>
          <w:lang w:val="es-EC"/>
        </w:rPr>
      </w:pPr>
    </w:p>
    <w:p w:rsidR="00DC15D7" w:rsidRDefault="00DC15D7" w:rsidP="00661979">
      <w:pPr>
        <w:spacing w:after="0"/>
        <w:ind w:left="709" w:hanging="1"/>
        <w:jc w:val="both"/>
        <w:rPr>
          <w:rFonts w:ascii="Times New Roman" w:hAnsi="Times New Roman" w:cs="Times New Roman"/>
          <w:sz w:val="24"/>
          <w:szCs w:val="24"/>
          <w:lang w:val="es-EC"/>
        </w:rPr>
      </w:pPr>
    </w:p>
    <w:p w:rsidR="00661979" w:rsidRPr="00246A2C" w:rsidRDefault="00661979" w:rsidP="00661979">
      <w:pPr>
        <w:spacing w:after="0" w:line="480" w:lineRule="auto"/>
        <w:jc w:val="both"/>
        <w:rPr>
          <w:rFonts w:ascii="Times New Roman" w:hAnsi="Times New Roman" w:cs="Times New Roman"/>
          <w:sz w:val="24"/>
          <w:szCs w:val="24"/>
          <w:lang w:val="es-EC"/>
        </w:rPr>
      </w:pPr>
      <w:r w:rsidRPr="00246A2C">
        <w:rPr>
          <w:rFonts w:ascii="Times New Roman" w:hAnsi="Times New Roman" w:cs="Times New Roman"/>
          <w:sz w:val="24"/>
          <w:szCs w:val="24"/>
          <w:lang w:val="es-EC"/>
        </w:rPr>
        <w:t>Nieto, Alejandro</w:t>
      </w:r>
      <w:r>
        <w:rPr>
          <w:rFonts w:ascii="Times New Roman" w:hAnsi="Times New Roman" w:cs="Times New Roman"/>
          <w:sz w:val="24"/>
          <w:szCs w:val="24"/>
          <w:lang w:val="es-EC"/>
        </w:rPr>
        <w:t xml:space="preserve"> (2000)</w:t>
      </w:r>
      <w:r w:rsidRPr="00B6595C">
        <w:rPr>
          <w:rStyle w:val="Refdenotaalpie"/>
          <w:rFonts w:ascii="Times New Roman" w:hAnsi="Times New Roman" w:cs="Times New Roman"/>
          <w:sz w:val="24"/>
          <w:szCs w:val="24"/>
          <w:lang w:val="es-EC"/>
        </w:rPr>
        <w:t xml:space="preserve"> </w:t>
      </w:r>
      <w:r>
        <w:rPr>
          <w:rStyle w:val="Refdenotaalpie"/>
          <w:rFonts w:ascii="Times New Roman" w:hAnsi="Times New Roman" w:cs="Times New Roman"/>
          <w:sz w:val="24"/>
          <w:szCs w:val="24"/>
          <w:lang w:val="es-EC"/>
        </w:rPr>
        <w:footnoteReference w:id="20"/>
      </w:r>
      <w:r>
        <w:rPr>
          <w:rFonts w:ascii="Times New Roman" w:hAnsi="Times New Roman" w:cs="Times New Roman"/>
          <w:sz w:val="24"/>
          <w:szCs w:val="24"/>
          <w:lang w:val="es-EC"/>
        </w:rPr>
        <w:t xml:space="preserve">  cita en su libro E</w:t>
      </w:r>
      <w:r w:rsidRPr="00246A2C">
        <w:rPr>
          <w:rFonts w:ascii="Times New Roman" w:hAnsi="Times New Roman" w:cs="Times New Roman"/>
          <w:sz w:val="24"/>
          <w:szCs w:val="24"/>
          <w:lang w:val="es-EC"/>
        </w:rPr>
        <w:t>l Arbitrio Judicial</w:t>
      </w:r>
      <w:r>
        <w:rPr>
          <w:rFonts w:ascii="Times New Roman" w:hAnsi="Times New Roman" w:cs="Times New Roman"/>
          <w:sz w:val="24"/>
          <w:szCs w:val="24"/>
          <w:lang w:val="es-EC"/>
        </w:rPr>
        <w:t xml:space="preserve"> lo siguiente:</w:t>
      </w:r>
    </w:p>
    <w:p w:rsidR="00DC15D7" w:rsidRDefault="00DC15D7" w:rsidP="00661979">
      <w:pPr>
        <w:pStyle w:val="Prrafodelista"/>
        <w:spacing w:after="0"/>
        <w:jc w:val="both"/>
        <w:rPr>
          <w:rFonts w:ascii="Times New Roman" w:hAnsi="Times New Roman" w:cs="Times New Roman"/>
          <w:sz w:val="24"/>
          <w:szCs w:val="24"/>
          <w:lang w:val="es-EC"/>
        </w:rPr>
      </w:pPr>
    </w:p>
    <w:p w:rsidR="00661979" w:rsidRDefault="00661979" w:rsidP="00661979">
      <w:pPr>
        <w:pStyle w:val="Prrafodelista"/>
        <w:spacing w:after="0"/>
        <w:jc w:val="both"/>
        <w:rPr>
          <w:rFonts w:ascii="Times New Roman" w:hAnsi="Times New Roman" w:cs="Times New Roman"/>
          <w:sz w:val="24"/>
          <w:szCs w:val="24"/>
          <w:lang w:val="es-EC"/>
        </w:rPr>
      </w:pPr>
      <w:r>
        <w:rPr>
          <w:rFonts w:ascii="Times New Roman" w:hAnsi="Times New Roman" w:cs="Times New Roman"/>
          <w:sz w:val="24"/>
          <w:szCs w:val="24"/>
          <w:lang w:val="es-EC"/>
        </w:rPr>
        <w:t>La Motivación de la sentencia justa exige necesariamente las tres modalidades de la argumentación; sin embargo, resulta de suma y especial importancia la argumentación material, por las siguientes razones:</w:t>
      </w:r>
    </w:p>
    <w:p w:rsidR="00DC15D7" w:rsidRDefault="00DC15D7" w:rsidP="00661979">
      <w:pPr>
        <w:pStyle w:val="Prrafodelista"/>
        <w:spacing w:after="0"/>
        <w:jc w:val="both"/>
        <w:rPr>
          <w:rFonts w:ascii="Times New Roman" w:hAnsi="Times New Roman" w:cs="Times New Roman"/>
          <w:sz w:val="24"/>
          <w:szCs w:val="24"/>
          <w:lang w:val="es-EC"/>
        </w:rPr>
      </w:pPr>
    </w:p>
    <w:p w:rsidR="00661979" w:rsidRDefault="00661979" w:rsidP="00661979">
      <w:pPr>
        <w:pStyle w:val="Prrafodelista"/>
        <w:numPr>
          <w:ilvl w:val="0"/>
          <w:numId w:val="4"/>
        </w:numPr>
        <w:spacing w:after="0"/>
        <w:jc w:val="both"/>
        <w:rPr>
          <w:rFonts w:ascii="Times New Roman" w:hAnsi="Times New Roman" w:cs="Times New Roman"/>
          <w:sz w:val="24"/>
          <w:szCs w:val="24"/>
          <w:lang w:val="es-EC"/>
        </w:rPr>
      </w:pPr>
      <w:r>
        <w:rPr>
          <w:rFonts w:ascii="Times New Roman" w:hAnsi="Times New Roman" w:cs="Times New Roman"/>
          <w:sz w:val="24"/>
          <w:szCs w:val="24"/>
          <w:lang w:val="es-EC"/>
        </w:rPr>
        <w:t>El Juez tiene el deber constitucional de motivar la sentencia que expide, pero no con cualquier motivación o justificación. Tampoco su deber es motivar con argumentos razonables o aceptables, sino que creemos que el deber radica en exponer las razones certeras de hecho y de derecho, que van a sustentar la decisión de manera objetiva y razonablemente justa.</w:t>
      </w:r>
    </w:p>
    <w:p w:rsidR="00DC15D7" w:rsidRDefault="00DC15D7" w:rsidP="00DC15D7">
      <w:pPr>
        <w:pStyle w:val="Prrafodelista"/>
        <w:spacing w:after="0"/>
        <w:ind w:left="1080"/>
        <w:jc w:val="both"/>
        <w:rPr>
          <w:rFonts w:ascii="Times New Roman" w:hAnsi="Times New Roman" w:cs="Times New Roman"/>
          <w:sz w:val="24"/>
          <w:szCs w:val="24"/>
          <w:lang w:val="es-EC"/>
        </w:rPr>
      </w:pPr>
    </w:p>
    <w:p w:rsidR="00661979" w:rsidRDefault="00661979" w:rsidP="00661979">
      <w:pPr>
        <w:pStyle w:val="Prrafodelista"/>
        <w:numPr>
          <w:ilvl w:val="0"/>
          <w:numId w:val="4"/>
        </w:numPr>
        <w:spacing w:after="0"/>
        <w:jc w:val="both"/>
        <w:rPr>
          <w:rFonts w:ascii="Times New Roman" w:hAnsi="Times New Roman" w:cs="Times New Roman"/>
          <w:sz w:val="24"/>
          <w:szCs w:val="24"/>
          <w:lang w:val="es-EC"/>
        </w:rPr>
      </w:pPr>
      <w:r>
        <w:rPr>
          <w:rFonts w:ascii="Times New Roman" w:hAnsi="Times New Roman" w:cs="Times New Roman"/>
          <w:sz w:val="24"/>
          <w:szCs w:val="24"/>
          <w:lang w:val="es-EC"/>
        </w:rPr>
        <w:t>Las razones de hecho deben de expresar la verdad jurídica objetiva, es decir, aquellos hechos relevantes del litigio que han quedado probados en el proceso y que sean verificables por cualquier operador jurídico.</w:t>
      </w:r>
    </w:p>
    <w:p w:rsidR="00661979" w:rsidRDefault="00661979" w:rsidP="00661979">
      <w:pPr>
        <w:pStyle w:val="Prrafodelista"/>
        <w:numPr>
          <w:ilvl w:val="0"/>
          <w:numId w:val="4"/>
        </w:numPr>
        <w:spacing w:after="0"/>
        <w:jc w:val="both"/>
        <w:rPr>
          <w:rFonts w:ascii="Times New Roman" w:hAnsi="Times New Roman" w:cs="Times New Roman"/>
          <w:sz w:val="24"/>
          <w:szCs w:val="24"/>
          <w:lang w:val="es-EC"/>
        </w:rPr>
      </w:pPr>
      <w:r>
        <w:rPr>
          <w:rFonts w:ascii="Times New Roman" w:hAnsi="Times New Roman" w:cs="Times New Roman"/>
          <w:sz w:val="24"/>
          <w:szCs w:val="24"/>
          <w:lang w:val="es-EC"/>
        </w:rPr>
        <w:t>Las razones de derecho deben expresar la voluntad objetiva de la norma.</w:t>
      </w:r>
    </w:p>
    <w:p w:rsidR="00DC15D7" w:rsidRDefault="00DC15D7" w:rsidP="00DC15D7">
      <w:pPr>
        <w:pStyle w:val="Prrafodelista"/>
        <w:spacing w:after="0"/>
        <w:ind w:left="1080"/>
        <w:jc w:val="both"/>
        <w:rPr>
          <w:rFonts w:ascii="Times New Roman" w:hAnsi="Times New Roman" w:cs="Times New Roman"/>
          <w:sz w:val="24"/>
          <w:szCs w:val="24"/>
          <w:lang w:val="es-EC"/>
        </w:rPr>
      </w:pPr>
    </w:p>
    <w:p w:rsidR="00661979" w:rsidRDefault="00661979" w:rsidP="000D7349">
      <w:pPr>
        <w:pStyle w:val="Prrafodelista"/>
        <w:numPr>
          <w:ilvl w:val="0"/>
          <w:numId w:val="4"/>
        </w:numPr>
        <w:spacing w:after="0"/>
        <w:jc w:val="both"/>
        <w:rPr>
          <w:rFonts w:ascii="Times New Roman" w:hAnsi="Times New Roman" w:cs="Times New Roman"/>
          <w:sz w:val="24"/>
          <w:szCs w:val="24"/>
          <w:lang w:val="es-EC"/>
        </w:rPr>
      </w:pPr>
      <w:r>
        <w:rPr>
          <w:rFonts w:ascii="Times New Roman" w:hAnsi="Times New Roman" w:cs="Times New Roman"/>
          <w:sz w:val="24"/>
          <w:szCs w:val="24"/>
          <w:lang w:val="es-EC"/>
        </w:rPr>
        <w:t>Además de las razones (fácticas y jurídicas) objetivas y certeras anotadas, el Juez tiene que estar convencido de que la decisión tomada es la que concreta el valor de la justicia en el caso sub júdice.</w:t>
      </w:r>
    </w:p>
    <w:p w:rsidR="000D7349" w:rsidRDefault="000D7349" w:rsidP="000D7349">
      <w:pPr>
        <w:spacing w:after="0"/>
        <w:ind w:left="720"/>
        <w:jc w:val="both"/>
        <w:rPr>
          <w:rFonts w:ascii="Times New Roman" w:hAnsi="Times New Roman" w:cs="Times New Roman"/>
          <w:sz w:val="24"/>
          <w:szCs w:val="24"/>
          <w:lang w:val="es-EC"/>
        </w:rPr>
      </w:pPr>
    </w:p>
    <w:p w:rsidR="00661979" w:rsidRDefault="00661979" w:rsidP="000D7349">
      <w:pPr>
        <w:spacing w:after="0"/>
        <w:ind w:left="720"/>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Relacionando los conceptos hasta aquí presentados, </w:t>
      </w:r>
      <w:proofErr w:type="spellStart"/>
      <w:r>
        <w:rPr>
          <w:rFonts w:ascii="Times New Roman" w:hAnsi="Times New Roman" w:cs="Times New Roman"/>
          <w:sz w:val="24"/>
          <w:szCs w:val="24"/>
          <w:lang w:val="es-EC"/>
        </w:rPr>
        <w:t>Perelman</w:t>
      </w:r>
      <w:proofErr w:type="spellEnd"/>
      <w:r>
        <w:rPr>
          <w:rFonts w:ascii="Times New Roman" w:hAnsi="Times New Roman" w:cs="Times New Roman"/>
          <w:sz w:val="24"/>
          <w:szCs w:val="24"/>
          <w:lang w:val="es-EC"/>
        </w:rPr>
        <w:t xml:space="preserve"> afirmaba “Motivar es justificar la decisión tomada proporcionando</w:t>
      </w:r>
      <w:r w:rsidR="0029692D">
        <w:rPr>
          <w:rFonts w:ascii="Times New Roman" w:hAnsi="Times New Roman" w:cs="Times New Roman"/>
          <w:sz w:val="24"/>
          <w:szCs w:val="24"/>
          <w:lang w:val="es-EC"/>
        </w:rPr>
        <w:t xml:space="preserve"> una argumentación convincente e indicando lo bien fundado de las opciones que el juez efectúa</w:t>
      </w:r>
      <w:r w:rsidR="00D45712">
        <w:rPr>
          <w:rFonts w:ascii="Times New Roman" w:hAnsi="Times New Roman" w:cs="Times New Roman"/>
          <w:sz w:val="24"/>
          <w:szCs w:val="24"/>
          <w:lang w:val="es-EC"/>
        </w:rPr>
        <w:t>”</w:t>
      </w:r>
      <w:r w:rsidR="0029692D">
        <w:rPr>
          <w:rFonts w:ascii="Times New Roman" w:hAnsi="Times New Roman" w:cs="Times New Roman"/>
          <w:sz w:val="24"/>
          <w:szCs w:val="24"/>
          <w:lang w:val="es-EC"/>
        </w:rPr>
        <w:t>.</w:t>
      </w:r>
      <w:r>
        <w:rPr>
          <w:rFonts w:ascii="Times New Roman" w:hAnsi="Times New Roman" w:cs="Times New Roman"/>
          <w:sz w:val="24"/>
          <w:szCs w:val="24"/>
          <w:lang w:val="es-EC"/>
        </w:rPr>
        <w:t xml:space="preserve"> (pg. 154).</w:t>
      </w:r>
    </w:p>
    <w:p w:rsidR="0029780B" w:rsidRDefault="0029780B" w:rsidP="00661979">
      <w:pPr>
        <w:spacing w:after="0"/>
        <w:ind w:left="720"/>
        <w:jc w:val="both"/>
        <w:rPr>
          <w:rFonts w:ascii="Times New Roman" w:hAnsi="Times New Roman" w:cs="Times New Roman"/>
          <w:sz w:val="24"/>
          <w:szCs w:val="24"/>
          <w:lang w:val="es-EC"/>
        </w:rPr>
      </w:pPr>
    </w:p>
    <w:p w:rsidR="0029780B" w:rsidRDefault="0029780B" w:rsidP="00661979">
      <w:pPr>
        <w:spacing w:after="0"/>
        <w:ind w:left="720"/>
        <w:jc w:val="both"/>
        <w:rPr>
          <w:rFonts w:ascii="Times New Roman" w:hAnsi="Times New Roman" w:cs="Times New Roman"/>
          <w:sz w:val="24"/>
          <w:szCs w:val="24"/>
          <w:lang w:val="es-EC"/>
        </w:rPr>
      </w:pPr>
    </w:p>
    <w:p w:rsidR="00661979" w:rsidRPr="00DE2D45" w:rsidRDefault="00661979" w:rsidP="00661979">
      <w:pPr>
        <w:spacing w:after="0" w:line="480" w:lineRule="auto"/>
        <w:jc w:val="both"/>
        <w:rPr>
          <w:rFonts w:ascii="Times New Roman" w:hAnsi="Times New Roman" w:cs="Times New Roman"/>
          <w:sz w:val="24"/>
          <w:szCs w:val="24"/>
          <w:lang w:val="es-EC"/>
        </w:rPr>
      </w:pPr>
      <w:r w:rsidRPr="00DE2D45">
        <w:rPr>
          <w:rFonts w:ascii="Times New Roman" w:hAnsi="Times New Roman" w:cs="Times New Roman"/>
          <w:sz w:val="24"/>
          <w:szCs w:val="24"/>
          <w:lang w:val="es-EC"/>
        </w:rPr>
        <w:t>Barrios</w:t>
      </w:r>
      <w:r>
        <w:rPr>
          <w:rFonts w:ascii="Times New Roman" w:hAnsi="Times New Roman" w:cs="Times New Roman"/>
          <w:sz w:val="24"/>
          <w:szCs w:val="24"/>
          <w:lang w:val="es-EC"/>
        </w:rPr>
        <w:t xml:space="preserve"> (1998)</w:t>
      </w:r>
      <w:r>
        <w:rPr>
          <w:rStyle w:val="Refdenotaalpie"/>
          <w:rFonts w:ascii="Times New Roman" w:hAnsi="Times New Roman" w:cs="Times New Roman"/>
          <w:sz w:val="24"/>
          <w:szCs w:val="24"/>
          <w:lang w:val="es-EC"/>
        </w:rPr>
        <w:footnoteReference w:id="21"/>
      </w:r>
      <w:r w:rsidRPr="00DE2D45">
        <w:rPr>
          <w:rFonts w:ascii="Times New Roman" w:hAnsi="Times New Roman" w:cs="Times New Roman"/>
          <w:sz w:val="24"/>
          <w:szCs w:val="24"/>
          <w:lang w:val="es-EC"/>
        </w:rPr>
        <w:t xml:space="preserve"> en su Teoría de la Sana crítica indica:</w:t>
      </w:r>
    </w:p>
    <w:p w:rsidR="00DC15D7" w:rsidRDefault="00DC15D7" w:rsidP="00661979">
      <w:pPr>
        <w:spacing w:after="0"/>
        <w:ind w:left="709"/>
        <w:jc w:val="both"/>
        <w:rPr>
          <w:rFonts w:ascii="Times New Roman" w:hAnsi="Times New Roman" w:cs="Times New Roman"/>
          <w:sz w:val="24"/>
          <w:szCs w:val="24"/>
          <w:lang w:val="es-EC"/>
        </w:rPr>
      </w:pPr>
    </w:p>
    <w:p w:rsidR="00661979" w:rsidRDefault="00661979" w:rsidP="00661979">
      <w:pPr>
        <w:spacing w:after="0"/>
        <w:ind w:left="709"/>
        <w:jc w:val="both"/>
        <w:rPr>
          <w:rFonts w:ascii="Times New Roman" w:hAnsi="Times New Roman" w:cs="Times New Roman"/>
          <w:sz w:val="24"/>
          <w:szCs w:val="24"/>
          <w:lang w:val="es-EC"/>
        </w:rPr>
      </w:pPr>
      <w:r>
        <w:rPr>
          <w:rFonts w:ascii="Times New Roman" w:hAnsi="Times New Roman" w:cs="Times New Roman"/>
          <w:sz w:val="24"/>
          <w:szCs w:val="24"/>
          <w:lang w:val="es-EC"/>
        </w:rPr>
        <w:t>Si bien los procesos de enjuiciamiento civil y penal son ciencia en base a la cual se juzga la conducta de hombres y mujeres que infringen las reglas de convivencia social; los procesos de enjuiciamiento civil y penal, entendidos como la ciencia que en efecto son, se explican en el conjunto de normas reguladoras de las fases y  momentos procesales, dentro de los cuales, también se manifiesta la determinación de decisiones sobre la situación jurídica de las personas y los bienes, y la responsabilidad o culpabilidad del procesado (juicio propiamente) y todo ello en base al análisis de la  prueba.</w:t>
      </w:r>
    </w:p>
    <w:p w:rsidR="00DC15D7" w:rsidRDefault="00DC15D7" w:rsidP="00661979">
      <w:pPr>
        <w:spacing w:after="0"/>
        <w:ind w:left="709"/>
        <w:jc w:val="both"/>
        <w:rPr>
          <w:rFonts w:ascii="Times New Roman" w:hAnsi="Times New Roman" w:cs="Times New Roman"/>
          <w:sz w:val="24"/>
          <w:szCs w:val="24"/>
          <w:lang w:val="es-EC"/>
        </w:rPr>
      </w:pPr>
    </w:p>
    <w:p w:rsidR="00661979" w:rsidRDefault="00661979" w:rsidP="00661979">
      <w:pPr>
        <w:spacing w:after="0"/>
        <w:ind w:left="709"/>
        <w:jc w:val="both"/>
        <w:rPr>
          <w:rFonts w:ascii="Times New Roman" w:hAnsi="Times New Roman" w:cs="Times New Roman"/>
          <w:sz w:val="24"/>
          <w:szCs w:val="24"/>
          <w:lang w:val="es-EC"/>
        </w:rPr>
      </w:pPr>
      <w:r>
        <w:rPr>
          <w:rFonts w:ascii="Times New Roman" w:hAnsi="Times New Roman" w:cs="Times New Roman"/>
          <w:sz w:val="24"/>
          <w:szCs w:val="24"/>
          <w:lang w:val="es-EC"/>
        </w:rPr>
        <w:t>No obstante, ello no impide entender que juzgar, con base al sistema de la “sana crítica” es, también, un arte por cuanto que debemos partir del entendimiento que, igualmente el hombre o la mujer que juzga debe tener la virtud o disposición de valerse del conjunto de principios, preceptos y reglas necesarias para juzgar bien, porque al tratarse de una actividad humana que tiene como propósito hacer el bien o por lo menos lo correcto, debe tener, también una finalidad ética. (pg. 9).</w:t>
      </w:r>
    </w:p>
    <w:p w:rsidR="00661979" w:rsidRDefault="00661979" w:rsidP="00661979">
      <w:pPr>
        <w:spacing w:after="0" w:line="480" w:lineRule="auto"/>
        <w:jc w:val="both"/>
        <w:rPr>
          <w:rFonts w:ascii="Times New Roman" w:hAnsi="Times New Roman" w:cs="Times New Roman"/>
          <w:sz w:val="24"/>
          <w:szCs w:val="24"/>
          <w:lang w:val="es-EC"/>
        </w:rPr>
      </w:pPr>
    </w:p>
    <w:p w:rsidR="00661979" w:rsidRDefault="00661979" w:rsidP="00661979">
      <w:pPr>
        <w:spacing w:after="0" w:line="480" w:lineRule="auto"/>
        <w:ind w:firstLine="708"/>
        <w:jc w:val="both"/>
        <w:rPr>
          <w:rFonts w:ascii="Times New Roman" w:hAnsi="Times New Roman" w:cs="Times New Roman"/>
          <w:sz w:val="24"/>
          <w:szCs w:val="24"/>
          <w:lang w:val="es-EC"/>
        </w:rPr>
      </w:pPr>
      <w:r w:rsidRPr="005D17CF">
        <w:rPr>
          <w:rFonts w:ascii="Times New Roman" w:hAnsi="Times New Roman" w:cs="Times New Roman"/>
          <w:sz w:val="24"/>
          <w:szCs w:val="24"/>
          <w:lang w:val="es-EC"/>
        </w:rPr>
        <w:lastRenderedPageBreak/>
        <w:t>Muñoz y García (2004)</w:t>
      </w:r>
      <w:r w:rsidRPr="005D17CF">
        <w:rPr>
          <w:rStyle w:val="Refdenotaalpie"/>
          <w:rFonts w:ascii="Times New Roman" w:hAnsi="Times New Roman" w:cs="Times New Roman"/>
          <w:sz w:val="24"/>
          <w:szCs w:val="24"/>
          <w:lang w:val="es-EC"/>
        </w:rPr>
        <w:t xml:space="preserve"> </w:t>
      </w:r>
      <w:r w:rsidRPr="005D17CF">
        <w:rPr>
          <w:rStyle w:val="Refdenotaalpie"/>
          <w:rFonts w:ascii="Times New Roman" w:hAnsi="Times New Roman" w:cs="Times New Roman"/>
          <w:sz w:val="24"/>
          <w:szCs w:val="24"/>
          <w:lang w:val="es-EC"/>
        </w:rPr>
        <w:footnoteReference w:id="22"/>
      </w:r>
      <w:r w:rsidRPr="005D17CF">
        <w:rPr>
          <w:rFonts w:ascii="Times New Roman" w:hAnsi="Times New Roman" w:cs="Times New Roman"/>
          <w:sz w:val="24"/>
          <w:szCs w:val="24"/>
          <w:lang w:val="es-EC"/>
        </w:rPr>
        <w:t xml:space="preserve">  determinan a la  sana crítica como: </w:t>
      </w:r>
      <w:r w:rsidRPr="000D7349">
        <w:rPr>
          <w:rFonts w:ascii="Times New Roman" w:hAnsi="Times New Roman" w:cs="Times New Roman"/>
          <w:sz w:val="24"/>
          <w:szCs w:val="24"/>
          <w:lang w:val="es-EC"/>
        </w:rPr>
        <w:t>“</w:t>
      </w:r>
      <w:r w:rsidR="00DD7A1C" w:rsidRPr="000D7349">
        <w:rPr>
          <w:rFonts w:ascii="Times New Roman" w:hAnsi="Times New Roman" w:cs="Times New Roman"/>
          <w:sz w:val="24"/>
          <w:szCs w:val="24"/>
          <w:lang w:val="es-EC"/>
        </w:rPr>
        <w:t>L</w:t>
      </w:r>
      <w:r w:rsidRPr="000D7349">
        <w:rPr>
          <w:rFonts w:ascii="Times New Roman" w:hAnsi="Times New Roman" w:cs="Times New Roman"/>
          <w:sz w:val="24"/>
          <w:szCs w:val="24"/>
          <w:lang w:val="es-EC"/>
        </w:rPr>
        <w:t>a unión de la lógica y la experiencia, sin excesivas abstracciones de orden intelectual, pero también sin olvidar esos preceptos que los filósofos llaman de higiene mental, tendientes a asegurar el más certero y eficaz razonamiento”.</w:t>
      </w:r>
      <w:r w:rsidRPr="005D17CF">
        <w:rPr>
          <w:rFonts w:ascii="Times New Roman" w:hAnsi="Times New Roman" w:cs="Times New Roman"/>
          <w:sz w:val="24"/>
          <w:szCs w:val="24"/>
          <w:lang w:val="es-EC"/>
        </w:rPr>
        <w:t xml:space="preserve"> (pg. .205)</w:t>
      </w:r>
      <w:r w:rsidR="00F7398C">
        <w:rPr>
          <w:rFonts w:ascii="Times New Roman" w:hAnsi="Times New Roman" w:cs="Times New Roman"/>
          <w:sz w:val="24"/>
          <w:szCs w:val="24"/>
          <w:lang w:val="es-EC"/>
        </w:rPr>
        <w:t>.</w:t>
      </w:r>
    </w:p>
    <w:p w:rsidR="00F7398C" w:rsidRPr="005D17CF" w:rsidRDefault="00F7398C" w:rsidP="00661979">
      <w:pPr>
        <w:spacing w:after="0" w:line="480" w:lineRule="auto"/>
        <w:ind w:firstLine="708"/>
        <w:jc w:val="both"/>
        <w:rPr>
          <w:rFonts w:ascii="Times New Roman" w:hAnsi="Times New Roman" w:cs="Times New Roman"/>
          <w:sz w:val="24"/>
          <w:szCs w:val="24"/>
          <w:lang w:val="es-EC"/>
        </w:rPr>
      </w:pPr>
    </w:p>
    <w:p w:rsidR="005C6085" w:rsidRPr="005D17CF" w:rsidRDefault="00A274F1" w:rsidP="00DC15D7">
      <w:pPr>
        <w:spacing w:after="0" w:line="480" w:lineRule="auto"/>
        <w:ind w:firstLine="708"/>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 xml:space="preserve">A concepción de </w:t>
      </w:r>
      <w:r w:rsidR="005C6085" w:rsidRPr="005D17CF">
        <w:rPr>
          <w:rFonts w:ascii="Times New Roman" w:hAnsi="Times New Roman" w:cs="Times New Roman"/>
          <w:color w:val="000000" w:themeColor="text1"/>
          <w:sz w:val="24"/>
          <w:szCs w:val="24"/>
          <w:lang w:val="es-ES"/>
        </w:rPr>
        <w:t xml:space="preserve">Eduardo </w:t>
      </w:r>
      <w:proofErr w:type="spellStart"/>
      <w:r w:rsidR="005C6085" w:rsidRPr="005D17CF">
        <w:rPr>
          <w:rFonts w:ascii="Times New Roman" w:hAnsi="Times New Roman" w:cs="Times New Roman"/>
          <w:color w:val="000000" w:themeColor="text1"/>
          <w:sz w:val="24"/>
          <w:szCs w:val="24"/>
          <w:lang w:val="es-ES"/>
        </w:rPr>
        <w:t>Couture</w:t>
      </w:r>
      <w:proofErr w:type="spellEnd"/>
      <w:r w:rsidR="005C6085" w:rsidRPr="005D17CF">
        <w:rPr>
          <w:rStyle w:val="Refdenotaalpie"/>
          <w:rFonts w:ascii="Times New Roman" w:hAnsi="Times New Roman" w:cs="Times New Roman"/>
          <w:color w:val="000000" w:themeColor="text1"/>
          <w:sz w:val="24"/>
          <w:szCs w:val="24"/>
        </w:rPr>
        <w:footnoteReference w:id="23"/>
      </w:r>
      <w:r w:rsidR="005C6085" w:rsidRPr="005D17CF">
        <w:rPr>
          <w:rFonts w:ascii="Times New Roman" w:hAnsi="Times New Roman" w:cs="Times New Roman"/>
          <w:color w:val="000000" w:themeColor="text1"/>
          <w:sz w:val="24"/>
          <w:szCs w:val="24"/>
          <w:lang w:val="es-ES"/>
        </w:rPr>
        <w:t xml:space="preserve"> </w:t>
      </w:r>
      <w:r w:rsidR="005D17CF" w:rsidRPr="005D17CF">
        <w:rPr>
          <w:rFonts w:ascii="Times New Roman" w:hAnsi="Times New Roman" w:cs="Times New Roman"/>
          <w:color w:val="000000" w:themeColor="text1"/>
          <w:sz w:val="24"/>
          <w:szCs w:val="24"/>
          <w:lang w:val="es-ES"/>
        </w:rPr>
        <w:t>(1991), en referencia a la sana cr</w:t>
      </w:r>
      <w:r w:rsidR="005D17CF">
        <w:rPr>
          <w:rFonts w:ascii="Times New Roman" w:hAnsi="Times New Roman" w:cs="Times New Roman"/>
          <w:color w:val="000000" w:themeColor="text1"/>
          <w:sz w:val="24"/>
          <w:szCs w:val="24"/>
          <w:lang w:val="es-ES"/>
        </w:rPr>
        <w:t>íti</w:t>
      </w:r>
      <w:r w:rsidR="00DC15D7">
        <w:rPr>
          <w:rFonts w:ascii="Times New Roman" w:hAnsi="Times New Roman" w:cs="Times New Roman"/>
          <w:color w:val="000000" w:themeColor="text1"/>
          <w:sz w:val="24"/>
          <w:szCs w:val="24"/>
          <w:lang w:val="es-ES"/>
        </w:rPr>
        <w:t>c</w:t>
      </w:r>
      <w:r w:rsidR="005D17CF">
        <w:rPr>
          <w:rFonts w:ascii="Times New Roman" w:hAnsi="Times New Roman" w:cs="Times New Roman"/>
          <w:color w:val="000000" w:themeColor="text1"/>
          <w:sz w:val="24"/>
          <w:szCs w:val="24"/>
          <w:lang w:val="es-ES"/>
        </w:rPr>
        <w:t>a, señala que:</w:t>
      </w:r>
    </w:p>
    <w:p w:rsidR="00DC15D7" w:rsidRDefault="00DC15D7" w:rsidP="00097FCF">
      <w:pPr>
        <w:spacing w:after="0"/>
        <w:ind w:left="709" w:hanging="1"/>
        <w:jc w:val="both"/>
        <w:rPr>
          <w:rFonts w:ascii="Times New Roman" w:hAnsi="Times New Roman" w:cs="Times New Roman"/>
          <w:i/>
          <w:color w:val="000000" w:themeColor="text1"/>
          <w:sz w:val="24"/>
          <w:szCs w:val="24"/>
          <w:lang w:val="es-ES"/>
        </w:rPr>
      </w:pPr>
    </w:p>
    <w:p w:rsidR="005C6085" w:rsidRPr="000D7349" w:rsidRDefault="005C6085" w:rsidP="00097FCF">
      <w:pPr>
        <w:spacing w:after="0"/>
        <w:ind w:left="709" w:hanging="1"/>
        <w:jc w:val="both"/>
        <w:rPr>
          <w:rFonts w:ascii="Times New Roman" w:hAnsi="Times New Roman" w:cs="Times New Roman"/>
          <w:color w:val="000000" w:themeColor="text1"/>
          <w:sz w:val="24"/>
          <w:szCs w:val="24"/>
          <w:lang w:val="es-ES"/>
        </w:rPr>
      </w:pPr>
      <w:r w:rsidRPr="000D7349">
        <w:rPr>
          <w:rFonts w:ascii="Times New Roman" w:hAnsi="Times New Roman" w:cs="Times New Roman"/>
          <w:color w:val="000000" w:themeColor="text1"/>
          <w:sz w:val="24"/>
          <w:szCs w:val="24"/>
          <w:lang w:val="es-ES"/>
        </w:rPr>
        <w:t xml:space="preserve">La sana crítica es el nexo de la lógica y la experiencia, sin exagerar idealización de orden intelectual, pero asimismo sin omitir esas normas que los filosóficos y los psicólogos, tendientes a afirmar el más acertado y vigoroso argumento. </w:t>
      </w:r>
    </w:p>
    <w:p w:rsidR="00DC15D7" w:rsidRPr="000D7349" w:rsidRDefault="00DC15D7" w:rsidP="00097FCF">
      <w:pPr>
        <w:spacing w:after="0"/>
        <w:ind w:left="709"/>
        <w:jc w:val="both"/>
        <w:rPr>
          <w:rFonts w:ascii="Times New Roman" w:hAnsi="Times New Roman" w:cs="Times New Roman"/>
          <w:color w:val="000000" w:themeColor="text1"/>
          <w:sz w:val="24"/>
          <w:szCs w:val="24"/>
          <w:lang w:val="es-ES"/>
        </w:rPr>
      </w:pPr>
    </w:p>
    <w:p w:rsidR="005C6085" w:rsidRPr="000D7349" w:rsidRDefault="005C6085" w:rsidP="00097FCF">
      <w:pPr>
        <w:spacing w:after="0"/>
        <w:ind w:left="709"/>
        <w:jc w:val="both"/>
        <w:rPr>
          <w:rFonts w:ascii="Times New Roman" w:hAnsi="Times New Roman" w:cs="Times New Roman"/>
          <w:color w:val="000000" w:themeColor="text1"/>
          <w:sz w:val="24"/>
          <w:szCs w:val="24"/>
          <w:lang w:val="es-ES"/>
        </w:rPr>
      </w:pPr>
      <w:r w:rsidRPr="000D7349">
        <w:rPr>
          <w:rFonts w:ascii="Times New Roman" w:hAnsi="Times New Roman" w:cs="Times New Roman"/>
          <w:color w:val="000000" w:themeColor="text1"/>
          <w:sz w:val="24"/>
          <w:szCs w:val="24"/>
          <w:lang w:val="es-ES"/>
        </w:rPr>
        <w:t xml:space="preserve">Por imperativo legal el tribunal de dictamen debe considerar la prueba según las normas de la sana crítica comprender y solucionar por superioridad de votos. </w:t>
      </w:r>
    </w:p>
    <w:p w:rsidR="00DC15D7" w:rsidRPr="000D7349" w:rsidRDefault="00DC15D7" w:rsidP="00097FCF">
      <w:pPr>
        <w:spacing w:after="0"/>
        <w:ind w:left="709"/>
        <w:jc w:val="both"/>
        <w:rPr>
          <w:rFonts w:ascii="Times New Roman" w:hAnsi="Times New Roman" w:cs="Times New Roman"/>
          <w:color w:val="000000" w:themeColor="text1"/>
          <w:sz w:val="24"/>
          <w:szCs w:val="24"/>
          <w:lang w:val="es-ES"/>
        </w:rPr>
      </w:pPr>
    </w:p>
    <w:p w:rsidR="005C6085" w:rsidRPr="000D7349" w:rsidRDefault="005C6085" w:rsidP="00097FCF">
      <w:pPr>
        <w:spacing w:after="0"/>
        <w:ind w:left="709"/>
        <w:jc w:val="both"/>
        <w:rPr>
          <w:rFonts w:ascii="Times New Roman" w:hAnsi="Times New Roman" w:cs="Times New Roman"/>
          <w:b/>
          <w:color w:val="000000" w:themeColor="text1"/>
          <w:sz w:val="24"/>
          <w:szCs w:val="24"/>
          <w:lang w:val="es-EC"/>
        </w:rPr>
      </w:pPr>
      <w:r w:rsidRPr="000D7349">
        <w:rPr>
          <w:rFonts w:ascii="Times New Roman" w:hAnsi="Times New Roman" w:cs="Times New Roman"/>
          <w:color w:val="000000" w:themeColor="text1"/>
          <w:sz w:val="24"/>
          <w:szCs w:val="24"/>
          <w:lang w:val="es-ES"/>
        </w:rPr>
        <w:t xml:space="preserve">Podemos definir las normas de la sana crítica meditando como normas de una correcta inteligencia humana, posible y variante de un vínculo a la práctica del tiempo y del </w:t>
      </w:r>
      <w:r w:rsidRPr="000D7349">
        <w:rPr>
          <w:rFonts w:ascii="Times New Roman" w:hAnsi="Times New Roman" w:cs="Times New Roman"/>
          <w:color w:val="000000" w:themeColor="text1"/>
          <w:sz w:val="24"/>
          <w:szCs w:val="24"/>
          <w:lang w:val="es-EC"/>
        </w:rPr>
        <w:t>lugar, pero definitivos y duradero en cuanto a los inicios de una lógica que deben sostenerse sobre este proceso. (</w:t>
      </w:r>
      <w:r w:rsidR="00A274F1" w:rsidRPr="000D7349">
        <w:rPr>
          <w:rFonts w:ascii="Times New Roman" w:hAnsi="Times New Roman" w:cs="Times New Roman"/>
          <w:color w:val="000000" w:themeColor="text1"/>
          <w:sz w:val="24"/>
          <w:szCs w:val="24"/>
          <w:lang w:val="es-EC"/>
        </w:rPr>
        <w:t>p</w:t>
      </w:r>
      <w:r w:rsidRPr="000D7349">
        <w:rPr>
          <w:rFonts w:ascii="Times New Roman" w:hAnsi="Times New Roman" w:cs="Times New Roman"/>
          <w:color w:val="000000" w:themeColor="text1"/>
          <w:sz w:val="24"/>
          <w:szCs w:val="24"/>
          <w:lang w:val="es-EC"/>
        </w:rPr>
        <w:t>.299).</w:t>
      </w:r>
      <w:r w:rsidRPr="000D7349">
        <w:rPr>
          <w:rFonts w:ascii="Times New Roman" w:hAnsi="Times New Roman" w:cs="Times New Roman"/>
          <w:b/>
          <w:color w:val="000000" w:themeColor="text1"/>
          <w:sz w:val="24"/>
          <w:szCs w:val="24"/>
          <w:lang w:val="es-EC"/>
        </w:rPr>
        <w:tab/>
      </w:r>
    </w:p>
    <w:p w:rsidR="00097FCF" w:rsidRPr="00A274F1" w:rsidRDefault="00097FCF" w:rsidP="00097FCF">
      <w:pPr>
        <w:spacing w:after="0"/>
        <w:ind w:left="709"/>
        <w:jc w:val="both"/>
        <w:rPr>
          <w:rFonts w:ascii="Times New Roman" w:hAnsi="Times New Roman" w:cs="Times New Roman"/>
          <w:b/>
          <w:color w:val="000000" w:themeColor="text1"/>
          <w:sz w:val="24"/>
          <w:szCs w:val="24"/>
          <w:lang w:val="es-EC"/>
        </w:rPr>
      </w:pPr>
    </w:p>
    <w:p w:rsidR="00097FCF" w:rsidRPr="00A274F1" w:rsidRDefault="00097FCF" w:rsidP="00097FCF">
      <w:pPr>
        <w:spacing w:after="0"/>
        <w:ind w:left="709"/>
        <w:jc w:val="both"/>
        <w:rPr>
          <w:rFonts w:ascii="Times New Roman" w:hAnsi="Times New Roman" w:cs="Times New Roman"/>
          <w:b/>
          <w:color w:val="000000" w:themeColor="text1"/>
          <w:sz w:val="24"/>
          <w:szCs w:val="24"/>
          <w:lang w:val="es-EC"/>
        </w:rPr>
      </w:pPr>
    </w:p>
    <w:p w:rsidR="005C6085" w:rsidRPr="00A274F1" w:rsidRDefault="00A274F1" w:rsidP="005C6085">
      <w:pPr>
        <w:spacing w:after="0" w:line="480" w:lineRule="auto"/>
        <w:jc w:val="both"/>
        <w:rPr>
          <w:rFonts w:ascii="Times New Roman" w:hAnsi="Times New Roman" w:cs="Times New Roman"/>
          <w:color w:val="000000" w:themeColor="text1"/>
          <w:sz w:val="24"/>
          <w:szCs w:val="24"/>
          <w:lang w:val="es-EC"/>
        </w:rPr>
      </w:pPr>
      <w:r w:rsidRPr="00A274F1">
        <w:rPr>
          <w:rFonts w:ascii="Times New Roman" w:hAnsi="Times New Roman" w:cs="Times New Roman"/>
          <w:color w:val="000000" w:themeColor="text1"/>
          <w:sz w:val="24"/>
          <w:szCs w:val="24"/>
          <w:lang w:val="es-EC"/>
        </w:rPr>
        <w:t>Para</w:t>
      </w:r>
      <w:r w:rsidR="005C6085" w:rsidRPr="00A274F1">
        <w:rPr>
          <w:rFonts w:ascii="Times New Roman" w:hAnsi="Times New Roman" w:cs="Times New Roman"/>
          <w:color w:val="000000" w:themeColor="text1"/>
          <w:sz w:val="24"/>
          <w:szCs w:val="24"/>
          <w:lang w:val="es-EC"/>
        </w:rPr>
        <w:t xml:space="preserve"> Juan Montero Aroca</w:t>
      </w:r>
      <w:r w:rsidR="005C6085" w:rsidRPr="00A274F1">
        <w:rPr>
          <w:rStyle w:val="Refdenotaalpie"/>
          <w:rFonts w:ascii="Times New Roman" w:hAnsi="Times New Roman" w:cs="Times New Roman"/>
          <w:color w:val="000000" w:themeColor="text1"/>
          <w:sz w:val="24"/>
          <w:szCs w:val="24"/>
          <w:lang w:val="es-EC"/>
        </w:rPr>
        <w:footnoteReference w:id="24"/>
      </w:r>
      <w:r>
        <w:rPr>
          <w:rFonts w:ascii="Times New Roman" w:hAnsi="Times New Roman" w:cs="Times New Roman"/>
          <w:color w:val="000000" w:themeColor="text1"/>
          <w:sz w:val="24"/>
          <w:szCs w:val="24"/>
          <w:lang w:val="es-EC"/>
        </w:rPr>
        <w:t xml:space="preserve"> (2007)</w:t>
      </w:r>
      <w:r w:rsidRPr="00A274F1">
        <w:rPr>
          <w:rFonts w:ascii="Times New Roman" w:hAnsi="Times New Roman" w:cs="Times New Roman"/>
          <w:color w:val="000000" w:themeColor="text1"/>
          <w:sz w:val="24"/>
          <w:szCs w:val="24"/>
          <w:lang w:val="es-EC"/>
        </w:rPr>
        <w:t xml:space="preserve">, la valoración de la prueba </w:t>
      </w:r>
      <w:r w:rsidR="005C6085" w:rsidRPr="00A274F1">
        <w:rPr>
          <w:rFonts w:ascii="Times New Roman" w:hAnsi="Times New Roman" w:cs="Times New Roman"/>
          <w:color w:val="000000" w:themeColor="text1"/>
          <w:sz w:val="24"/>
          <w:szCs w:val="24"/>
          <w:lang w:val="es-EC"/>
        </w:rPr>
        <w:t xml:space="preserve"> refiere:</w:t>
      </w:r>
    </w:p>
    <w:p w:rsidR="00DC15D7" w:rsidRDefault="00DC15D7" w:rsidP="00A274F1">
      <w:pPr>
        <w:spacing w:after="0"/>
        <w:ind w:left="709" w:hanging="1"/>
        <w:jc w:val="both"/>
        <w:rPr>
          <w:rFonts w:ascii="Times New Roman" w:hAnsi="Times New Roman" w:cs="Times New Roman"/>
          <w:i/>
          <w:color w:val="000000" w:themeColor="text1"/>
          <w:sz w:val="24"/>
          <w:szCs w:val="24"/>
          <w:lang w:val="es-EC"/>
        </w:rPr>
      </w:pPr>
    </w:p>
    <w:p w:rsidR="005C6085" w:rsidRPr="000D7349" w:rsidRDefault="005C6085" w:rsidP="00A274F1">
      <w:pPr>
        <w:spacing w:after="0"/>
        <w:ind w:left="709" w:hanging="1"/>
        <w:jc w:val="both"/>
        <w:rPr>
          <w:rFonts w:ascii="Times New Roman" w:hAnsi="Times New Roman" w:cs="Times New Roman"/>
          <w:color w:val="000000" w:themeColor="text1"/>
          <w:sz w:val="24"/>
          <w:szCs w:val="24"/>
          <w:lang w:val="es-EC"/>
        </w:rPr>
      </w:pPr>
      <w:r w:rsidRPr="000D7349">
        <w:rPr>
          <w:rFonts w:ascii="Times New Roman" w:hAnsi="Times New Roman" w:cs="Times New Roman"/>
          <w:color w:val="000000" w:themeColor="text1"/>
          <w:sz w:val="24"/>
          <w:szCs w:val="24"/>
          <w:lang w:val="es-EC"/>
        </w:rPr>
        <w:t>En cuanto a este tema es la operación intelectual realizada por el juez, destinado a la justa calificación de la prueba, realizadas con sinceridad y de buena fe, ha sido definido como la lógica interpretativa y el común sentir de los sujetos (</w:t>
      </w:r>
      <w:r w:rsidR="00A274F1" w:rsidRPr="000D7349">
        <w:rPr>
          <w:rFonts w:ascii="Times New Roman" w:hAnsi="Times New Roman" w:cs="Times New Roman"/>
          <w:color w:val="000000" w:themeColor="text1"/>
          <w:sz w:val="24"/>
          <w:szCs w:val="24"/>
          <w:lang w:val="es-EC"/>
        </w:rPr>
        <w:t>p</w:t>
      </w:r>
      <w:r w:rsidRPr="000D7349">
        <w:rPr>
          <w:rFonts w:ascii="Times New Roman" w:hAnsi="Times New Roman" w:cs="Times New Roman"/>
          <w:color w:val="000000" w:themeColor="text1"/>
          <w:sz w:val="24"/>
          <w:szCs w:val="24"/>
          <w:lang w:val="es-EC"/>
        </w:rPr>
        <w:t>.278).</w:t>
      </w:r>
    </w:p>
    <w:p w:rsidR="005C6085" w:rsidRPr="005D17CF" w:rsidRDefault="005C6085" w:rsidP="005C6085">
      <w:pPr>
        <w:spacing w:after="0" w:line="480" w:lineRule="auto"/>
        <w:jc w:val="both"/>
        <w:rPr>
          <w:rFonts w:ascii="Times New Roman" w:hAnsi="Times New Roman" w:cs="Times New Roman"/>
          <w:color w:val="000000" w:themeColor="text1"/>
          <w:sz w:val="24"/>
          <w:szCs w:val="24"/>
          <w:lang w:val="es-ES"/>
        </w:rPr>
      </w:pPr>
    </w:p>
    <w:p w:rsidR="005C6085" w:rsidRDefault="005C6085" w:rsidP="00130F18">
      <w:pPr>
        <w:spacing w:after="0" w:line="480" w:lineRule="auto"/>
        <w:ind w:firstLine="708"/>
        <w:jc w:val="both"/>
        <w:rPr>
          <w:rFonts w:ascii="Times New Roman" w:hAnsi="Times New Roman" w:cs="Times New Roman"/>
          <w:color w:val="000000" w:themeColor="text1"/>
          <w:sz w:val="24"/>
          <w:szCs w:val="24"/>
          <w:lang w:val="es-ES"/>
        </w:rPr>
      </w:pPr>
      <w:r w:rsidRPr="005D17CF">
        <w:rPr>
          <w:rFonts w:ascii="Times New Roman" w:hAnsi="Times New Roman" w:cs="Times New Roman"/>
          <w:color w:val="000000" w:themeColor="text1"/>
          <w:sz w:val="24"/>
          <w:szCs w:val="24"/>
          <w:lang w:val="es-ES"/>
        </w:rPr>
        <w:lastRenderedPageBreak/>
        <w:t xml:space="preserve">Alejandro Von </w:t>
      </w:r>
      <w:proofErr w:type="spellStart"/>
      <w:r w:rsidRPr="005D17CF">
        <w:rPr>
          <w:rFonts w:ascii="Times New Roman" w:hAnsi="Times New Roman" w:cs="Times New Roman"/>
          <w:color w:val="000000" w:themeColor="text1"/>
          <w:sz w:val="24"/>
          <w:szCs w:val="24"/>
          <w:lang w:val="es-ES"/>
        </w:rPr>
        <w:t>Conta</w:t>
      </w:r>
      <w:proofErr w:type="spellEnd"/>
      <w:r w:rsidRPr="005D17CF">
        <w:rPr>
          <w:rFonts w:ascii="Times New Roman" w:hAnsi="Times New Roman" w:cs="Times New Roman"/>
          <w:color w:val="000000" w:themeColor="text1"/>
          <w:sz w:val="24"/>
          <w:szCs w:val="24"/>
          <w:lang w:val="es-ES"/>
        </w:rPr>
        <w:t xml:space="preserve"> </w:t>
      </w:r>
      <w:proofErr w:type="spellStart"/>
      <w:r w:rsidRPr="005D17CF">
        <w:rPr>
          <w:rFonts w:ascii="Times New Roman" w:hAnsi="Times New Roman" w:cs="Times New Roman"/>
          <w:color w:val="000000" w:themeColor="text1"/>
          <w:sz w:val="24"/>
          <w:szCs w:val="24"/>
          <w:lang w:val="es-ES"/>
        </w:rPr>
        <w:t>Fuchslocher</w:t>
      </w:r>
      <w:proofErr w:type="spellEnd"/>
      <w:r w:rsidRPr="005D17CF">
        <w:rPr>
          <w:rStyle w:val="Refdenotaalpie"/>
          <w:rFonts w:ascii="Times New Roman" w:hAnsi="Times New Roman" w:cs="Times New Roman"/>
          <w:color w:val="000000" w:themeColor="text1"/>
          <w:sz w:val="24"/>
          <w:szCs w:val="24"/>
        </w:rPr>
        <w:footnoteReference w:id="25"/>
      </w:r>
      <w:r w:rsidRPr="005D17CF">
        <w:rPr>
          <w:rFonts w:ascii="Times New Roman" w:hAnsi="Times New Roman" w:cs="Times New Roman"/>
          <w:color w:val="000000" w:themeColor="text1"/>
          <w:sz w:val="24"/>
          <w:szCs w:val="24"/>
          <w:lang w:val="es-ES"/>
        </w:rPr>
        <w:t xml:space="preserve"> </w:t>
      </w:r>
      <w:r w:rsidR="00130F18" w:rsidRPr="005D17CF">
        <w:rPr>
          <w:rFonts w:ascii="Times New Roman" w:hAnsi="Times New Roman" w:cs="Times New Roman"/>
          <w:color w:val="000000" w:themeColor="text1"/>
          <w:sz w:val="24"/>
          <w:szCs w:val="24"/>
          <w:lang w:val="es-ES"/>
        </w:rPr>
        <w:t>(2010),  indica</w:t>
      </w:r>
      <w:r w:rsidRPr="005D17CF">
        <w:rPr>
          <w:rFonts w:ascii="Times New Roman" w:hAnsi="Times New Roman" w:cs="Times New Roman"/>
          <w:color w:val="000000" w:themeColor="text1"/>
          <w:sz w:val="24"/>
          <w:szCs w:val="24"/>
          <w:lang w:val="es-ES"/>
        </w:rPr>
        <w:t>:</w:t>
      </w:r>
      <w:r w:rsidR="00130F18" w:rsidRPr="005D17CF">
        <w:rPr>
          <w:rFonts w:ascii="Times New Roman" w:hAnsi="Times New Roman" w:cs="Times New Roman"/>
          <w:color w:val="000000" w:themeColor="text1"/>
          <w:sz w:val="24"/>
          <w:szCs w:val="24"/>
          <w:lang w:val="es-ES"/>
        </w:rPr>
        <w:t xml:space="preserve"> </w:t>
      </w:r>
      <w:r w:rsidRPr="005D17CF">
        <w:rPr>
          <w:rFonts w:ascii="Times New Roman" w:hAnsi="Times New Roman" w:cs="Times New Roman"/>
          <w:color w:val="000000" w:themeColor="text1"/>
          <w:sz w:val="24"/>
          <w:szCs w:val="24"/>
          <w:lang w:val="es-ES"/>
        </w:rPr>
        <w:t>“</w:t>
      </w:r>
      <w:r w:rsidRPr="000D7349">
        <w:rPr>
          <w:rFonts w:ascii="Times New Roman" w:hAnsi="Times New Roman" w:cs="Times New Roman"/>
          <w:color w:val="000000" w:themeColor="text1"/>
          <w:sz w:val="24"/>
          <w:szCs w:val="24"/>
          <w:lang w:val="es-ES"/>
        </w:rPr>
        <w:t>La sana critica es el procedimiento para poder calificar la prueba, donde el juez hace una valorización que obtendrá un razonamiento por sentido común e intuición científica</w:t>
      </w:r>
      <w:r w:rsidR="00130F18" w:rsidRPr="000D7349">
        <w:rPr>
          <w:rFonts w:ascii="Times New Roman" w:hAnsi="Times New Roman" w:cs="Times New Roman"/>
          <w:color w:val="000000" w:themeColor="text1"/>
          <w:sz w:val="24"/>
          <w:szCs w:val="24"/>
          <w:lang w:val="es-ES"/>
        </w:rPr>
        <w:t>”</w:t>
      </w:r>
      <w:r w:rsidRPr="000D7349">
        <w:rPr>
          <w:rFonts w:ascii="Times New Roman" w:hAnsi="Times New Roman" w:cs="Times New Roman"/>
          <w:color w:val="000000" w:themeColor="text1"/>
          <w:sz w:val="24"/>
          <w:szCs w:val="24"/>
          <w:lang w:val="es-ES"/>
        </w:rPr>
        <w:t xml:space="preserve">. </w:t>
      </w:r>
      <w:r w:rsidR="00E25B5D" w:rsidRPr="000D7349">
        <w:rPr>
          <w:rFonts w:ascii="Times New Roman" w:hAnsi="Times New Roman" w:cs="Times New Roman"/>
          <w:color w:val="000000" w:themeColor="text1"/>
          <w:sz w:val="24"/>
          <w:szCs w:val="24"/>
          <w:lang w:val="es-ES"/>
        </w:rPr>
        <w:t>(s.p.)</w:t>
      </w:r>
      <w:r w:rsidR="00F7398C">
        <w:rPr>
          <w:rFonts w:ascii="Times New Roman" w:hAnsi="Times New Roman" w:cs="Times New Roman"/>
          <w:color w:val="000000" w:themeColor="text1"/>
          <w:sz w:val="24"/>
          <w:szCs w:val="24"/>
          <w:lang w:val="es-ES"/>
        </w:rPr>
        <w:t>.</w:t>
      </w:r>
    </w:p>
    <w:p w:rsidR="00F7398C" w:rsidRPr="000D7349" w:rsidRDefault="00F7398C" w:rsidP="00130F18">
      <w:pPr>
        <w:spacing w:after="0" w:line="480" w:lineRule="auto"/>
        <w:ind w:firstLine="708"/>
        <w:jc w:val="both"/>
        <w:rPr>
          <w:rFonts w:ascii="Times New Roman" w:hAnsi="Times New Roman" w:cs="Times New Roman"/>
          <w:color w:val="000000" w:themeColor="text1"/>
          <w:sz w:val="24"/>
          <w:szCs w:val="24"/>
          <w:lang w:val="es-ES"/>
        </w:rPr>
      </w:pPr>
    </w:p>
    <w:p w:rsidR="005C6085" w:rsidRPr="005D17CF" w:rsidRDefault="005C6085" w:rsidP="00130F18">
      <w:pPr>
        <w:spacing w:after="0" w:line="480" w:lineRule="auto"/>
        <w:jc w:val="both"/>
        <w:rPr>
          <w:rFonts w:ascii="Times New Roman" w:hAnsi="Times New Roman" w:cs="Times New Roman"/>
          <w:i/>
          <w:color w:val="000000" w:themeColor="text1"/>
          <w:sz w:val="24"/>
          <w:szCs w:val="24"/>
          <w:lang w:val="es-ES"/>
        </w:rPr>
      </w:pPr>
      <w:r w:rsidRPr="005D17CF">
        <w:rPr>
          <w:rFonts w:ascii="Times New Roman" w:hAnsi="Times New Roman" w:cs="Times New Roman"/>
          <w:color w:val="000000" w:themeColor="text1"/>
          <w:sz w:val="24"/>
          <w:szCs w:val="24"/>
          <w:lang w:val="es-ES"/>
        </w:rPr>
        <w:t xml:space="preserve">Para </w:t>
      </w:r>
      <w:proofErr w:type="spellStart"/>
      <w:r w:rsidRPr="005D17CF">
        <w:rPr>
          <w:rFonts w:ascii="Times New Roman" w:hAnsi="Times New Roman" w:cs="Times New Roman"/>
          <w:color w:val="000000" w:themeColor="text1"/>
          <w:sz w:val="24"/>
          <w:szCs w:val="24"/>
          <w:lang w:val="es-ES"/>
        </w:rPr>
        <w:t>Couture</w:t>
      </w:r>
      <w:proofErr w:type="spellEnd"/>
      <w:r w:rsidRPr="005D17CF">
        <w:rPr>
          <w:rFonts w:ascii="Times New Roman" w:hAnsi="Times New Roman" w:cs="Times New Roman"/>
          <w:color w:val="000000" w:themeColor="text1"/>
          <w:sz w:val="24"/>
          <w:szCs w:val="24"/>
          <w:lang w:val="es-ES"/>
        </w:rPr>
        <w:t xml:space="preserve">, citado por Manuel </w:t>
      </w:r>
      <w:proofErr w:type="spellStart"/>
      <w:r w:rsidRPr="005D17CF">
        <w:rPr>
          <w:rFonts w:ascii="Times New Roman" w:hAnsi="Times New Roman" w:cs="Times New Roman"/>
          <w:color w:val="000000" w:themeColor="text1"/>
          <w:sz w:val="24"/>
          <w:szCs w:val="24"/>
          <w:lang w:val="es-ES"/>
        </w:rPr>
        <w:t>Ossorio</w:t>
      </w:r>
      <w:proofErr w:type="spellEnd"/>
      <w:r w:rsidRPr="005D17CF">
        <w:rPr>
          <w:rStyle w:val="Refdenotaalpie"/>
          <w:rFonts w:ascii="Times New Roman" w:hAnsi="Times New Roman" w:cs="Times New Roman"/>
          <w:color w:val="000000" w:themeColor="text1"/>
          <w:sz w:val="24"/>
          <w:szCs w:val="24"/>
        </w:rPr>
        <w:footnoteReference w:id="26"/>
      </w:r>
      <w:r w:rsidR="00130F18" w:rsidRPr="005D17CF">
        <w:rPr>
          <w:rFonts w:ascii="Times New Roman" w:hAnsi="Times New Roman" w:cs="Times New Roman"/>
          <w:color w:val="000000" w:themeColor="text1"/>
          <w:sz w:val="24"/>
          <w:szCs w:val="24"/>
          <w:lang w:val="es-ES"/>
        </w:rPr>
        <w:t xml:space="preserve"> (2007)</w:t>
      </w:r>
      <w:r w:rsidRPr="005D17CF">
        <w:rPr>
          <w:rFonts w:ascii="Times New Roman" w:hAnsi="Times New Roman" w:cs="Times New Roman"/>
          <w:color w:val="000000" w:themeColor="text1"/>
          <w:sz w:val="24"/>
          <w:szCs w:val="24"/>
          <w:lang w:val="es-ES"/>
        </w:rPr>
        <w:t xml:space="preserve">, sobre la sana crítica, señala: </w:t>
      </w:r>
    </w:p>
    <w:p w:rsidR="00DC15D7" w:rsidRDefault="00DC15D7" w:rsidP="005C6085">
      <w:pPr>
        <w:spacing w:after="0"/>
        <w:ind w:left="709" w:hanging="1"/>
        <w:jc w:val="both"/>
        <w:rPr>
          <w:rFonts w:ascii="Times New Roman" w:hAnsi="Times New Roman" w:cs="Times New Roman"/>
          <w:i/>
          <w:color w:val="000000" w:themeColor="text1"/>
          <w:sz w:val="24"/>
          <w:szCs w:val="24"/>
          <w:lang w:val="es-ES"/>
        </w:rPr>
      </w:pPr>
    </w:p>
    <w:p w:rsidR="005C6085" w:rsidRPr="000D7349" w:rsidRDefault="005C6085" w:rsidP="005C6085">
      <w:pPr>
        <w:spacing w:after="0"/>
        <w:ind w:left="709" w:hanging="1"/>
        <w:jc w:val="both"/>
        <w:rPr>
          <w:rFonts w:ascii="Times New Roman" w:hAnsi="Times New Roman" w:cs="Times New Roman"/>
          <w:color w:val="000000" w:themeColor="text1"/>
          <w:sz w:val="24"/>
          <w:szCs w:val="24"/>
          <w:lang w:val="es-ES"/>
        </w:rPr>
      </w:pPr>
      <w:r w:rsidRPr="000D7349">
        <w:rPr>
          <w:rFonts w:ascii="Times New Roman" w:hAnsi="Times New Roman" w:cs="Times New Roman"/>
          <w:color w:val="000000" w:themeColor="text1"/>
          <w:sz w:val="24"/>
          <w:szCs w:val="24"/>
          <w:lang w:val="es-ES"/>
        </w:rPr>
        <w:t xml:space="preserve">Que el juicio de valor que se refiere a la sana critica de apoyarse en proposiciones lógicas correctas y fundarse en observaciones de experiencia confirmadas por la realidad. </w:t>
      </w:r>
    </w:p>
    <w:p w:rsidR="005C6085" w:rsidRPr="000D7349" w:rsidRDefault="005C6085" w:rsidP="005C6085">
      <w:pPr>
        <w:spacing w:after="0"/>
        <w:ind w:left="709" w:hanging="1"/>
        <w:jc w:val="both"/>
        <w:rPr>
          <w:rFonts w:ascii="Times New Roman" w:hAnsi="Times New Roman" w:cs="Times New Roman"/>
          <w:color w:val="000000" w:themeColor="text1"/>
          <w:sz w:val="24"/>
          <w:szCs w:val="24"/>
          <w:lang w:val="es-ES"/>
        </w:rPr>
      </w:pPr>
      <w:r w:rsidRPr="000D7349">
        <w:rPr>
          <w:rFonts w:ascii="Times New Roman" w:hAnsi="Times New Roman" w:cs="Times New Roman"/>
          <w:color w:val="000000" w:themeColor="text1"/>
          <w:sz w:val="24"/>
          <w:szCs w:val="24"/>
          <w:lang w:val="es-ES"/>
        </w:rPr>
        <w:t>La sana critica, se refiere en cuanto al mediador, tiene que respetar las pruebas y los antecedentes de la fuente de manera conveniente para obtener el fin de esta fase; el mediador tiene que regirse bajo las normas intelectuales, al conocimiento exacto y reflexivo de los acabados y al sentido común y a la equidad, para tratar las pruebas presentadas en el procedimiento y de esta manera llegar con entera libertad a tomar un dictamen que se ajuste a su convencimiento. (p. 899)</w:t>
      </w:r>
      <w:r w:rsidR="00F7398C">
        <w:rPr>
          <w:rFonts w:ascii="Times New Roman" w:hAnsi="Times New Roman" w:cs="Times New Roman"/>
          <w:color w:val="000000" w:themeColor="text1"/>
          <w:sz w:val="24"/>
          <w:szCs w:val="24"/>
          <w:lang w:val="es-ES"/>
        </w:rPr>
        <w:t>.</w:t>
      </w:r>
    </w:p>
    <w:p w:rsidR="005C6085" w:rsidRPr="005D17CF" w:rsidRDefault="005C6085" w:rsidP="005C6085">
      <w:pPr>
        <w:spacing w:after="0" w:line="480" w:lineRule="auto"/>
        <w:jc w:val="both"/>
        <w:rPr>
          <w:rFonts w:ascii="Times New Roman" w:hAnsi="Times New Roman" w:cs="Times New Roman"/>
          <w:color w:val="000000" w:themeColor="text1"/>
          <w:sz w:val="24"/>
          <w:szCs w:val="24"/>
          <w:lang w:val="es-ES"/>
        </w:rPr>
      </w:pPr>
    </w:p>
    <w:p w:rsidR="005C6085" w:rsidRPr="005D17CF" w:rsidRDefault="005C6085" w:rsidP="005C6085">
      <w:pPr>
        <w:spacing w:after="0" w:line="480" w:lineRule="auto"/>
        <w:jc w:val="both"/>
        <w:rPr>
          <w:rFonts w:ascii="Times New Roman" w:hAnsi="Times New Roman" w:cs="Times New Roman"/>
          <w:color w:val="000000" w:themeColor="text1"/>
          <w:sz w:val="24"/>
          <w:szCs w:val="24"/>
          <w:lang w:val="es-ES"/>
        </w:rPr>
      </w:pPr>
      <w:r w:rsidRPr="005D17CF">
        <w:rPr>
          <w:rFonts w:ascii="Times New Roman" w:hAnsi="Times New Roman" w:cs="Times New Roman"/>
          <w:color w:val="000000" w:themeColor="text1"/>
          <w:sz w:val="24"/>
          <w:szCs w:val="24"/>
          <w:lang w:val="es-ES"/>
        </w:rPr>
        <w:t>La Corte Suprema</w:t>
      </w:r>
      <w:r w:rsidRPr="005D17CF">
        <w:rPr>
          <w:rStyle w:val="Refdenotaalpie"/>
          <w:rFonts w:ascii="Times New Roman" w:hAnsi="Times New Roman" w:cs="Times New Roman"/>
          <w:color w:val="000000" w:themeColor="text1"/>
          <w:sz w:val="24"/>
          <w:szCs w:val="24"/>
        </w:rPr>
        <w:footnoteReference w:id="27"/>
      </w:r>
      <w:r w:rsidR="00354F48" w:rsidRPr="00354F48">
        <w:rPr>
          <w:rFonts w:ascii="Times New Roman" w:hAnsi="Times New Roman" w:cs="Times New Roman"/>
          <w:color w:val="000000" w:themeColor="text1"/>
          <w:sz w:val="24"/>
          <w:szCs w:val="24"/>
          <w:lang w:val="es-ES"/>
        </w:rPr>
        <w:t xml:space="preserve"> (2013),</w:t>
      </w:r>
      <w:r w:rsidRPr="005D17CF">
        <w:rPr>
          <w:rFonts w:ascii="Times New Roman" w:hAnsi="Times New Roman" w:cs="Times New Roman"/>
          <w:color w:val="000000" w:themeColor="text1"/>
          <w:sz w:val="24"/>
          <w:szCs w:val="24"/>
          <w:lang w:val="es-ES"/>
        </w:rPr>
        <w:t xml:space="preserve"> desarrollando la idea con un elemento de agrupar la jurisprudencia, </w:t>
      </w:r>
      <w:r w:rsidR="00354F48">
        <w:rPr>
          <w:rFonts w:ascii="Times New Roman" w:hAnsi="Times New Roman" w:cs="Times New Roman"/>
          <w:color w:val="000000" w:themeColor="text1"/>
          <w:sz w:val="24"/>
          <w:szCs w:val="24"/>
          <w:lang w:val="es-ES"/>
        </w:rPr>
        <w:t xml:space="preserve">señala </w:t>
      </w:r>
      <w:r w:rsidRPr="005D17CF">
        <w:rPr>
          <w:rFonts w:ascii="Times New Roman" w:hAnsi="Times New Roman" w:cs="Times New Roman"/>
          <w:color w:val="000000" w:themeColor="text1"/>
          <w:sz w:val="24"/>
          <w:szCs w:val="24"/>
          <w:lang w:val="es-ES"/>
        </w:rPr>
        <w:t>que:</w:t>
      </w:r>
    </w:p>
    <w:p w:rsidR="00DC15D7" w:rsidRDefault="00DC15D7" w:rsidP="00354F48">
      <w:pPr>
        <w:spacing w:after="0"/>
        <w:ind w:left="709" w:hanging="1"/>
        <w:jc w:val="both"/>
        <w:rPr>
          <w:rFonts w:ascii="Times New Roman" w:hAnsi="Times New Roman" w:cs="Times New Roman"/>
          <w:i/>
          <w:color w:val="000000" w:themeColor="text1"/>
          <w:sz w:val="24"/>
          <w:szCs w:val="24"/>
          <w:lang w:val="es-ES"/>
        </w:rPr>
      </w:pPr>
    </w:p>
    <w:p w:rsidR="005C6085" w:rsidRPr="000D7349" w:rsidRDefault="005C6085" w:rsidP="00354F48">
      <w:pPr>
        <w:spacing w:after="0"/>
        <w:ind w:left="709" w:hanging="1"/>
        <w:jc w:val="both"/>
        <w:rPr>
          <w:rFonts w:ascii="Times New Roman" w:hAnsi="Times New Roman" w:cs="Times New Roman"/>
          <w:color w:val="000000" w:themeColor="text1"/>
          <w:sz w:val="24"/>
          <w:szCs w:val="24"/>
          <w:lang w:val="es-ES"/>
        </w:rPr>
      </w:pPr>
      <w:r w:rsidRPr="000D7349">
        <w:rPr>
          <w:rFonts w:ascii="Times New Roman" w:hAnsi="Times New Roman" w:cs="Times New Roman"/>
          <w:color w:val="000000" w:themeColor="text1"/>
          <w:sz w:val="24"/>
          <w:szCs w:val="24"/>
          <w:lang w:val="es-ES"/>
        </w:rPr>
        <w:t xml:space="preserve">Según la sana crítica es aquella que nos conduce al conocimiento de la verdad, mediante lo que se aconseja para una indicada reflexión por los medios que aconseja a la recta razón y el principio lógico de este proceso. Como según corresponde a su aceptación gramatical, se puede manifestar de una manera correcta y sin ninguna mala fe de las decisiones de cualquier asunto. </w:t>
      </w:r>
    </w:p>
    <w:p w:rsidR="00DC15D7" w:rsidRPr="000D7349" w:rsidRDefault="00DC15D7" w:rsidP="00354F48">
      <w:pPr>
        <w:spacing w:after="0"/>
        <w:ind w:left="709" w:hanging="1"/>
        <w:jc w:val="both"/>
        <w:rPr>
          <w:rFonts w:ascii="Times New Roman" w:hAnsi="Times New Roman" w:cs="Times New Roman"/>
          <w:color w:val="000000" w:themeColor="text1"/>
          <w:sz w:val="24"/>
          <w:szCs w:val="24"/>
          <w:lang w:val="es-ES"/>
        </w:rPr>
      </w:pPr>
    </w:p>
    <w:p w:rsidR="005C6085" w:rsidRPr="000D7349" w:rsidRDefault="005C6085" w:rsidP="00354F48">
      <w:pPr>
        <w:spacing w:after="0"/>
        <w:ind w:left="709" w:hanging="1"/>
        <w:jc w:val="both"/>
        <w:rPr>
          <w:rFonts w:ascii="Times New Roman" w:hAnsi="Times New Roman" w:cs="Times New Roman"/>
          <w:color w:val="000000" w:themeColor="text1"/>
          <w:sz w:val="24"/>
          <w:szCs w:val="24"/>
          <w:lang w:val="es-ES"/>
        </w:rPr>
      </w:pPr>
      <w:r w:rsidRPr="000D7349">
        <w:rPr>
          <w:rFonts w:ascii="Times New Roman" w:hAnsi="Times New Roman" w:cs="Times New Roman"/>
          <w:color w:val="000000" w:themeColor="text1"/>
          <w:sz w:val="24"/>
          <w:szCs w:val="24"/>
          <w:lang w:val="es-ES"/>
        </w:rPr>
        <w:t xml:space="preserve">Las reglas que las constituye no están establecidas en los códigos, se trata, por tanto, de seguir un procedimiento interno y subjetivo del que analiza una opinión expuesta por otro, </w:t>
      </w:r>
      <w:proofErr w:type="spellStart"/>
      <w:r w:rsidRPr="000D7349">
        <w:rPr>
          <w:rFonts w:ascii="Times New Roman" w:hAnsi="Times New Roman" w:cs="Times New Roman"/>
          <w:color w:val="000000" w:themeColor="text1"/>
          <w:sz w:val="24"/>
          <w:szCs w:val="24"/>
          <w:lang w:val="es-ES"/>
        </w:rPr>
        <w:t>osea</w:t>
      </w:r>
      <w:proofErr w:type="spellEnd"/>
      <w:r w:rsidRPr="000D7349">
        <w:rPr>
          <w:rFonts w:ascii="Times New Roman" w:hAnsi="Times New Roman" w:cs="Times New Roman"/>
          <w:color w:val="000000" w:themeColor="text1"/>
          <w:sz w:val="24"/>
          <w:szCs w:val="24"/>
          <w:lang w:val="es-ES"/>
        </w:rPr>
        <w:t>, es una materia esencialmente de apreciación y, por lo mismo, de hecho, cuya estimación corresponde privativamente al juez del fondo (</w:t>
      </w:r>
      <w:r w:rsidR="00354F48" w:rsidRPr="000D7349">
        <w:rPr>
          <w:rFonts w:ascii="Times New Roman" w:hAnsi="Times New Roman" w:cs="Times New Roman"/>
          <w:color w:val="000000" w:themeColor="text1"/>
          <w:sz w:val="24"/>
          <w:szCs w:val="24"/>
          <w:lang w:val="es-ES"/>
        </w:rPr>
        <w:t>p</w:t>
      </w:r>
      <w:r w:rsidRPr="000D7349">
        <w:rPr>
          <w:rFonts w:ascii="Times New Roman" w:hAnsi="Times New Roman" w:cs="Times New Roman"/>
          <w:color w:val="000000" w:themeColor="text1"/>
          <w:sz w:val="24"/>
          <w:szCs w:val="24"/>
          <w:lang w:val="es-ES"/>
        </w:rPr>
        <w:t>.13).</w:t>
      </w:r>
    </w:p>
    <w:p w:rsidR="005C6085" w:rsidRPr="00354F48" w:rsidRDefault="005C6085" w:rsidP="005C6085">
      <w:pPr>
        <w:spacing w:after="0" w:line="480" w:lineRule="auto"/>
        <w:jc w:val="both"/>
        <w:outlineLvl w:val="1"/>
        <w:rPr>
          <w:rFonts w:ascii="Times New Roman" w:hAnsi="Times New Roman" w:cs="Times New Roman"/>
          <w:color w:val="000000" w:themeColor="text1"/>
          <w:sz w:val="24"/>
          <w:szCs w:val="24"/>
          <w:lang w:val="es-ES"/>
        </w:rPr>
      </w:pPr>
      <w:bookmarkStart w:id="12" w:name="_Toc455184746"/>
    </w:p>
    <w:p w:rsidR="005C6085" w:rsidRPr="005D17CF" w:rsidRDefault="00621DB8" w:rsidP="00C8040E">
      <w:pPr>
        <w:pStyle w:val="Ttulo2"/>
        <w:numPr>
          <w:ilvl w:val="2"/>
          <w:numId w:val="14"/>
        </w:numPr>
        <w:ind w:left="709" w:hanging="709"/>
        <w:rPr>
          <w:rFonts w:ascii="Times New Roman" w:hAnsi="Times New Roman" w:cs="Times New Roman"/>
          <w:color w:val="000000" w:themeColor="text1"/>
          <w:sz w:val="24"/>
          <w:szCs w:val="24"/>
          <w:lang w:val="es-ES"/>
        </w:rPr>
      </w:pPr>
      <w:bookmarkStart w:id="13" w:name="_Toc459271207"/>
      <w:r w:rsidRPr="00621DB8">
        <w:rPr>
          <w:rFonts w:ascii="Times New Roman" w:hAnsi="Times New Roman" w:cs="Times New Roman"/>
          <w:color w:val="000000" w:themeColor="text1"/>
          <w:sz w:val="24"/>
          <w:szCs w:val="24"/>
          <w:u w:val="single"/>
          <w:lang w:val="es-ES"/>
        </w:rPr>
        <w:t>Método de la sana crítica</w:t>
      </w:r>
      <w:bookmarkEnd w:id="12"/>
      <w:bookmarkEnd w:id="13"/>
      <w:r w:rsidRPr="005D17CF">
        <w:rPr>
          <w:rFonts w:ascii="Times New Roman" w:hAnsi="Times New Roman" w:cs="Times New Roman"/>
          <w:color w:val="000000" w:themeColor="text1"/>
          <w:sz w:val="24"/>
          <w:szCs w:val="24"/>
          <w:lang w:val="es-ES"/>
        </w:rPr>
        <w:t xml:space="preserve"> </w:t>
      </w:r>
    </w:p>
    <w:p w:rsidR="005C6085" w:rsidRPr="005D17CF" w:rsidRDefault="005C6085" w:rsidP="005C6085">
      <w:pPr>
        <w:spacing w:after="0" w:line="480" w:lineRule="auto"/>
        <w:jc w:val="both"/>
        <w:rPr>
          <w:rFonts w:ascii="Times New Roman" w:hAnsi="Times New Roman" w:cs="Times New Roman"/>
          <w:color w:val="000000" w:themeColor="text1"/>
          <w:sz w:val="24"/>
          <w:szCs w:val="24"/>
          <w:lang w:val="es-ES"/>
        </w:rPr>
      </w:pPr>
    </w:p>
    <w:p w:rsidR="00621DB8" w:rsidRDefault="00621DB8" w:rsidP="00621DB8">
      <w:pPr>
        <w:spacing w:after="0" w:line="480"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lastRenderedPageBreak/>
        <w:t>Zambrano</w:t>
      </w:r>
      <w:r>
        <w:rPr>
          <w:rStyle w:val="Refdenotaalpie"/>
          <w:rFonts w:ascii="Times New Roman" w:hAnsi="Times New Roman" w:cs="Times New Roman"/>
          <w:color w:val="000000" w:themeColor="text1"/>
          <w:sz w:val="24"/>
          <w:szCs w:val="24"/>
          <w:lang w:val="es-ES"/>
        </w:rPr>
        <w:footnoteReference w:id="28"/>
      </w:r>
      <w:r>
        <w:rPr>
          <w:rFonts w:ascii="Times New Roman" w:hAnsi="Times New Roman" w:cs="Times New Roman"/>
          <w:color w:val="000000" w:themeColor="text1"/>
          <w:sz w:val="24"/>
          <w:szCs w:val="24"/>
          <w:lang w:val="es-ES"/>
        </w:rPr>
        <w:t xml:space="preserve"> (2008), hace referencia sobre métodos acerca de la sana crítica:</w:t>
      </w:r>
    </w:p>
    <w:p w:rsidR="00DC15D7" w:rsidRDefault="00DC15D7" w:rsidP="00621DB8">
      <w:pPr>
        <w:spacing w:after="0"/>
        <w:ind w:left="709"/>
        <w:jc w:val="both"/>
        <w:rPr>
          <w:rFonts w:ascii="Times New Roman" w:hAnsi="Times New Roman" w:cs="Times New Roman"/>
          <w:i/>
          <w:color w:val="000000" w:themeColor="text1"/>
          <w:sz w:val="24"/>
          <w:szCs w:val="24"/>
          <w:lang w:val="es-ES"/>
        </w:rPr>
      </w:pPr>
    </w:p>
    <w:p w:rsidR="005C6085" w:rsidRPr="000D7349" w:rsidRDefault="005C6085" w:rsidP="00621DB8">
      <w:pPr>
        <w:spacing w:after="0"/>
        <w:ind w:left="709"/>
        <w:jc w:val="both"/>
        <w:rPr>
          <w:rFonts w:ascii="Times New Roman" w:hAnsi="Times New Roman" w:cs="Times New Roman"/>
          <w:color w:val="000000" w:themeColor="text1"/>
          <w:sz w:val="24"/>
          <w:szCs w:val="24"/>
          <w:lang w:val="es-ES"/>
        </w:rPr>
      </w:pPr>
      <w:r w:rsidRPr="000D7349">
        <w:rPr>
          <w:rFonts w:ascii="Times New Roman" w:hAnsi="Times New Roman" w:cs="Times New Roman"/>
          <w:color w:val="000000" w:themeColor="text1"/>
          <w:sz w:val="24"/>
          <w:szCs w:val="24"/>
          <w:lang w:val="es-ES"/>
        </w:rPr>
        <w:t>Consiste en estimar los elementos de la  conjunción de reglas de los jueces, relacionadas en puntos lógicos, experiencia y psicología, y aun en sentido común que llevan al conocimiento humano.</w:t>
      </w:r>
    </w:p>
    <w:p w:rsidR="00DC15D7" w:rsidRPr="000D7349" w:rsidRDefault="00DC15D7" w:rsidP="00621DB8">
      <w:pPr>
        <w:spacing w:after="0"/>
        <w:ind w:left="709"/>
        <w:jc w:val="both"/>
        <w:rPr>
          <w:rFonts w:ascii="Times New Roman" w:hAnsi="Times New Roman" w:cs="Times New Roman"/>
          <w:color w:val="000000" w:themeColor="text1"/>
          <w:sz w:val="24"/>
          <w:szCs w:val="24"/>
          <w:lang w:val="es-ES"/>
        </w:rPr>
      </w:pPr>
    </w:p>
    <w:p w:rsidR="005C6085" w:rsidRPr="000D7349" w:rsidRDefault="005C6085" w:rsidP="00621DB8">
      <w:pPr>
        <w:spacing w:after="0"/>
        <w:ind w:left="709"/>
        <w:jc w:val="both"/>
        <w:rPr>
          <w:rFonts w:ascii="Times New Roman" w:hAnsi="Times New Roman" w:cs="Times New Roman"/>
          <w:color w:val="000000" w:themeColor="text1"/>
          <w:sz w:val="24"/>
          <w:szCs w:val="24"/>
          <w:lang w:val="es-ES"/>
        </w:rPr>
      </w:pPr>
      <w:r w:rsidRPr="000D7349">
        <w:rPr>
          <w:rFonts w:ascii="Times New Roman" w:hAnsi="Times New Roman" w:cs="Times New Roman"/>
          <w:color w:val="000000" w:themeColor="text1"/>
          <w:sz w:val="24"/>
          <w:szCs w:val="24"/>
          <w:lang w:val="es-ES"/>
        </w:rPr>
        <w:t>Las normas de la sana critica están compuestas por las partes de principios fundamentales de intelecto humano, pilares de todo conocimiento racional e instrumento de certeza, en su camino para tener una lógica y una ontológica, y por otro aspecto para obtener las reglas empírica determinadas máximas de experiencia.</w:t>
      </w:r>
      <w:r w:rsidR="00621DB8" w:rsidRPr="000D7349">
        <w:rPr>
          <w:rFonts w:ascii="Times New Roman" w:hAnsi="Times New Roman" w:cs="Times New Roman"/>
          <w:color w:val="000000" w:themeColor="text1"/>
          <w:sz w:val="24"/>
          <w:szCs w:val="24"/>
          <w:lang w:val="es-ES"/>
        </w:rPr>
        <w:t xml:space="preserve"> (s.p.)</w:t>
      </w:r>
      <w:r w:rsidR="00F7398C">
        <w:rPr>
          <w:rFonts w:ascii="Times New Roman" w:hAnsi="Times New Roman" w:cs="Times New Roman"/>
          <w:color w:val="000000" w:themeColor="text1"/>
          <w:sz w:val="24"/>
          <w:szCs w:val="24"/>
          <w:lang w:val="es-ES"/>
        </w:rPr>
        <w:t>.</w:t>
      </w:r>
    </w:p>
    <w:p w:rsidR="00621DB8" w:rsidRDefault="00621DB8" w:rsidP="00621DB8">
      <w:pPr>
        <w:spacing w:after="0" w:line="480" w:lineRule="auto"/>
        <w:jc w:val="both"/>
        <w:rPr>
          <w:rFonts w:ascii="Times New Roman" w:hAnsi="Times New Roman" w:cs="Times New Roman"/>
          <w:sz w:val="24"/>
          <w:szCs w:val="24"/>
          <w:lang w:val="es-ES"/>
        </w:rPr>
      </w:pPr>
    </w:p>
    <w:p w:rsidR="00621DB8" w:rsidRPr="00621DB8" w:rsidRDefault="000638ED" w:rsidP="00C8040E">
      <w:pPr>
        <w:pStyle w:val="Prrafodelista"/>
        <w:numPr>
          <w:ilvl w:val="2"/>
          <w:numId w:val="14"/>
        </w:numPr>
        <w:spacing w:after="0" w:line="480" w:lineRule="auto"/>
        <w:ind w:left="709" w:hanging="709"/>
        <w:jc w:val="both"/>
        <w:outlineLvl w:val="1"/>
        <w:rPr>
          <w:rFonts w:ascii="Times New Roman" w:hAnsi="Times New Roman" w:cs="Times New Roman"/>
          <w:sz w:val="24"/>
          <w:szCs w:val="24"/>
          <w:lang w:val="es-ES"/>
        </w:rPr>
      </w:pPr>
      <w:bookmarkStart w:id="14" w:name="_Toc459271208"/>
      <w:r w:rsidRPr="000638ED">
        <w:rPr>
          <w:rFonts w:ascii="Times New Roman" w:hAnsi="Times New Roman" w:cs="Times New Roman"/>
          <w:sz w:val="24"/>
          <w:szCs w:val="24"/>
          <w:u w:val="single"/>
          <w:lang w:val="es-ES"/>
        </w:rPr>
        <w:t>Valoración de la  prueba</w:t>
      </w:r>
      <w:r>
        <w:rPr>
          <w:rFonts w:ascii="Times New Roman" w:hAnsi="Times New Roman" w:cs="Times New Roman"/>
          <w:sz w:val="24"/>
          <w:szCs w:val="24"/>
          <w:lang w:val="es-ES"/>
        </w:rPr>
        <w:t>:</w:t>
      </w:r>
      <w:bookmarkEnd w:id="14"/>
    </w:p>
    <w:p w:rsidR="00661979" w:rsidRDefault="00661979" w:rsidP="009A5BCC">
      <w:pPr>
        <w:spacing w:after="0" w:line="480" w:lineRule="auto"/>
        <w:jc w:val="both"/>
        <w:rPr>
          <w:rFonts w:ascii="Times New Roman" w:hAnsi="Times New Roman" w:cs="Times New Roman"/>
          <w:sz w:val="24"/>
          <w:szCs w:val="24"/>
          <w:lang w:val="es-EC"/>
        </w:rPr>
      </w:pPr>
    </w:p>
    <w:p w:rsidR="00A93A9C" w:rsidRDefault="008503A5" w:rsidP="009A5BCC">
      <w:pPr>
        <w:spacing w:after="0" w:line="480" w:lineRule="auto"/>
        <w:jc w:val="both"/>
        <w:rPr>
          <w:rFonts w:ascii="Times New Roman" w:hAnsi="Times New Roman" w:cs="Times New Roman"/>
          <w:sz w:val="24"/>
          <w:szCs w:val="24"/>
          <w:lang w:val="es-EC"/>
        </w:rPr>
      </w:pPr>
      <w:r w:rsidRPr="008503A5">
        <w:rPr>
          <w:rFonts w:ascii="Times New Roman" w:hAnsi="Times New Roman" w:cs="Times New Roman"/>
          <w:sz w:val="24"/>
          <w:szCs w:val="24"/>
          <w:lang w:val="es-EC"/>
        </w:rPr>
        <w:t>García Falconí (2002)</w:t>
      </w:r>
      <w:r>
        <w:rPr>
          <w:rStyle w:val="Refdenotaalpie"/>
          <w:rFonts w:ascii="Times New Roman" w:hAnsi="Times New Roman" w:cs="Times New Roman"/>
          <w:sz w:val="24"/>
          <w:szCs w:val="24"/>
          <w:lang w:val="es-EC"/>
        </w:rPr>
        <w:footnoteReference w:id="29"/>
      </w:r>
      <w:r w:rsidRPr="008503A5">
        <w:rPr>
          <w:rFonts w:ascii="Times New Roman" w:hAnsi="Times New Roman" w:cs="Times New Roman"/>
          <w:sz w:val="24"/>
          <w:szCs w:val="24"/>
          <w:lang w:val="es-EC"/>
        </w:rPr>
        <w:t xml:space="preserve"> define a la v</w:t>
      </w:r>
      <w:r w:rsidR="00B41A5F" w:rsidRPr="008503A5">
        <w:rPr>
          <w:rFonts w:ascii="Times New Roman" w:hAnsi="Times New Roman" w:cs="Times New Roman"/>
          <w:sz w:val="24"/>
          <w:szCs w:val="24"/>
          <w:lang w:val="es-EC"/>
        </w:rPr>
        <w:t>aloración</w:t>
      </w:r>
      <w:r w:rsidR="00550669" w:rsidRPr="008503A5">
        <w:rPr>
          <w:rFonts w:ascii="Times New Roman" w:hAnsi="Times New Roman" w:cs="Times New Roman"/>
          <w:sz w:val="24"/>
          <w:szCs w:val="24"/>
          <w:lang w:val="es-EC"/>
        </w:rPr>
        <w:t xml:space="preserve"> de la prueba: </w:t>
      </w:r>
    </w:p>
    <w:p w:rsidR="00DC15D7" w:rsidRDefault="00DC15D7" w:rsidP="00A93A9C">
      <w:pPr>
        <w:spacing w:after="0"/>
        <w:ind w:left="709" w:hanging="1"/>
        <w:jc w:val="both"/>
        <w:rPr>
          <w:rFonts w:ascii="Times New Roman" w:hAnsi="Times New Roman" w:cs="Times New Roman"/>
          <w:i/>
          <w:sz w:val="24"/>
          <w:szCs w:val="24"/>
          <w:lang w:val="es-EC"/>
        </w:rPr>
      </w:pPr>
    </w:p>
    <w:p w:rsidR="00550669" w:rsidRPr="008503A5" w:rsidRDefault="00550669" w:rsidP="00A93A9C">
      <w:pPr>
        <w:spacing w:after="0"/>
        <w:ind w:left="709" w:hanging="1"/>
        <w:jc w:val="both"/>
        <w:rPr>
          <w:rFonts w:ascii="Times New Roman" w:hAnsi="Times New Roman" w:cs="Times New Roman"/>
          <w:sz w:val="24"/>
          <w:szCs w:val="24"/>
          <w:lang w:val="es-EC"/>
        </w:rPr>
      </w:pPr>
      <w:r w:rsidRPr="00A93A9C">
        <w:rPr>
          <w:rFonts w:ascii="Times New Roman" w:hAnsi="Times New Roman" w:cs="Times New Roman"/>
          <w:i/>
          <w:sz w:val="24"/>
          <w:szCs w:val="24"/>
          <w:lang w:val="es-EC"/>
        </w:rPr>
        <w:t xml:space="preserve">Es </w:t>
      </w:r>
      <w:r w:rsidR="00B41A5F" w:rsidRPr="00A93A9C">
        <w:rPr>
          <w:rFonts w:ascii="Times New Roman" w:hAnsi="Times New Roman" w:cs="Times New Roman"/>
          <w:i/>
          <w:sz w:val="24"/>
          <w:szCs w:val="24"/>
          <w:lang w:val="es-EC"/>
        </w:rPr>
        <w:t>una operación</w:t>
      </w:r>
      <w:r w:rsidRPr="00A93A9C">
        <w:rPr>
          <w:rFonts w:ascii="Times New Roman" w:hAnsi="Times New Roman" w:cs="Times New Roman"/>
          <w:i/>
          <w:sz w:val="24"/>
          <w:szCs w:val="24"/>
          <w:lang w:val="es-EC"/>
        </w:rPr>
        <w:t xml:space="preserve"> </w:t>
      </w:r>
      <w:r w:rsidR="00B41A5F" w:rsidRPr="00A93A9C">
        <w:rPr>
          <w:rFonts w:ascii="Times New Roman" w:hAnsi="Times New Roman" w:cs="Times New Roman"/>
          <w:i/>
          <w:sz w:val="24"/>
          <w:szCs w:val="24"/>
          <w:lang w:val="es-EC"/>
        </w:rPr>
        <w:t>intelectual</w:t>
      </w:r>
      <w:r w:rsidRPr="00A93A9C">
        <w:rPr>
          <w:rFonts w:ascii="Times New Roman" w:hAnsi="Times New Roman" w:cs="Times New Roman"/>
          <w:i/>
          <w:sz w:val="24"/>
          <w:szCs w:val="24"/>
          <w:lang w:val="es-EC"/>
        </w:rPr>
        <w:t xml:space="preserve">, destinada a establecer la eficacia </w:t>
      </w:r>
      <w:proofErr w:type="spellStart"/>
      <w:r w:rsidRPr="00A93A9C">
        <w:rPr>
          <w:rFonts w:ascii="Times New Roman" w:hAnsi="Times New Roman" w:cs="Times New Roman"/>
          <w:i/>
          <w:sz w:val="24"/>
          <w:szCs w:val="24"/>
          <w:lang w:val="es-EC"/>
        </w:rPr>
        <w:t>conviccional</w:t>
      </w:r>
      <w:proofErr w:type="spellEnd"/>
      <w:r w:rsidRPr="00A93A9C">
        <w:rPr>
          <w:rFonts w:ascii="Times New Roman" w:hAnsi="Times New Roman" w:cs="Times New Roman"/>
          <w:i/>
          <w:sz w:val="24"/>
          <w:szCs w:val="24"/>
          <w:lang w:val="es-EC"/>
        </w:rPr>
        <w:t xml:space="preserve"> de los elementos de la prueba recibidos</w:t>
      </w:r>
      <w:proofErr w:type="gramStart"/>
      <w:r w:rsidRPr="00A93A9C">
        <w:rPr>
          <w:rFonts w:ascii="Times New Roman" w:hAnsi="Times New Roman" w:cs="Times New Roman"/>
          <w:i/>
          <w:sz w:val="24"/>
          <w:szCs w:val="24"/>
          <w:lang w:val="es-EC"/>
        </w:rPr>
        <w:t>..</w:t>
      </w:r>
      <w:proofErr w:type="gramEnd"/>
      <w:r w:rsidRPr="00A93A9C">
        <w:rPr>
          <w:rFonts w:ascii="Times New Roman" w:hAnsi="Times New Roman" w:cs="Times New Roman"/>
          <w:i/>
          <w:sz w:val="24"/>
          <w:szCs w:val="24"/>
          <w:lang w:val="es-EC"/>
        </w:rPr>
        <w:t xml:space="preserve"> </w:t>
      </w:r>
      <w:proofErr w:type="gramStart"/>
      <w:r w:rsidRPr="00A93A9C">
        <w:rPr>
          <w:rFonts w:ascii="Times New Roman" w:hAnsi="Times New Roman" w:cs="Times New Roman"/>
          <w:i/>
          <w:sz w:val="24"/>
          <w:szCs w:val="24"/>
          <w:lang w:val="es-EC"/>
        </w:rPr>
        <w:t>es</w:t>
      </w:r>
      <w:proofErr w:type="gramEnd"/>
      <w:r w:rsidRPr="00A93A9C">
        <w:rPr>
          <w:rFonts w:ascii="Times New Roman" w:hAnsi="Times New Roman" w:cs="Times New Roman"/>
          <w:i/>
          <w:sz w:val="24"/>
          <w:szCs w:val="24"/>
          <w:lang w:val="es-EC"/>
        </w:rPr>
        <w:t xml:space="preserve"> en este momento en donde el juez, no </w:t>
      </w:r>
      <w:r w:rsidR="00B41A5F" w:rsidRPr="00A93A9C">
        <w:rPr>
          <w:rFonts w:ascii="Times New Roman" w:hAnsi="Times New Roman" w:cs="Times New Roman"/>
          <w:i/>
          <w:sz w:val="24"/>
          <w:szCs w:val="24"/>
          <w:lang w:val="es-EC"/>
        </w:rPr>
        <w:t>sólo</w:t>
      </w:r>
      <w:r w:rsidRPr="00A93A9C">
        <w:rPr>
          <w:rFonts w:ascii="Times New Roman" w:hAnsi="Times New Roman" w:cs="Times New Roman"/>
          <w:i/>
          <w:sz w:val="24"/>
          <w:szCs w:val="24"/>
          <w:lang w:val="es-EC"/>
        </w:rPr>
        <w:t xml:space="preserve"> pone al servicio de la justicia, si intelecto, su sabiduría y experiencia, sino sobre todo su honestidad</w:t>
      </w:r>
      <w:r w:rsidRPr="008503A5">
        <w:rPr>
          <w:rFonts w:ascii="Times New Roman" w:hAnsi="Times New Roman" w:cs="Times New Roman"/>
          <w:sz w:val="24"/>
          <w:szCs w:val="24"/>
          <w:lang w:val="es-EC"/>
        </w:rPr>
        <w:t>.</w:t>
      </w:r>
      <w:r w:rsidR="00A93A9C">
        <w:rPr>
          <w:rFonts w:ascii="Times New Roman" w:hAnsi="Times New Roman" w:cs="Times New Roman"/>
          <w:sz w:val="24"/>
          <w:szCs w:val="24"/>
          <w:lang w:val="es-EC"/>
        </w:rPr>
        <w:t xml:space="preserve"> (p. 56)</w:t>
      </w:r>
      <w:r w:rsidR="00F7398C">
        <w:rPr>
          <w:rFonts w:ascii="Times New Roman" w:hAnsi="Times New Roman" w:cs="Times New Roman"/>
          <w:sz w:val="24"/>
          <w:szCs w:val="24"/>
          <w:lang w:val="es-EC"/>
        </w:rPr>
        <w:t>.</w:t>
      </w:r>
    </w:p>
    <w:p w:rsidR="00246A2C" w:rsidRDefault="00246A2C" w:rsidP="00B41A5F">
      <w:pPr>
        <w:spacing w:after="0" w:line="480" w:lineRule="auto"/>
        <w:jc w:val="both"/>
        <w:rPr>
          <w:rFonts w:ascii="Times New Roman" w:hAnsi="Times New Roman" w:cs="Times New Roman"/>
          <w:sz w:val="24"/>
          <w:szCs w:val="24"/>
          <w:lang w:val="es-EC"/>
        </w:rPr>
      </w:pPr>
    </w:p>
    <w:p w:rsidR="00661979" w:rsidRDefault="00436436" w:rsidP="00F74C6F">
      <w:pPr>
        <w:spacing w:after="0" w:line="480" w:lineRule="auto"/>
        <w:ind w:firstLine="708"/>
        <w:jc w:val="both"/>
        <w:rPr>
          <w:rFonts w:ascii="Times New Roman" w:hAnsi="Times New Roman" w:cs="Times New Roman"/>
          <w:sz w:val="24"/>
          <w:szCs w:val="24"/>
          <w:lang w:val="es-EC"/>
        </w:rPr>
      </w:pPr>
      <w:r w:rsidRPr="00436436">
        <w:rPr>
          <w:rFonts w:ascii="Times New Roman" w:hAnsi="Times New Roman" w:cs="Times New Roman"/>
          <w:sz w:val="24"/>
          <w:szCs w:val="24"/>
          <w:lang w:val="es-EC"/>
        </w:rPr>
        <w:t xml:space="preserve">La </w:t>
      </w:r>
      <w:r w:rsidR="002D0748" w:rsidRPr="00436436">
        <w:rPr>
          <w:rFonts w:ascii="Times New Roman" w:hAnsi="Times New Roman" w:cs="Times New Roman"/>
          <w:sz w:val="24"/>
          <w:szCs w:val="24"/>
          <w:lang w:val="es-EC"/>
        </w:rPr>
        <w:t xml:space="preserve">Comisión Interamericana de </w:t>
      </w:r>
      <w:r w:rsidR="00B56BAC" w:rsidRPr="00436436">
        <w:rPr>
          <w:rFonts w:ascii="Times New Roman" w:hAnsi="Times New Roman" w:cs="Times New Roman"/>
          <w:sz w:val="24"/>
          <w:szCs w:val="24"/>
          <w:lang w:val="es-EC"/>
        </w:rPr>
        <w:t>Derechos humanos</w:t>
      </w:r>
      <w:r w:rsidR="002D0748" w:rsidRPr="00436436">
        <w:rPr>
          <w:rFonts w:ascii="Times New Roman" w:hAnsi="Times New Roman" w:cs="Times New Roman"/>
          <w:sz w:val="24"/>
          <w:szCs w:val="24"/>
          <w:lang w:val="es-EC"/>
        </w:rPr>
        <w:t xml:space="preserve"> (20</w:t>
      </w:r>
      <w:r>
        <w:rPr>
          <w:rFonts w:ascii="Times New Roman" w:hAnsi="Times New Roman" w:cs="Times New Roman"/>
          <w:sz w:val="24"/>
          <w:szCs w:val="24"/>
          <w:lang w:val="es-EC"/>
        </w:rPr>
        <w:t>12</w:t>
      </w:r>
      <w:r w:rsidR="002D0748" w:rsidRPr="00436436">
        <w:rPr>
          <w:rFonts w:ascii="Times New Roman" w:hAnsi="Times New Roman" w:cs="Times New Roman"/>
          <w:sz w:val="24"/>
          <w:szCs w:val="24"/>
          <w:lang w:val="es-EC"/>
        </w:rPr>
        <w:t>)</w:t>
      </w:r>
      <w:r w:rsidRPr="00436436">
        <w:rPr>
          <w:rStyle w:val="Refdenotaalpie"/>
          <w:rFonts w:ascii="Times New Roman" w:hAnsi="Times New Roman" w:cs="Times New Roman"/>
          <w:sz w:val="24"/>
          <w:szCs w:val="24"/>
          <w:lang w:val="es-EC"/>
        </w:rPr>
        <w:footnoteReference w:id="30"/>
      </w:r>
      <w:r w:rsidR="002D0748" w:rsidRPr="00436436">
        <w:rPr>
          <w:rFonts w:ascii="Times New Roman" w:hAnsi="Times New Roman" w:cs="Times New Roman"/>
          <w:sz w:val="24"/>
          <w:szCs w:val="24"/>
          <w:lang w:val="es-EC"/>
        </w:rPr>
        <w:t xml:space="preserve"> define a los</w:t>
      </w:r>
      <w:r w:rsidR="002D0748">
        <w:rPr>
          <w:rFonts w:ascii="Times New Roman" w:hAnsi="Times New Roman" w:cs="Times New Roman"/>
          <w:b/>
          <w:sz w:val="24"/>
          <w:szCs w:val="24"/>
          <w:lang w:val="es-EC"/>
        </w:rPr>
        <w:t xml:space="preserve"> </w:t>
      </w:r>
      <w:r w:rsidR="00B56BAC">
        <w:rPr>
          <w:rFonts w:ascii="Times New Roman" w:hAnsi="Times New Roman" w:cs="Times New Roman"/>
          <w:sz w:val="24"/>
          <w:szCs w:val="24"/>
          <w:lang w:val="es-EC"/>
        </w:rPr>
        <w:t xml:space="preserve">  derechos humanos</w:t>
      </w:r>
      <w:r w:rsidR="002D0748">
        <w:rPr>
          <w:rFonts w:ascii="Times New Roman" w:hAnsi="Times New Roman" w:cs="Times New Roman"/>
          <w:sz w:val="24"/>
          <w:szCs w:val="24"/>
          <w:lang w:val="es-EC"/>
        </w:rPr>
        <w:t xml:space="preserve"> como:</w:t>
      </w:r>
    </w:p>
    <w:p w:rsidR="00DC15D7" w:rsidRDefault="00DC15D7" w:rsidP="00661979">
      <w:pPr>
        <w:spacing w:after="0"/>
        <w:ind w:left="709" w:hanging="1"/>
        <w:jc w:val="both"/>
        <w:rPr>
          <w:rFonts w:ascii="Times New Roman" w:hAnsi="Times New Roman" w:cs="Times New Roman"/>
          <w:i/>
          <w:sz w:val="24"/>
          <w:szCs w:val="24"/>
          <w:lang w:val="es-EC"/>
        </w:rPr>
      </w:pPr>
    </w:p>
    <w:p w:rsidR="00EA3B1B" w:rsidRPr="000D7349" w:rsidRDefault="00661979" w:rsidP="00661979">
      <w:pPr>
        <w:spacing w:after="0"/>
        <w:ind w:left="709" w:hanging="1"/>
        <w:jc w:val="both"/>
        <w:rPr>
          <w:rFonts w:ascii="Times New Roman" w:hAnsi="Times New Roman" w:cs="Times New Roman"/>
          <w:sz w:val="24"/>
          <w:szCs w:val="24"/>
          <w:lang w:val="es-EC"/>
        </w:rPr>
      </w:pPr>
      <w:r w:rsidRPr="000D7349">
        <w:rPr>
          <w:rFonts w:ascii="Times New Roman" w:hAnsi="Times New Roman" w:cs="Times New Roman"/>
          <w:sz w:val="24"/>
          <w:szCs w:val="24"/>
          <w:lang w:val="es-EC"/>
        </w:rPr>
        <w:t>D</w:t>
      </w:r>
      <w:r w:rsidR="00B56BAC" w:rsidRPr="000D7349">
        <w:rPr>
          <w:rFonts w:ascii="Times New Roman" w:hAnsi="Times New Roman" w:cs="Times New Roman"/>
          <w:sz w:val="24"/>
          <w:szCs w:val="24"/>
          <w:lang w:val="es-EC"/>
        </w:rPr>
        <w:t>erechos inherentes a todos los seres humanos, sin distinción alguna de nacionalidad, lugar de residencia, sexo, origen nacional o étnico, color, religión, lengua o cualquier otra condición. Todos tenemos los mismos derechos, sin discriminación alguna. Estos derechos son interrelacionados, interdependientes e indivisibles.</w:t>
      </w:r>
      <w:r w:rsidR="00436436" w:rsidRPr="000D7349">
        <w:rPr>
          <w:rFonts w:ascii="Times New Roman" w:hAnsi="Times New Roman" w:cs="Times New Roman"/>
          <w:sz w:val="24"/>
          <w:szCs w:val="24"/>
          <w:lang w:val="es-EC"/>
        </w:rPr>
        <w:t xml:space="preserve"> (s/p).</w:t>
      </w:r>
    </w:p>
    <w:p w:rsidR="00821BF5" w:rsidRPr="000D7349" w:rsidRDefault="00821BF5" w:rsidP="00661979">
      <w:pPr>
        <w:spacing w:after="0"/>
        <w:ind w:left="709" w:hanging="1"/>
        <w:jc w:val="both"/>
        <w:rPr>
          <w:rFonts w:ascii="Times New Roman" w:hAnsi="Times New Roman" w:cs="Times New Roman"/>
          <w:sz w:val="24"/>
          <w:szCs w:val="24"/>
          <w:lang w:val="es-EC"/>
        </w:rPr>
      </w:pPr>
    </w:p>
    <w:p w:rsidR="00821BF5" w:rsidRDefault="00821BF5" w:rsidP="00661979">
      <w:pPr>
        <w:spacing w:after="0"/>
        <w:ind w:left="709" w:hanging="1"/>
        <w:jc w:val="both"/>
        <w:rPr>
          <w:rFonts w:ascii="Times New Roman" w:hAnsi="Times New Roman" w:cs="Times New Roman"/>
          <w:sz w:val="24"/>
          <w:szCs w:val="24"/>
          <w:lang w:val="es-EC"/>
        </w:rPr>
      </w:pPr>
    </w:p>
    <w:p w:rsidR="00CA303F" w:rsidRDefault="00436436" w:rsidP="00F74C6F">
      <w:pPr>
        <w:spacing w:after="0" w:line="480" w:lineRule="auto"/>
        <w:ind w:firstLine="708"/>
        <w:jc w:val="both"/>
        <w:rPr>
          <w:rFonts w:ascii="Times New Roman" w:hAnsi="Times New Roman" w:cs="Times New Roman"/>
          <w:sz w:val="24"/>
          <w:szCs w:val="24"/>
          <w:lang w:val="es-EC"/>
        </w:rPr>
      </w:pPr>
      <w:r w:rsidRPr="00436436">
        <w:rPr>
          <w:rFonts w:ascii="Times New Roman" w:hAnsi="Times New Roman" w:cs="Times New Roman"/>
          <w:sz w:val="24"/>
          <w:szCs w:val="24"/>
          <w:lang w:val="es-EC"/>
        </w:rPr>
        <w:lastRenderedPageBreak/>
        <w:t>La Comisión Interamericana de Derechos humanos (2012)</w:t>
      </w:r>
      <w:r w:rsidRPr="00436436">
        <w:rPr>
          <w:rStyle w:val="Refdenotaalpie"/>
          <w:rFonts w:ascii="Times New Roman" w:hAnsi="Times New Roman" w:cs="Times New Roman"/>
          <w:sz w:val="24"/>
          <w:szCs w:val="24"/>
          <w:lang w:val="es-EC"/>
        </w:rPr>
        <w:footnoteReference w:id="31"/>
      </w:r>
      <w:r w:rsidRPr="00436436">
        <w:rPr>
          <w:rFonts w:ascii="Times New Roman" w:hAnsi="Times New Roman" w:cs="Times New Roman"/>
          <w:sz w:val="24"/>
          <w:szCs w:val="24"/>
          <w:lang w:val="es-EC"/>
        </w:rPr>
        <w:t xml:space="preserve"> indica como g</w:t>
      </w:r>
      <w:r w:rsidR="00427D15" w:rsidRPr="00436436">
        <w:rPr>
          <w:rFonts w:ascii="Times New Roman" w:hAnsi="Times New Roman" w:cs="Times New Roman"/>
          <w:sz w:val="24"/>
          <w:szCs w:val="24"/>
          <w:lang w:val="es-EC"/>
        </w:rPr>
        <w:t xml:space="preserve">arantías </w:t>
      </w:r>
      <w:r w:rsidRPr="00436436">
        <w:rPr>
          <w:rFonts w:ascii="Times New Roman" w:hAnsi="Times New Roman" w:cs="Times New Roman"/>
          <w:sz w:val="24"/>
          <w:szCs w:val="24"/>
          <w:lang w:val="es-EC"/>
        </w:rPr>
        <w:t>j</w:t>
      </w:r>
      <w:r w:rsidR="00427D15" w:rsidRPr="00436436">
        <w:rPr>
          <w:rFonts w:ascii="Times New Roman" w:hAnsi="Times New Roman" w:cs="Times New Roman"/>
          <w:sz w:val="24"/>
          <w:szCs w:val="24"/>
          <w:lang w:val="es-EC"/>
        </w:rPr>
        <w:t>udiciales</w:t>
      </w:r>
      <w:r w:rsidRPr="00436436">
        <w:rPr>
          <w:rFonts w:ascii="Times New Roman" w:hAnsi="Times New Roman" w:cs="Times New Roman"/>
          <w:sz w:val="24"/>
          <w:szCs w:val="24"/>
          <w:lang w:val="es-EC"/>
        </w:rPr>
        <w:t xml:space="preserve"> a</w:t>
      </w:r>
      <w:r w:rsidR="00427D15">
        <w:rPr>
          <w:rFonts w:ascii="Times New Roman" w:hAnsi="Times New Roman" w:cs="Times New Roman"/>
          <w:sz w:val="24"/>
          <w:szCs w:val="24"/>
          <w:lang w:val="es-EC"/>
        </w:rPr>
        <w:t>:</w:t>
      </w:r>
    </w:p>
    <w:p w:rsidR="00DD65F7" w:rsidRDefault="00436436" w:rsidP="00CA303F">
      <w:pPr>
        <w:spacing w:after="0"/>
        <w:ind w:left="709" w:hanging="1"/>
        <w:jc w:val="both"/>
        <w:rPr>
          <w:rFonts w:ascii="Times New Roman" w:hAnsi="Times New Roman" w:cs="Times New Roman"/>
          <w:sz w:val="24"/>
          <w:szCs w:val="24"/>
          <w:lang w:val="es-EC"/>
        </w:rPr>
      </w:pPr>
      <w:r w:rsidRPr="000D7349">
        <w:rPr>
          <w:rFonts w:ascii="Times New Roman" w:hAnsi="Times New Roman" w:cs="Times New Roman"/>
          <w:sz w:val="24"/>
          <w:szCs w:val="24"/>
          <w:lang w:val="es-EC"/>
        </w:rPr>
        <w:t>L</w:t>
      </w:r>
      <w:r w:rsidR="00427D15" w:rsidRPr="000D7349">
        <w:rPr>
          <w:rFonts w:ascii="Times New Roman" w:hAnsi="Times New Roman" w:cs="Times New Roman"/>
          <w:sz w:val="24"/>
          <w:szCs w:val="24"/>
          <w:lang w:val="es-EC"/>
        </w:rPr>
        <w:t>os mecanismos ideales para sostener y hacer valer los derechos y las libertades del individuo, es claro el ejemplo cuando dentro de un proceso se sigue una serie de pasos que se enmarcan al respecto de los derechos de las partes que intervienen en un pleito; destacando entre otras: la imparcialidad e independencia de los órganos de administración de justicia, la defensa y la publicidad con la que debe gozar el proceso penal, salvo casos determinados. (</w:t>
      </w:r>
      <w:r w:rsidRPr="000D7349">
        <w:rPr>
          <w:rFonts w:ascii="Times New Roman" w:hAnsi="Times New Roman" w:cs="Times New Roman"/>
          <w:sz w:val="24"/>
          <w:szCs w:val="24"/>
          <w:lang w:val="es-EC"/>
        </w:rPr>
        <w:t>s/p)</w:t>
      </w:r>
      <w:r w:rsidR="00B32CB4">
        <w:rPr>
          <w:rFonts w:ascii="Times New Roman" w:hAnsi="Times New Roman" w:cs="Times New Roman"/>
          <w:sz w:val="24"/>
          <w:szCs w:val="24"/>
          <w:lang w:val="es-EC"/>
        </w:rPr>
        <w:t>.</w:t>
      </w:r>
    </w:p>
    <w:p w:rsidR="00B32CB4" w:rsidRDefault="00B32CB4" w:rsidP="00CA303F">
      <w:pPr>
        <w:spacing w:after="0"/>
        <w:ind w:left="709" w:hanging="1"/>
        <w:jc w:val="both"/>
        <w:rPr>
          <w:rFonts w:ascii="Times New Roman" w:hAnsi="Times New Roman" w:cs="Times New Roman"/>
          <w:sz w:val="24"/>
          <w:szCs w:val="24"/>
          <w:lang w:val="es-EC"/>
        </w:rPr>
      </w:pPr>
    </w:p>
    <w:p w:rsidR="00B32CB4" w:rsidRDefault="00B32CB4" w:rsidP="00CA303F">
      <w:pPr>
        <w:spacing w:after="0"/>
        <w:ind w:left="709" w:hanging="1"/>
        <w:jc w:val="both"/>
        <w:rPr>
          <w:rFonts w:ascii="Times New Roman" w:hAnsi="Times New Roman" w:cs="Times New Roman"/>
          <w:sz w:val="24"/>
          <w:szCs w:val="24"/>
          <w:lang w:val="es-EC"/>
        </w:rPr>
      </w:pPr>
    </w:p>
    <w:p w:rsidR="00B32CB4" w:rsidRDefault="00B32CB4" w:rsidP="00CA303F">
      <w:pPr>
        <w:spacing w:after="0"/>
        <w:ind w:left="709" w:hanging="1"/>
        <w:jc w:val="both"/>
        <w:rPr>
          <w:rFonts w:ascii="Times New Roman" w:hAnsi="Times New Roman" w:cs="Times New Roman"/>
          <w:sz w:val="24"/>
          <w:szCs w:val="24"/>
          <w:lang w:val="es-EC"/>
        </w:rPr>
      </w:pPr>
    </w:p>
    <w:p w:rsidR="00B32CB4" w:rsidRDefault="00B32CB4" w:rsidP="00CA303F">
      <w:pPr>
        <w:spacing w:after="0"/>
        <w:ind w:left="709" w:hanging="1"/>
        <w:jc w:val="both"/>
        <w:rPr>
          <w:rFonts w:ascii="Times New Roman" w:hAnsi="Times New Roman" w:cs="Times New Roman"/>
          <w:sz w:val="24"/>
          <w:szCs w:val="24"/>
          <w:lang w:val="es-EC"/>
        </w:rPr>
      </w:pPr>
    </w:p>
    <w:p w:rsidR="00B32CB4" w:rsidRDefault="00B32CB4" w:rsidP="00CA303F">
      <w:pPr>
        <w:spacing w:after="0"/>
        <w:ind w:left="709" w:hanging="1"/>
        <w:jc w:val="both"/>
        <w:rPr>
          <w:rFonts w:ascii="Times New Roman" w:hAnsi="Times New Roman" w:cs="Times New Roman"/>
          <w:sz w:val="24"/>
          <w:szCs w:val="24"/>
          <w:lang w:val="es-EC"/>
        </w:rPr>
      </w:pPr>
    </w:p>
    <w:p w:rsidR="00B32CB4" w:rsidRDefault="00B32CB4" w:rsidP="00CA303F">
      <w:pPr>
        <w:spacing w:after="0"/>
        <w:ind w:left="709" w:hanging="1"/>
        <w:jc w:val="both"/>
        <w:rPr>
          <w:rFonts w:ascii="Times New Roman" w:hAnsi="Times New Roman" w:cs="Times New Roman"/>
          <w:sz w:val="24"/>
          <w:szCs w:val="24"/>
          <w:lang w:val="es-EC"/>
        </w:rPr>
      </w:pPr>
    </w:p>
    <w:p w:rsidR="00B32CB4" w:rsidRDefault="00B32CB4" w:rsidP="00CA303F">
      <w:pPr>
        <w:spacing w:after="0"/>
        <w:ind w:left="709" w:hanging="1"/>
        <w:jc w:val="both"/>
        <w:rPr>
          <w:rFonts w:ascii="Times New Roman" w:hAnsi="Times New Roman" w:cs="Times New Roman"/>
          <w:sz w:val="24"/>
          <w:szCs w:val="24"/>
          <w:lang w:val="es-EC"/>
        </w:rPr>
      </w:pPr>
    </w:p>
    <w:p w:rsidR="00B32CB4" w:rsidRDefault="00B32CB4" w:rsidP="00CA303F">
      <w:pPr>
        <w:spacing w:after="0"/>
        <w:ind w:left="709" w:hanging="1"/>
        <w:jc w:val="both"/>
        <w:rPr>
          <w:rFonts w:ascii="Times New Roman" w:hAnsi="Times New Roman" w:cs="Times New Roman"/>
          <w:sz w:val="24"/>
          <w:szCs w:val="24"/>
          <w:lang w:val="es-EC"/>
        </w:rPr>
      </w:pPr>
    </w:p>
    <w:p w:rsidR="00B32CB4" w:rsidRDefault="00B32CB4" w:rsidP="00CA303F">
      <w:pPr>
        <w:spacing w:after="0"/>
        <w:ind w:left="709" w:hanging="1"/>
        <w:jc w:val="both"/>
        <w:rPr>
          <w:rFonts w:ascii="Times New Roman" w:hAnsi="Times New Roman" w:cs="Times New Roman"/>
          <w:sz w:val="24"/>
          <w:szCs w:val="24"/>
          <w:lang w:val="es-EC"/>
        </w:rPr>
      </w:pPr>
    </w:p>
    <w:p w:rsidR="00B32CB4" w:rsidRDefault="00B32CB4" w:rsidP="00CA303F">
      <w:pPr>
        <w:spacing w:after="0"/>
        <w:ind w:left="709" w:hanging="1"/>
        <w:jc w:val="both"/>
        <w:rPr>
          <w:rFonts w:ascii="Times New Roman" w:hAnsi="Times New Roman" w:cs="Times New Roman"/>
          <w:sz w:val="24"/>
          <w:szCs w:val="24"/>
          <w:lang w:val="es-EC"/>
        </w:rPr>
      </w:pPr>
    </w:p>
    <w:p w:rsidR="00B32CB4" w:rsidRDefault="00B32CB4" w:rsidP="00CA303F">
      <w:pPr>
        <w:spacing w:after="0"/>
        <w:ind w:left="709" w:hanging="1"/>
        <w:jc w:val="both"/>
        <w:rPr>
          <w:rFonts w:ascii="Times New Roman" w:hAnsi="Times New Roman" w:cs="Times New Roman"/>
          <w:sz w:val="24"/>
          <w:szCs w:val="24"/>
          <w:lang w:val="es-EC"/>
        </w:rPr>
      </w:pPr>
    </w:p>
    <w:p w:rsidR="00B32CB4" w:rsidRDefault="00B32CB4" w:rsidP="00CA303F">
      <w:pPr>
        <w:spacing w:after="0"/>
        <w:ind w:left="709" w:hanging="1"/>
        <w:jc w:val="both"/>
        <w:rPr>
          <w:rFonts w:ascii="Times New Roman" w:hAnsi="Times New Roman" w:cs="Times New Roman"/>
          <w:sz w:val="24"/>
          <w:szCs w:val="24"/>
          <w:lang w:val="es-EC"/>
        </w:rPr>
      </w:pPr>
    </w:p>
    <w:p w:rsidR="00B32CB4" w:rsidRDefault="00B32CB4" w:rsidP="00CA303F">
      <w:pPr>
        <w:spacing w:after="0"/>
        <w:ind w:left="709" w:hanging="1"/>
        <w:jc w:val="both"/>
        <w:rPr>
          <w:rFonts w:ascii="Times New Roman" w:hAnsi="Times New Roman" w:cs="Times New Roman"/>
          <w:sz w:val="24"/>
          <w:szCs w:val="24"/>
          <w:lang w:val="es-EC"/>
        </w:rPr>
      </w:pPr>
    </w:p>
    <w:p w:rsidR="00B32CB4" w:rsidRDefault="00B32CB4" w:rsidP="00CA303F">
      <w:pPr>
        <w:spacing w:after="0"/>
        <w:ind w:left="709" w:hanging="1"/>
        <w:jc w:val="both"/>
        <w:rPr>
          <w:rFonts w:ascii="Times New Roman" w:hAnsi="Times New Roman" w:cs="Times New Roman"/>
          <w:sz w:val="24"/>
          <w:szCs w:val="24"/>
          <w:lang w:val="es-EC"/>
        </w:rPr>
      </w:pPr>
    </w:p>
    <w:p w:rsidR="00B32CB4" w:rsidRDefault="00B32CB4" w:rsidP="00CA303F">
      <w:pPr>
        <w:spacing w:after="0"/>
        <w:ind w:left="709" w:hanging="1"/>
        <w:jc w:val="both"/>
        <w:rPr>
          <w:rFonts w:ascii="Times New Roman" w:hAnsi="Times New Roman" w:cs="Times New Roman"/>
          <w:sz w:val="24"/>
          <w:szCs w:val="24"/>
          <w:lang w:val="es-EC"/>
        </w:rPr>
      </w:pPr>
    </w:p>
    <w:p w:rsidR="00B32CB4" w:rsidRDefault="00B32CB4" w:rsidP="00CA303F">
      <w:pPr>
        <w:spacing w:after="0"/>
        <w:ind w:left="709" w:hanging="1"/>
        <w:jc w:val="both"/>
        <w:rPr>
          <w:rFonts w:ascii="Times New Roman" w:hAnsi="Times New Roman" w:cs="Times New Roman"/>
          <w:sz w:val="24"/>
          <w:szCs w:val="24"/>
          <w:lang w:val="es-EC"/>
        </w:rPr>
      </w:pPr>
    </w:p>
    <w:p w:rsidR="00B32CB4" w:rsidRDefault="00B32CB4" w:rsidP="00CA303F">
      <w:pPr>
        <w:spacing w:after="0"/>
        <w:ind w:left="709" w:hanging="1"/>
        <w:jc w:val="both"/>
        <w:rPr>
          <w:rFonts w:ascii="Times New Roman" w:hAnsi="Times New Roman" w:cs="Times New Roman"/>
          <w:sz w:val="24"/>
          <w:szCs w:val="24"/>
          <w:lang w:val="es-EC"/>
        </w:rPr>
      </w:pPr>
    </w:p>
    <w:p w:rsidR="00B32CB4" w:rsidRDefault="00B32CB4" w:rsidP="00CA303F">
      <w:pPr>
        <w:spacing w:after="0"/>
        <w:ind w:left="709" w:hanging="1"/>
        <w:jc w:val="both"/>
        <w:rPr>
          <w:rFonts w:ascii="Times New Roman" w:hAnsi="Times New Roman" w:cs="Times New Roman"/>
          <w:sz w:val="24"/>
          <w:szCs w:val="24"/>
          <w:lang w:val="es-EC"/>
        </w:rPr>
      </w:pPr>
    </w:p>
    <w:p w:rsidR="00B32CB4" w:rsidRDefault="00B32CB4" w:rsidP="00CA303F">
      <w:pPr>
        <w:spacing w:after="0"/>
        <w:ind w:left="709" w:hanging="1"/>
        <w:jc w:val="both"/>
        <w:rPr>
          <w:rFonts w:ascii="Times New Roman" w:hAnsi="Times New Roman" w:cs="Times New Roman"/>
          <w:sz w:val="24"/>
          <w:szCs w:val="24"/>
          <w:lang w:val="es-EC"/>
        </w:rPr>
      </w:pPr>
    </w:p>
    <w:p w:rsidR="00B32CB4" w:rsidRDefault="00B32CB4" w:rsidP="00CA303F">
      <w:pPr>
        <w:spacing w:after="0"/>
        <w:ind w:left="709" w:hanging="1"/>
        <w:jc w:val="both"/>
        <w:rPr>
          <w:rFonts w:ascii="Times New Roman" w:hAnsi="Times New Roman" w:cs="Times New Roman"/>
          <w:sz w:val="24"/>
          <w:szCs w:val="24"/>
          <w:lang w:val="es-EC"/>
        </w:rPr>
      </w:pPr>
    </w:p>
    <w:p w:rsidR="00B32CB4" w:rsidRDefault="00B32CB4" w:rsidP="00CA303F">
      <w:pPr>
        <w:spacing w:after="0"/>
        <w:ind w:left="709" w:hanging="1"/>
        <w:jc w:val="both"/>
        <w:rPr>
          <w:rFonts w:ascii="Times New Roman" w:hAnsi="Times New Roman" w:cs="Times New Roman"/>
          <w:sz w:val="24"/>
          <w:szCs w:val="24"/>
          <w:lang w:val="es-EC"/>
        </w:rPr>
      </w:pPr>
    </w:p>
    <w:p w:rsidR="00B32CB4" w:rsidRDefault="00B32CB4" w:rsidP="00CA303F">
      <w:pPr>
        <w:spacing w:after="0"/>
        <w:ind w:left="709" w:hanging="1"/>
        <w:jc w:val="both"/>
        <w:rPr>
          <w:rFonts w:ascii="Times New Roman" w:hAnsi="Times New Roman" w:cs="Times New Roman"/>
          <w:sz w:val="24"/>
          <w:szCs w:val="24"/>
          <w:lang w:val="es-EC"/>
        </w:rPr>
      </w:pPr>
    </w:p>
    <w:p w:rsidR="00B32CB4" w:rsidRDefault="00B32CB4" w:rsidP="00CA303F">
      <w:pPr>
        <w:spacing w:after="0"/>
        <w:ind w:left="709" w:hanging="1"/>
        <w:jc w:val="both"/>
        <w:rPr>
          <w:rFonts w:ascii="Times New Roman" w:hAnsi="Times New Roman" w:cs="Times New Roman"/>
          <w:sz w:val="24"/>
          <w:szCs w:val="24"/>
          <w:lang w:val="es-EC"/>
        </w:rPr>
      </w:pPr>
    </w:p>
    <w:p w:rsidR="00B32CB4" w:rsidRDefault="00B32CB4" w:rsidP="00CA303F">
      <w:pPr>
        <w:spacing w:after="0"/>
        <w:ind w:left="709" w:hanging="1"/>
        <w:jc w:val="both"/>
        <w:rPr>
          <w:rFonts w:ascii="Times New Roman" w:hAnsi="Times New Roman" w:cs="Times New Roman"/>
          <w:sz w:val="24"/>
          <w:szCs w:val="24"/>
          <w:lang w:val="es-EC"/>
        </w:rPr>
      </w:pPr>
    </w:p>
    <w:p w:rsidR="00B32CB4" w:rsidRDefault="00B32CB4" w:rsidP="00CA303F">
      <w:pPr>
        <w:spacing w:after="0"/>
        <w:ind w:left="709" w:hanging="1"/>
        <w:jc w:val="both"/>
        <w:rPr>
          <w:rFonts w:ascii="Times New Roman" w:hAnsi="Times New Roman" w:cs="Times New Roman"/>
          <w:sz w:val="24"/>
          <w:szCs w:val="24"/>
          <w:lang w:val="es-EC"/>
        </w:rPr>
      </w:pPr>
    </w:p>
    <w:p w:rsidR="00B32CB4" w:rsidRDefault="00B32CB4" w:rsidP="00CA303F">
      <w:pPr>
        <w:spacing w:after="0"/>
        <w:ind w:left="709" w:hanging="1"/>
        <w:jc w:val="both"/>
        <w:rPr>
          <w:rFonts w:ascii="Times New Roman" w:hAnsi="Times New Roman" w:cs="Times New Roman"/>
          <w:sz w:val="24"/>
          <w:szCs w:val="24"/>
          <w:lang w:val="es-EC"/>
        </w:rPr>
      </w:pPr>
    </w:p>
    <w:p w:rsidR="00B32CB4" w:rsidRDefault="00B32CB4" w:rsidP="00CA303F">
      <w:pPr>
        <w:spacing w:after="0"/>
        <w:ind w:left="709" w:hanging="1"/>
        <w:jc w:val="both"/>
        <w:rPr>
          <w:rFonts w:ascii="Times New Roman" w:hAnsi="Times New Roman" w:cs="Times New Roman"/>
          <w:sz w:val="24"/>
          <w:szCs w:val="24"/>
          <w:lang w:val="es-EC"/>
        </w:rPr>
      </w:pPr>
    </w:p>
    <w:p w:rsidR="00B32CB4" w:rsidRDefault="00B32CB4" w:rsidP="00CA303F">
      <w:pPr>
        <w:spacing w:after="0"/>
        <w:ind w:left="709" w:hanging="1"/>
        <w:jc w:val="both"/>
        <w:rPr>
          <w:rFonts w:ascii="Times New Roman" w:hAnsi="Times New Roman" w:cs="Times New Roman"/>
          <w:sz w:val="24"/>
          <w:szCs w:val="24"/>
          <w:lang w:val="es-EC"/>
        </w:rPr>
      </w:pPr>
    </w:p>
    <w:p w:rsidR="00B32CB4" w:rsidRDefault="00B32CB4" w:rsidP="00CA303F">
      <w:pPr>
        <w:spacing w:after="0"/>
        <w:ind w:left="709" w:hanging="1"/>
        <w:jc w:val="both"/>
        <w:rPr>
          <w:rFonts w:ascii="Times New Roman" w:hAnsi="Times New Roman" w:cs="Times New Roman"/>
          <w:sz w:val="24"/>
          <w:szCs w:val="24"/>
          <w:lang w:val="es-EC"/>
        </w:rPr>
      </w:pPr>
    </w:p>
    <w:p w:rsidR="00B32CB4" w:rsidRDefault="00B32CB4" w:rsidP="00CA303F">
      <w:pPr>
        <w:spacing w:after="0"/>
        <w:ind w:left="709" w:hanging="1"/>
        <w:jc w:val="both"/>
        <w:rPr>
          <w:rFonts w:ascii="Times New Roman" w:hAnsi="Times New Roman" w:cs="Times New Roman"/>
          <w:sz w:val="24"/>
          <w:szCs w:val="24"/>
          <w:lang w:val="es-EC"/>
        </w:rPr>
      </w:pPr>
    </w:p>
    <w:p w:rsidR="00B32CB4" w:rsidRDefault="00B32CB4" w:rsidP="00CA303F">
      <w:pPr>
        <w:spacing w:after="0"/>
        <w:ind w:left="709" w:hanging="1"/>
        <w:jc w:val="both"/>
        <w:rPr>
          <w:rFonts w:ascii="Times New Roman" w:hAnsi="Times New Roman" w:cs="Times New Roman"/>
          <w:sz w:val="24"/>
          <w:szCs w:val="24"/>
          <w:lang w:val="es-EC"/>
        </w:rPr>
      </w:pPr>
    </w:p>
    <w:p w:rsidR="00B32CB4" w:rsidRDefault="00B32CB4" w:rsidP="00CA303F">
      <w:pPr>
        <w:spacing w:after="0"/>
        <w:ind w:left="709" w:hanging="1"/>
        <w:jc w:val="both"/>
        <w:rPr>
          <w:rFonts w:ascii="Times New Roman" w:hAnsi="Times New Roman" w:cs="Times New Roman"/>
          <w:sz w:val="24"/>
          <w:szCs w:val="24"/>
          <w:lang w:val="es-EC"/>
        </w:rPr>
      </w:pPr>
    </w:p>
    <w:p w:rsidR="00B32CB4" w:rsidRPr="000D7349" w:rsidRDefault="00B32CB4" w:rsidP="00CA303F">
      <w:pPr>
        <w:spacing w:after="0"/>
        <w:ind w:left="709" w:hanging="1"/>
        <w:jc w:val="both"/>
        <w:rPr>
          <w:rFonts w:ascii="Times New Roman" w:hAnsi="Times New Roman" w:cs="Times New Roman"/>
          <w:sz w:val="24"/>
          <w:szCs w:val="24"/>
          <w:lang w:val="es-EC"/>
        </w:rPr>
      </w:pPr>
    </w:p>
    <w:p w:rsidR="00DC15D7" w:rsidRDefault="00DC15D7" w:rsidP="00CA303F">
      <w:pPr>
        <w:spacing w:after="0"/>
        <w:ind w:left="709" w:hanging="1"/>
        <w:jc w:val="both"/>
        <w:rPr>
          <w:rFonts w:ascii="Times New Roman" w:hAnsi="Times New Roman" w:cs="Times New Roman"/>
          <w:sz w:val="24"/>
          <w:szCs w:val="24"/>
          <w:lang w:val="es-EC"/>
        </w:rPr>
      </w:pPr>
    </w:p>
    <w:p w:rsidR="000D7349" w:rsidRDefault="000D7349" w:rsidP="00CA303F">
      <w:pPr>
        <w:spacing w:after="0"/>
        <w:ind w:left="709" w:hanging="1"/>
        <w:jc w:val="both"/>
        <w:rPr>
          <w:rFonts w:ascii="Times New Roman" w:hAnsi="Times New Roman" w:cs="Times New Roman"/>
          <w:sz w:val="24"/>
          <w:szCs w:val="24"/>
          <w:lang w:val="es-EC"/>
        </w:rPr>
      </w:pPr>
    </w:p>
    <w:p w:rsidR="000D7349" w:rsidRDefault="000D7349" w:rsidP="00CA303F">
      <w:pPr>
        <w:spacing w:after="0"/>
        <w:ind w:left="709" w:hanging="1"/>
        <w:jc w:val="both"/>
        <w:rPr>
          <w:rFonts w:ascii="Times New Roman" w:hAnsi="Times New Roman" w:cs="Times New Roman"/>
          <w:sz w:val="24"/>
          <w:szCs w:val="24"/>
          <w:lang w:val="es-EC"/>
        </w:rPr>
      </w:pPr>
    </w:p>
    <w:p w:rsidR="000D7349" w:rsidRDefault="000D7349" w:rsidP="00CA303F">
      <w:pPr>
        <w:spacing w:after="0"/>
        <w:ind w:left="709" w:hanging="1"/>
        <w:jc w:val="both"/>
        <w:rPr>
          <w:rFonts w:ascii="Times New Roman" w:hAnsi="Times New Roman" w:cs="Times New Roman"/>
          <w:sz w:val="24"/>
          <w:szCs w:val="24"/>
          <w:lang w:val="es-EC"/>
        </w:rPr>
      </w:pPr>
    </w:p>
    <w:p w:rsidR="002653A4" w:rsidRDefault="000D7349" w:rsidP="00C8040E">
      <w:pPr>
        <w:pStyle w:val="Prrafodelista"/>
        <w:numPr>
          <w:ilvl w:val="0"/>
          <w:numId w:val="14"/>
        </w:numPr>
        <w:spacing w:after="0" w:line="480" w:lineRule="auto"/>
        <w:ind w:left="0" w:firstLine="0"/>
        <w:jc w:val="center"/>
        <w:outlineLvl w:val="0"/>
        <w:rPr>
          <w:rFonts w:ascii="Times New Roman" w:hAnsi="Times New Roman" w:cs="Times New Roman"/>
          <w:sz w:val="24"/>
          <w:szCs w:val="24"/>
          <w:lang w:val="es-ES"/>
        </w:rPr>
      </w:pPr>
      <w:bookmarkStart w:id="15" w:name="_Toc459271209"/>
      <w:r>
        <w:rPr>
          <w:rFonts w:ascii="Times New Roman" w:hAnsi="Times New Roman" w:cs="Times New Roman"/>
          <w:b/>
          <w:sz w:val="24"/>
          <w:szCs w:val="24"/>
          <w:lang w:val="es-ES"/>
        </w:rPr>
        <w:t>ANALISIS DEL CASO Nº 13242-2011-003</w:t>
      </w:r>
      <w:r w:rsidR="002653A4">
        <w:rPr>
          <w:rFonts w:ascii="Times New Roman" w:hAnsi="Times New Roman" w:cs="Times New Roman"/>
          <w:sz w:val="24"/>
          <w:szCs w:val="24"/>
          <w:lang w:val="es-ES"/>
        </w:rPr>
        <w:t>.</w:t>
      </w:r>
      <w:bookmarkEnd w:id="15"/>
    </w:p>
    <w:p w:rsidR="002653A4" w:rsidRDefault="002653A4" w:rsidP="00261297">
      <w:pPr>
        <w:pStyle w:val="Prrafodelista"/>
        <w:spacing w:after="0" w:line="480" w:lineRule="auto"/>
        <w:ind w:left="0"/>
        <w:rPr>
          <w:rFonts w:ascii="Times New Roman" w:hAnsi="Times New Roman" w:cs="Times New Roman"/>
          <w:sz w:val="24"/>
          <w:szCs w:val="24"/>
          <w:lang w:val="es-ES"/>
        </w:rPr>
      </w:pPr>
    </w:p>
    <w:p w:rsidR="00261297" w:rsidRPr="000D7349" w:rsidRDefault="00B53781" w:rsidP="00C8040E">
      <w:pPr>
        <w:pStyle w:val="Prrafodelista"/>
        <w:numPr>
          <w:ilvl w:val="1"/>
          <w:numId w:val="14"/>
        </w:numPr>
        <w:spacing w:after="0" w:line="480" w:lineRule="auto"/>
        <w:ind w:left="709" w:hanging="709"/>
        <w:outlineLvl w:val="0"/>
        <w:rPr>
          <w:rFonts w:ascii="Times New Roman" w:hAnsi="Times New Roman" w:cs="Times New Roman"/>
          <w:sz w:val="24"/>
          <w:szCs w:val="24"/>
          <w:lang w:val="es-ES"/>
        </w:rPr>
      </w:pPr>
      <w:bookmarkStart w:id="16" w:name="_Toc459271210"/>
      <w:r w:rsidRPr="000D7349">
        <w:rPr>
          <w:rFonts w:ascii="Times New Roman" w:hAnsi="Times New Roman" w:cs="Times New Roman"/>
          <w:b/>
          <w:sz w:val="24"/>
          <w:szCs w:val="24"/>
          <w:lang w:val="es-ES"/>
        </w:rPr>
        <w:t>ANÁLISIS DEL CASO</w:t>
      </w:r>
      <w:r w:rsidR="00261297" w:rsidRPr="000D7349">
        <w:rPr>
          <w:rFonts w:ascii="Times New Roman" w:hAnsi="Times New Roman" w:cs="Times New Roman"/>
          <w:sz w:val="24"/>
          <w:szCs w:val="24"/>
          <w:lang w:val="es-ES"/>
        </w:rPr>
        <w:t>:</w:t>
      </w:r>
      <w:bookmarkEnd w:id="16"/>
    </w:p>
    <w:p w:rsidR="00261297" w:rsidRDefault="00261297" w:rsidP="00261297">
      <w:pPr>
        <w:pStyle w:val="Prrafodelista"/>
        <w:spacing w:after="0" w:line="480" w:lineRule="auto"/>
        <w:rPr>
          <w:rFonts w:ascii="Times New Roman" w:hAnsi="Times New Roman" w:cs="Times New Roman"/>
          <w:sz w:val="24"/>
          <w:szCs w:val="24"/>
          <w:lang w:val="es-ES"/>
        </w:rPr>
      </w:pPr>
    </w:p>
    <w:p w:rsidR="00AB5974" w:rsidRPr="00633AD8" w:rsidRDefault="00633AD8" w:rsidP="00AB5974">
      <w:pPr>
        <w:spacing w:after="0" w:line="480" w:lineRule="auto"/>
        <w:ind w:firstLine="720"/>
        <w:jc w:val="both"/>
        <w:rPr>
          <w:rFonts w:ascii="Times New Roman" w:hAnsi="Times New Roman" w:cs="Times New Roman"/>
          <w:sz w:val="24"/>
          <w:szCs w:val="24"/>
          <w:lang w:val="es-EC"/>
        </w:rPr>
      </w:pPr>
      <w:r>
        <w:rPr>
          <w:rFonts w:ascii="Times New Roman" w:hAnsi="Times New Roman"/>
          <w:color w:val="000000"/>
          <w:sz w:val="24"/>
          <w:szCs w:val="28"/>
          <w:lang w:val="es-ES"/>
        </w:rPr>
        <w:t xml:space="preserve">El presente estudio de caso </w:t>
      </w:r>
      <w:r w:rsidRPr="00633AD8">
        <w:rPr>
          <w:rFonts w:ascii="Times New Roman" w:hAnsi="Times New Roman"/>
          <w:b/>
          <w:color w:val="000000"/>
          <w:sz w:val="24"/>
          <w:szCs w:val="28"/>
          <w:lang w:val="es-ES"/>
        </w:rPr>
        <w:t xml:space="preserve">Nº 13242-2011-003: </w:t>
      </w:r>
      <w:r w:rsidRPr="00633AD8">
        <w:rPr>
          <w:rFonts w:ascii="Times New Roman" w:hAnsi="Times New Roman"/>
          <w:color w:val="000000"/>
          <w:sz w:val="24"/>
          <w:szCs w:val="28"/>
          <w:lang w:val="es-ES"/>
        </w:rPr>
        <w:t xml:space="preserve">Que sigue Daniela Andreina </w:t>
      </w:r>
      <w:proofErr w:type="spellStart"/>
      <w:r w:rsidRPr="00633AD8">
        <w:rPr>
          <w:rFonts w:ascii="Times New Roman" w:hAnsi="Times New Roman"/>
          <w:color w:val="000000"/>
          <w:sz w:val="24"/>
          <w:szCs w:val="28"/>
          <w:lang w:val="es-ES"/>
        </w:rPr>
        <w:t>Posligua</w:t>
      </w:r>
      <w:proofErr w:type="spellEnd"/>
      <w:r w:rsidRPr="00633AD8">
        <w:rPr>
          <w:rFonts w:ascii="Times New Roman" w:hAnsi="Times New Roman"/>
          <w:color w:val="000000"/>
          <w:sz w:val="24"/>
          <w:szCs w:val="28"/>
          <w:lang w:val="es-ES"/>
        </w:rPr>
        <w:t xml:space="preserve"> en contra de </w:t>
      </w:r>
      <w:proofErr w:type="spellStart"/>
      <w:r w:rsidRPr="00633AD8">
        <w:rPr>
          <w:rFonts w:ascii="Times New Roman" w:hAnsi="Times New Roman"/>
          <w:color w:val="000000"/>
          <w:sz w:val="24"/>
          <w:szCs w:val="28"/>
          <w:lang w:val="es-ES"/>
        </w:rPr>
        <w:t>Yandri</w:t>
      </w:r>
      <w:proofErr w:type="spellEnd"/>
      <w:r w:rsidRPr="00633AD8">
        <w:rPr>
          <w:rFonts w:ascii="Times New Roman" w:hAnsi="Times New Roman"/>
          <w:color w:val="000000"/>
          <w:sz w:val="24"/>
          <w:szCs w:val="28"/>
          <w:lang w:val="es-ES"/>
        </w:rPr>
        <w:t xml:space="preserve"> Marcelo Vélez García por delito sexual: Atentado al Pudor</w:t>
      </w:r>
      <w:r>
        <w:rPr>
          <w:rFonts w:ascii="Times New Roman" w:hAnsi="Times New Roman"/>
          <w:color w:val="000000"/>
          <w:sz w:val="24"/>
          <w:szCs w:val="28"/>
          <w:lang w:val="es-ES"/>
        </w:rPr>
        <w:t xml:space="preserve">, </w:t>
      </w:r>
      <w:r w:rsidR="00AB5974" w:rsidRPr="00633AD8">
        <w:rPr>
          <w:rFonts w:ascii="Times New Roman" w:hAnsi="Times New Roman" w:cs="Times New Roman"/>
          <w:sz w:val="24"/>
          <w:szCs w:val="24"/>
          <w:lang w:val="es-EC"/>
        </w:rPr>
        <w:t xml:space="preserve">el 28 de octubre de 2009 </w:t>
      </w:r>
      <w:r>
        <w:rPr>
          <w:rFonts w:ascii="Times New Roman" w:hAnsi="Times New Roman" w:cs="Times New Roman"/>
          <w:sz w:val="24"/>
          <w:szCs w:val="24"/>
          <w:lang w:val="es-EC"/>
        </w:rPr>
        <w:t>con</w:t>
      </w:r>
      <w:r w:rsidR="00AB5974" w:rsidRPr="00633AD8">
        <w:rPr>
          <w:rFonts w:ascii="Times New Roman" w:hAnsi="Times New Roman" w:cs="Times New Roman"/>
          <w:sz w:val="24"/>
          <w:szCs w:val="24"/>
          <w:lang w:val="es-EC"/>
        </w:rPr>
        <w:t xml:space="preserve"> indagación previa Nº 146-2009.</w:t>
      </w:r>
    </w:p>
    <w:p w:rsidR="00AB5974" w:rsidRDefault="00AB5974" w:rsidP="00AB5974">
      <w:pPr>
        <w:spacing w:after="0" w:line="480" w:lineRule="auto"/>
        <w:ind w:firstLine="720"/>
        <w:jc w:val="both"/>
        <w:rPr>
          <w:rFonts w:ascii="Times New Roman" w:hAnsi="Times New Roman" w:cs="Times New Roman"/>
          <w:sz w:val="24"/>
          <w:szCs w:val="24"/>
          <w:lang w:val="es-EC"/>
        </w:rPr>
      </w:pPr>
    </w:p>
    <w:p w:rsidR="00AB5974" w:rsidRDefault="00AB5974" w:rsidP="00AB5974">
      <w:pPr>
        <w:spacing w:after="0" w:line="480" w:lineRule="auto"/>
        <w:ind w:firstLine="720"/>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La audiencia oral probatoria al juicio se realizó el 28 de septiembre de 2010, donde la fiscal da dictamen acusatorio en contra del procesado ciudadano </w:t>
      </w:r>
      <w:proofErr w:type="spellStart"/>
      <w:r>
        <w:rPr>
          <w:rFonts w:ascii="Times New Roman" w:hAnsi="Times New Roman" w:cs="Times New Roman"/>
          <w:sz w:val="24"/>
          <w:szCs w:val="24"/>
          <w:lang w:val="es-EC"/>
        </w:rPr>
        <w:t>Yandri</w:t>
      </w:r>
      <w:proofErr w:type="spellEnd"/>
      <w:r>
        <w:rPr>
          <w:rFonts w:ascii="Times New Roman" w:hAnsi="Times New Roman" w:cs="Times New Roman"/>
          <w:sz w:val="24"/>
          <w:szCs w:val="24"/>
          <w:lang w:val="es-EC"/>
        </w:rPr>
        <w:t xml:space="preserve"> Marcelo Vélez García</w:t>
      </w:r>
      <w:r w:rsidR="00633AD8">
        <w:rPr>
          <w:rFonts w:ascii="Times New Roman" w:hAnsi="Times New Roman" w:cs="Times New Roman"/>
          <w:sz w:val="24"/>
          <w:szCs w:val="24"/>
          <w:lang w:val="es-EC"/>
        </w:rPr>
        <w:t>, de 21 años de edad,</w:t>
      </w:r>
      <w:r>
        <w:rPr>
          <w:rFonts w:ascii="Times New Roman" w:hAnsi="Times New Roman" w:cs="Times New Roman"/>
          <w:sz w:val="24"/>
          <w:szCs w:val="24"/>
          <w:lang w:val="es-EC"/>
        </w:rPr>
        <w:t xml:space="preserve"> por  presunto delito de atentado al pudor, el mismo que lo fundament</w:t>
      </w:r>
      <w:r w:rsidR="00633AD8">
        <w:rPr>
          <w:rFonts w:ascii="Times New Roman" w:hAnsi="Times New Roman" w:cs="Times New Roman"/>
          <w:sz w:val="24"/>
          <w:szCs w:val="24"/>
          <w:lang w:val="es-EC"/>
        </w:rPr>
        <w:t>ó</w:t>
      </w:r>
      <w:r>
        <w:rPr>
          <w:rFonts w:ascii="Times New Roman" w:hAnsi="Times New Roman" w:cs="Times New Roman"/>
          <w:sz w:val="24"/>
          <w:szCs w:val="24"/>
          <w:lang w:val="es-EC"/>
        </w:rPr>
        <w:t xml:space="preserve"> en los elementos de convicción recabados durante la etapa de instrucción fiscal</w:t>
      </w:r>
      <w:r w:rsidR="00633AD8">
        <w:rPr>
          <w:rFonts w:ascii="Times New Roman" w:hAnsi="Times New Roman" w:cs="Times New Roman"/>
          <w:sz w:val="24"/>
          <w:szCs w:val="24"/>
          <w:lang w:val="es-EC"/>
        </w:rPr>
        <w:t>, las mismas que fueron</w:t>
      </w:r>
      <w:r>
        <w:rPr>
          <w:rFonts w:ascii="Times New Roman" w:hAnsi="Times New Roman" w:cs="Times New Roman"/>
          <w:sz w:val="24"/>
          <w:szCs w:val="24"/>
          <w:lang w:val="es-EC"/>
        </w:rPr>
        <w:t>:</w:t>
      </w:r>
    </w:p>
    <w:p w:rsidR="00AB5974" w:rsidRDefault="00AB5974" w:rsidP="00AB5974">
      <w:pPr>
        <w:spacing w:after="0" w:line="480" w:lineRule="auto"/>
        <w:ind w:firstLine="720"/>
        <w:jc w:val="both"/>
        <w:rPr>
          <w:rFonts w:ascii="Times New Roman" w:hAnsi="Times New Roman" w:cs="Times New Roman"/>
          <w:sz w:val="24"/>
          <w:szCs w:val="24"/>
          <w:lang w:val="es-EC"/>
        </w:rPr>
      </w:pPr>
    </w:p>
    <w:p w:rsidR="00AB5974" w:rsidRDefault="00633AD8" w:rsidP="00AB5974">
      <w:pPr>
        <w:pStyle w:val="Prrafodelista"/>
        <w:numPr>
          <w:ilvl w:val="0"/>
          <w:numId w:val="3"/>
        </w:numPr>
        <w:spacing w:after="0" w:line="480" w:lineRule="auto"/>
        <w:ind w:left="0" w:firstLine="0"/>
        <w:jc w:val="both"/>
        <w:rPr>
          <w:rFonts w:ascii="Times New Roman" w:hAnsi="Times New Roman" w:cs="Times New Roman"/>
          <w:sz w:val="24"/>
          <w:szCs w:val="24"/>
          <w:lang w:val="es-EC"/>
        </w:rPr>
      </w:pPr>
      <w:r>
        <w:rPr>
          <w:rFonts w:ascii="Times New Roman" w:hAnsi="Times New Roman" w:cs="Times New Roman"/>
          <w:sz w:val="24"/>
          <w:szCs w:val="24"/>
          <w:lang w:val="es-EC"/>
        </w:rPr>
        <w:t>V</w:t>
      </w:r>
      <w:r w:rsidR="00AB5974" w:rsidRPr="00111F87">
        <w:rPr>
          <w:rFonts w:ascii="Times New Roman" w:hAnsi="Times New Roman" w:cs="Times New Roman"/>
          <w:sz w:val="24"/>
          <w:szCs w:val="24"/>
          <w:lang w:val="es-EC"/>
        </w:rPr>
        <w:t>ersión de la señora Miriam Gissela Solórzano Mero</w:t>
      </w:r>
      <w:r w:rsidR="00AB5974" w:rsidRPr="00982101">
        <w:rPr>
          <w:rFonts w:ascii="Times New Roman" w:hAnsi="Times New Roman" w:cs="Times New Roman"/>
          <w:sz w:val="24"/>
          <w:szCs w:val="24"/>
          <w:lang w:val="es-EC"/>
        </w:rPr>
        <w:t xml:space="preserve">, </w:t>
      </w:r>
      <w:r>
        <w:rPr>
          <w:rFonts w:ascii="Times New Roman" w:hAnsi="Times New Roman" w:cs="Times New Roman"/>
          <w:sz w:val="24"/>
          <w:szCs w:val="24"/>
          <w:lang w:val="es-EC"/>
        </w:rPr>
        <w:t xml:space="preserve">madre de la víctima, </w:t>
      </w:r>
      <w:r w:rsidR="00AB5974" w:rsidRPr="00982101">
        <w:rPr>
          <w:rFonts w:ascii="Times New Roman" w:hAnsi="Times New Roman" w:cs="Times New Roman"/>
          <w:sz w:val="24"/>
          <w:szCs w:val="24"/>
          <w:lang w:val="es-EC"/>
        </w:rPr>
        <w:t xml:space="preserve">quien indicó que su hija Daniela </w:t>
      </w:r>
      <w:proofErr w:type="spellStart"/>
      <w:r w:rsidR="00AB5974" w:rsidRPr="00982101">
        <w:rPr>
          <w:rFonts w:ascii="Times New Roman" w:hAnsi="Times New Roman" w:cs="Times New Roman"/>
          <w:sz w:val="24"/>
          <w:szCs w:val="24"/>
          <w:lang w:val="es-EC"/>
        </w:rPr>
        <w:t>Posligua</w:t>
      </w:r>
      <w:proofErr w:type="spellEnd"/>
      <w:r w:rsidR="00AB5974" w:rsidRPr="00982101">
        <w:rPr>
          <w:rFonts w:ascii="Times New Roman" w:hAnsi="Times New Roman" w:cs="Times New Roman"/>
          <w:sz w:val="24"/>
          <w:szCs w:val="24"/>
          <w:lang w:val="es-EC"/>
        </w:rPr>
        <w:t xml:space="preserve"> Solórzano el jueves 8 de octubre del 2009 a las 13H00 se embarcó en la línea de transporte Higuerón para trasladarse desde el sitio </w:t>
      </w:r>
      <w:proofErr w:type="spellStart"/>
      <w:r w:rsidR="00AB5974" w:rsidRPr="00982101">
        <w:rPr>
          <w:rFonts w:ascii="Times New Roman" w:hAnsi="Times New Roman" w:cs="Times New Roman"/>
          <w:sz w:val="24"/>
          <w:szCs w:val="24"/>
          <w:lang w:val="es-EC"/>
        </w:rPr>
        <w:t>Sosote</w:t>
      </w:r>
      <w:proofErr w:type="spellEnd"/>
      <w:r w:rsidR="00AB5974" w:rsidRPr="00982101">
        <w:rPr>
          <w:rFonts w:ascii="Times New Roman" w:hAnsi="Times New Roman" w:cs="Times New Roman"/>
          <w:sz w:val="24"/>
          <w:szCs w:val="24"/>
          <w:lang w:val="es-EC"/>
        </w:rPr>
        <w:t xml:space="preserve"> de Rocafuerte hasta su vivienda, en el transcurso del viaje el ciudadano </w:t>
      </w:r>
      <w:proofErr w:type="spellStart"/>
      <w:r w:rsidR="00AB5974" w:rsidRPr="00982101">
        <w:rPr>
          <w:rFonts w:ascii="Times New Roman" w:hAnsi="Times New Roman" w:cs="Times New Roman"/>
          <w:sz w:val="24"/>
          <w:szCs w:val="24"/>
          <w:lang w:val="es-EC"/>
        </w:rPr>
        <w:t>Yandri</w:t>
      </w:r>
      <w:proofErr w:type="spellEnd"/>
      <w:r w:rsidR="00AB5974" w:rsidRPr="00982101">
        <w:rPr>
          <w:rFonts w:ascii="Times New Roman" w:hAnsi="Times New Roman" w:cs="Times New Roman"/>
          <w:sz w:val="24"/>
          <w:szCs w:val="24"/>
          <w:lang w:val="es-EC"/>
        </w:rPr>
        <w:t xml:space="preserve"> Vélez, oficial de dicho, y el ciudadano </w:t>
      </w:r>
      <w:proofErr w:type="spellStart"/>
      <w:r w:rsidR="00AB5974" w:rsidRPr="00982101">
        <w:rPr>
          <w:rFonts w:ascii="Times New Roman" w:hAnsi="Times New Roman" w:cs="Times New Roman"/>
          <w:sz w:val="24"/>
          <w:szCs w:val="24"/>
          <w:lang w:val="es-EC"/>
        </w:rPr>
        <w:t>Yandri</w:t>
      </w:r>
      <w:proofErr w:type="spellEnd"/>
      <w:r w:rsidR="00AB5974" w:rsidRPr="00982101">
        <w:rPr>
          <w:rFonts w:ascii="Times New Roman" w:hAnsi="Times New Roman" w:cs="Times New Roman"/>
          <w:sz w:val="24"/>
          <w:szCs w:val="24"/>
          <w:lang w:val="es-EC"/>
        </w:rPr>
        <w:t xml:space="preserve">  Arteaga, chofer del bus, detuvieron el carro a fin de que posteriormente Vélez continuara la marcha hacia unos matorrales donde se detuvo y de manera violenta llevó a la menor hacia los asientos últimos del bus, donde procedió a forzarla bajándole la falda, desabotonándole la blusa, besándola </w:t>
      </w:r>
      <w:r w:rsidR="00AB5974" w:rsidRPr="00982101">
        <w:rPr>
          <w:rFonts w:ascii="Times New Roman" w:hAnsi="Times New Roman" w:cs="Times New Roman"/>
          <w:sz w:val="24"/>
          <w:szCs w:val="24"/>
          <w:lang w:val="es-EC"/>
        </w:rPr>
        <w:lastRenderedPageBreak/>
        <w:t xml:space="preserve">a la fuerza, tocándole sus senos y su vagina, ante lo cual la menor gritó, y Vélez la amenazó diciéndole que si lo denunciaban se atuviera a las consecuencias porque les podía suceder algo. </w:t>
      </w:r>
    </w:p>
    <w:p w:rsidR="00946F6C" w:rsidRPr="00982101" w:rsidRDefault="00946F6C" w:rsidP="00946F6C">
      <w:pPr>
        <w:pStyle w:val="Prrafodelista"/>
        <w:spacing w:after="0" w:line="480" w:lineRule="auto"/>
        <w:ind w:left="0"/>
        <w:jc w:val="both"/>
        <w:rPr>
          <w:rFonts w:ascii="Times New Roman" w:hAnsi="Times New Roman" w:cs="Times New Roman"/>
          <w:sz w:val="24"/>
          <w:szCs w:val="24"/>
          <w:lang w:val="es-EC"/>
        </w:rPr>
      </w:pPr>
    </w:p>
    <w:p w:rsidR="00AB5974" w:rsidRDefault="00AB5974" w:rsidP="00AB5974">
      <w:pPr>
        <w:pStyle w:val="Prrafodelista"/>
        <w:numPr>
          <w:ilvl w:val="0"/>
          <w:numId w:val="3"/>
        </w:numPr>
        <w:spacing w:after="0" w:line="480" w:lineRule="auto"/>
        <w:ind w:left="0" w:firstLine="0"/>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Versión de la menor ofendida Daniela Andreina </w:t>
      </w:r>
      <w:proofErr w:type="spellStart"/>
      <w:r>
        <w:rPr>
          <w:rFonts w:ascii="Times New Roman" w:hAnsi="Times New Roman" w:cs="Times New Roman"/>
          <w:sz w:val="24"/>
          <w:szCs w:val="24"/>
          <w:lang w:val="es-EC"/>
        </w:rPr>
        <w:t>Posligua</w:t>
      </w:r>
      <w:proofErr w:type="spellEnd"/>
      <w:r>
        <w:rPr>
          <w:rFonts w:ascii="Times New Roman" w:hAnsi="Times New Roman" w:cs="Times New Roman"/>
          <w:sz w:val="24"/>
          <w:szCs w:val="24"/>
          <w:lang w:val="es-EC"/>
        </w:rPr>
        <w:t xml:space="preserve"> Solórzano, de 13 años de edad, quien indica que ella subió al bus junto con otros estudiantes, quienes posteriormente se fueron bajando en las diferentes paradas del recorrido, quedando finalmente ella sola junto con el chofer y el oficial del bus por el sitio El Pasaje, donde el chofer del bus se bajó y el oficial tom</w:t>
      </w:r>
      <w:r w:rsidR="00B32CB4">
        <w:rPr>
          <w:rFonts w:ascii="Times New Roman" w:hAnsi="Times New Roman" w:cs="Times New Roman"/>
          <w:sz w:val="24"/>
          <w:szCs w:val="24"/>
          <w:lang w:val="es-EC"/>
        </w:rPr>
        <w:t>ó</w:t>
      </w:r>
      <w:r>
        <w:rPr>
          <w:rFonts w:ascii="Times New Roman" w:hAnsi="Times New Roman" w:cs="Times New Roman"/>
          <w:sz w:val="24"/>
          <w:szCs w:val="24"/>
          <w:lang w:val="es-EC"/>
        </w:rPr>
        <w:t xml:space="preserve"> el carro para posteriormente estacionarlo y de manera violenta la traslado hasta el último asiento acostándola, besándola a la fuerza y desabrochándole la blusa, a lo cual la menor le pidió que no le hiciera daño, posteriormente pudo soltarse y dirigirse hasta la parte frontal del bus donde gritó y </w:t>
      </w:r>
      <w:proofErr w:type="spellStart"/>
      <w:r>
        <w:rPr>
          <w:rFonts w:ascii="Times New Roman" w:hAnsi="Times New Roman" w:cs="Times New Roman"/>
          <w:sz w:val="24"/>
          <w:szCs w:val="24"/>
          <w:lang w:val="es-EC"/>
        </w:rPr>
        <w:t>Yandri</w:t>
      </w:r>
      <w:proofErr w:type="spellEnd"/>
      <w:r>
        <w:rPr>
          <w:rFonts w:ascii="Times New Roman" w:hAnsi="Times New Roman" w:cs="Times New Roman"/>
          <w:sz w:val="24"/>
          <w:szCs w:val="24"/>
          <w:lang w:val="es-EC"/>
        </w:rPr>
        <w:t xml:space="preserve"> Vélez asustado manejo hasta donde se encontraba el chofer, la menor logró arrojar por la ventana la mochila y como ya habían dos señoras la dejaron bajar.</w:t>
      </w:r>
    </w:p>
    <w:p w:rsidR="00946F6C" w:rsidRDefault="00946F6C" w:rsidP="00946F6C">
      <w:pPr>
        <w:pStyle w:val="Prrafodelista"/>
        <w:spacing w:after="0" w:line="480" w:lineRule="auto"/>
        <w:ind w:left="0"/>
        <w:jc w:val="both"/>
        <w:rPr>
          <w:rFonts w:ascii="Times New Roman" w:hAnsi="Times New Roman" w:cs="Times New Roman"/>
          <w:sz w:val="24"/>
          <w:szCs w:val="24"/>
          <w:lang w:val="es-EC"/>
        </w:rPr>
      </w:pPr>
    </w:p>
    <w:p w:rsidR="00AB5974" w:rsidRDefault="00AB5974" w:rsidP="00AB5974">
      <w:pPr>
        <w:pStyle w:val="Prrafodelista"/>
        <w:numPr>
          <w:ilvl w:val="0"/>
          <w:numId w:val="3"/>
        </w:numPr>
        <w:spacing w:after="0" w:line="480" w:lineRule="auto"/>
        <w:ind w:left="0" w:firstLine="0"/>
        <w:jc w:val="both"/>
        <w:rPr>
          <w:rFonts w:ascii="Times New Roman" w:hAnsi="Times New Roman" w:cs="Times New Roman"/>
          <w:sz w:val="24"/>
          <w:szCs w:val="24"/>
          <w:lang w:val="es-EC"/>
        </w:rPr>
      </w:pPr>
      <w:r>
        <w:rPr>
          <w:rFonts w:ascii="Times New Roman" w:hAnsi="Times New Roman" w:cs="Times New Roman"/>
          <w:sz w:val="24"/>
          <w:szCs w:val="24"/>
          <w:lang w:val="es-EC"/>
        </w:rPr>
        <w:t>Informe de diligencias investigativas realizado po</w:t>
      </w:r>
      <w:r w:rsidR="00633AD8">
        <w:rPr>
          <w:rFonts w:ascii="Times New Roman" w:hAnsi="Times New Roman" w:cs="Times New Roman"/>
          <w:sz w:val="24"/>
          <w:szCs w:val="24"/>
          <w:lang w:val="es-EC"/>
        </w:rPr>
        <w:t>r el Señor Agente de la DINAPEN, quien indicó no haber encontrado indicios de violación, y tampoco hematomas que demuestren agresión física.</w:t>
      </w:r>
    </w:p>
    <w:p w:rsidR="00946F6C" w:rsidRDefault="00946F6C" w:rsidP="00946F6C">
      <w:pPr>
        <w:pStyle w:val="Prrafodelista"/>
        <w:spacing w:after="0" w:line="480" w:lineRule="auto"/>
        <w:ind w:left="0"/>
        <w:jc w:val="both"/>
        <w:rPr>
          <w:rFonts w:ascii="Times New Roman" w:hAnsi="Times New Roman" w:cs="Times New Roman"/>
          <w:sz w:val="24"/>
          <w:szCs w:val="24"/>
          <w:lang w:val="es-EC"/>
        </w:rPr>
      </w:pPr>
    </w:p>
    <w:p w:rsidR="00AB5974" w:rsidRDefault="00AB5974" w:rsidP="00AB5974">
      <w:pPr>
        <w:pStyle w:val="Prrafodelista"/>
        <w:numPr>
          <w:ilvl w:val="0"/>
          <w:numId w:val="3"/>
        </w:numPr>
        <w:spacing w:after="0" w:line="480" w:lineRule="auto"/>
        <w:ind w:left="0" w:firstLine="0"/>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Versión del Señor </w:t>
      </w:r>
      <w:proofErr w:type="spellStart"/>
      <w:r>
        <w:rPr>
          <w:rFonts w:ascii="Times New Roman" w:hAnsi="Times New Roman" w:cs="Times New Roman"/>
          <w:sz w:val="24"/>
          <w:szCs w:val="24"/>
          <w:lang w:val="es-EC"/>
        </w:rPr>
        <w:t>Yandrí</w:t>
      </w:r>
      <w:proofErr w:type="spellEnd"/>
      <w:r>
        <w:rPr>
          <w:rFonts w:ascii="Times New Roman" w:hAnsi="Times New Roman" w:cs="Times New Roman"/>
          <w:sz w:val="24"/>
          <w:szCs w:val="24"/>
          <w:lang w:val="es-EC"/>
        </w:rPr>
        <w:t xml:space="preserve"> Aníbal Arteaga Vergara, chofer del bus, quien indica que efectivamente él es el chofer de la unidad nº 20 de la Cooperativa Higuerón, con ruta hacia el sitio </w:t>
      </w:r>
      <w:proofErr w:type="spellStart"/>
      <w:r>
        <w:rPr>
          <w:rFonts w:ascii="Times New Roman" w:hAnsi="Times New Roman" w:cs="Times New Roman"/>
          <w:sz w:val="24"/>
          <w:szCs w:val="24"/>
          <w:lang w:val="es-EC"/>
        </w:rPr>
        <w:t>Sosote</w:t>
      </w:r>
      <w:proofErr w:type="spellEnd"/>
      <w:r>
        <w:rPr>
          <w:rFonts w:ascii="Times New Roman" w:hAnsi="Times New Roman" w:cs="Times New Roman"/>
          <w:sz w:val="24"/>
          <w:szCs w:val="24"/>
          <w:lang w:val="es-EC"/>
        </w:rPr>
        <w:t xml:space="preserve"> Adentro, y el </w:t>
      </w:r>
      <w:proofErr w:type="spellStart"/>
      <w:r>
        <w:rPr>
          <w:rFonts w:ascii="Times New Roman" w:hAnsi="Times New Roman" w:cs="Times New Roman"/>
          <w:sz w:val="24"/>
          <w:szCs w:val="24"/>
          <w:lang w:val="es-EC"/>
        </w:rPr>
        <w:t>El</w:t>
      </w:r>
      <w:proofErr w:type="spellEnd"/>
      <w:r>
        <w:rPr>
          <w:rFonts w:ascii="Times New Roman" w:hAnsi="Times New Roman" w:cs="Times New Roman"/>
          <w:sz w:val="24"/>
          <w:szCs w:val="24"/>
          <w:lang w:val="es-EC"/>
        </w:rPr>
        <w:t xml:space="preserve"> Guayabo, indica que recuerda a la chica de cara y que efectivamente estuvo en el transporte y que ella dijo que se quedaba más adelante, que el oficial </w:t>
      </w:r>
      <w:proofErr w:type="spellStart"/>
      <w:r>
        <w:rPr>
          <w:rFonts w:ascii="Times New Roman" w:hAnsi="Times New Roman" w:cs="Times New Roman"/>
          <w:sz w:val="24"/>
          <w:szCs w:val="24"/>
          <w:lang w:val="es-EC"/>
        </w:rPr>
        <w:t>Yandri</w:t>
      </w:r>
      <w:proofErr w:type="spellEnd"/>
      <w:r>
        <w:rPr>
          <w:rFonts w:ascii="Times New Roman" w:hAnsi="Times New Roman" w:cs="Times New Roman"/>
          <w:sz w:val="24"/>
          <w:szCs w:val="24"/>
          <w:lang w:val="es-EC"/>
        </w:rPr>
        <w:t xml:space="preserve"> Vélez venía en la puerta y después se pasó atrás a conversar con ella</w:t>
      </w:r>
      <w:r w:rsidR="00B32CB4">
        <w:rPr>
          <w:rFonts w:ascii="Times New Roman" w:hAnsi="Times New Roman" w:cs="Times New Roman"/>
          <w:sz w:val="24"/>
          <w:szCs w:val="24"/>
          <w:lang w:val="es-EC"/>
        </w:rPr>
        <w:t>,</w:t>
      </w:r>
      <w:r>
        <w:rPr>
          <w:rFonts w:ascii="Times New Roman" w:hAnsi="Times New Roman" w:cs="Times New Roman"/>
          <w:sz w:val="24"/>
          <w:szCs w:val="24"/>
          <w:lang w:val="es-EC"/>
        </w:rPr>
        <w:t xml:space="preserve"> pero en diferentes asientos, él pensó que eran amigos, indica el señor </w:t>
      </w:r>
      <w:r>
        <w:rPr>
          <w:rFonts w:ascii="Times New Roman" w:hAnsi="Times New Roman" w:cs="Times New Roman"/>
          <w:sz w:val="24"/>
          <w:szCs w:val="24"/>
          <w:lang w:val="es-EC"/>
        </w:rPr>
        <w:lastRenderedPageBreak/>
        <w:t xml:space="preserve">conductor que en el sitio  El Pasaje en el control, él parqueó el bus y se bajó a marcar la tarjeta y a comprar un helado, no viendo nada extraño en el comportamiento del oficial, lo que si lo molestó y le llamó la atención es que en ese momento el oficial </w:t>
      </w:r>
      <w:proofErr w:type="spellStart"/>
      <w:r>
        <w:rPr>
          <w:rFonts w:ascii="Times New Roman" w:hAnsi="Times New Roman" w:cs="Times New Roman"/>
          <w:sz w:val="24"/>
          <w:szCs w:val="24"/>
          <w:lang w:val="es-EC"/>
        </w:rPr>
        <w:t>Yandri</w:t>
      </w:r>
      <w:proofErr w:type="spellEnd"/>
      <w:r>
        <w:rPr>
          <w:rFonts w:ascii="Times New Roman" w:hAnsi="Times New Roman" w:cs="Times New Roman"/>
          <w:sz w:val="24"/>
          <w:szCs w:val="24"/>
          <w:lang w:val="es-EC"/>
        </w:rPr>
        <w:t xml:space="preserve"> Vélez sin mi autorización le dio marcha al vehículo</w:t>
      </w:r>
      <w:r w:rsidR="00B32CB4">
        <w:rPr>
          <w:rFonts w:ascii="Times New Roman" w:hAnsi="Times New Roman" w:cs="Times New Roman"/>
          <w:sz w:val="24"/>
          <w:szCs w:val="24"/>
          <w:lang w:val="es-EC"/>
        </w:rPr>
        <w:t>,</w:t>
      </w:r>
      <w:r>
        <w:rPr>
          <w:rFonts w:ascii="Times New Roman" w:hAnsi="Times New Roman" w:cs="Times New Roman"/>
          <w:sz w:val="24"/>
          <w:szCs w:val="24"/>
          <w:lang w:val="es-EC"/>
        </w:rPr>
        <w:t xml:space="preserve"> pero no se demoró más de dos minutos y cuando él regresó le llamé la atención, no le seguí discutiendo porque era la primera vez que trabajaba con </w:t>
      </w:r>
      <w:proofErr w:type="spellStart"/>
      <w:r>
        <w:rPr>
          <w:rFonts w:ascii="Times New Roman" w:hAnsi="Times New Roman" w:cs="Times New Roman"/>
          <w:sz w:val="24"/>
          <w:szCs w:val="24"/>
          <w:lang w:val="es-EC"/>
        </w:rPr>
        <w:t>Yandri</w:t>
      </w:r>
      <w:proofErr w:type="spellEnd"/>
      <w:r>
        <w:rPr>
          <w:rFonts w:ascii="Times New Roman" w:hAnsi="Times New Roman" w:cs="Times New Roman"/>
          <w:sz w:val="24"/>
          <w:szCs w:val="24"/>
          <w:lang w:val="es-EC"/>
        </w:rPr>
        <w:t xml:space="preserve"> Vélez</w:t>
      </w:r>
      <w:r w:rsidR="00B32CB4">
        <w:rPr>
          <w:rFonts w:ascii="Times New Roman" w:hAnsi="Times New Roman" w:cs="Times New Roman"/>
          <w:sz w:val="24"/>
          <w:szCs w:val="24"/>
          <w:lang w:val="es-EC"/>
        </w:rPr>
        <w:t>,</w:t>
      </w:r>
      <w:r>
        <w:rPr>
          <w:rFonts w:ascii="Times New Roman" w:hAnsi="Times New Roman" w:cs="Times New Roman"/>
          <w:sz w:val="24"/>
          <w:szCs w:val="24"/>
          <w:lang w:val="es-EC"/>
        </w:rPr>
        <w:t xml:space="preserve"> indicando que no vio nada anormal en la menor presuntamente ofendida, misma que se despidió de manera normal. Indica también conocer al oficial </w:t>
      </w:r>
      <w:proofErr w:type="spellStart"/>
      <w:r>
        <w:rPr>
          <w:rFonts w:ascii="Times New Roman" w:hAnsi="Times New Roman" w:cs="Times New Roman"/>
          <w:sz w:val="24"/>
          <w:szCs w:val="24"/>
          <w:lang w:val="es-EC"/>
        </w:rPr>
        <w:t>Yandri</w:t>
      </w:r>
      <w:proofErr w:type="spellEnd"/>
      <w:r>
        <w:rPr>
          <w:rFonts w:ascii="Times New Roman" w:hAnsi="Times New Roman" w:cs="Times New Roman"/>
          <w:sz w:val="24"/>
          <w:szCs w:val="24"/>
          <w:lang w:val="es-EC"/>
        </w:rPr>
        <w:t xml:space="preserve"> Vélez</w:t>
      </w:r>
      <w:r w:rsidR="00B32CB4">
        <w:rPr>
          <w:rFonts w:ascii="Times New Roman" w:hAnsi="Times New Roman" w:cs="Times New Roman"/>
          <w:sz w:val="24"/>
          <w:szCs w:val="24"/>
          <w:lang w:val="es-EC"/>
        </w:rPr>
        <w:t>,</w:t>
      </w:r>
      <w:r>
        <w:rPr>
          <w:rFonts w:ascii="Times New Roman" w:hAnsi="Times New Roman" w:cs="Times New Roman"/>
          <w:sz w:val="24"/>
          <w:szCs w:val="24"/>
          <w:lang w:val="es-EC"/>
        </w:rPr>
        <w:t xml:space="preserve">  pero que le conoce únicamente de cara y que conoce también a Daniela Andreina </w:t>
      </w:r>
      <w:proofErr w:type="spellStart"/>
      <w:r>
        <w:rPr>
          <w:rFonts w:ascii="Times New Roman" w:hAnsi="Times New Roman" w:cs="Times New Roman"/>
          <w:sz w:val="24"/>
          <w:szCs w:val="24"/>
          <w:lang w:val="es-EC"/>
        </w:rPr>
        <w:t>Posligua</w:t>
      </w:r>
      <w:proofErr w:type="spellEnd"/>
      <w:r>
        <w:rPr>
          <w:rFonts w:ascii="Times New Roman" w:hAnsi="Times New Roman" w:cs="Times New Roman"/>
          <w:sz w:val="24"/>
          <w:szCs w:val="24"/>
          <w:lang w:val="es-EC"/>
        </w:rPr>
        <w:t xml:space="preserve"> Solórzano como usuaria del bus. También corrobora que el día de los hechos</w:t>
      </w:r>
      <w:r w:rsidR="00B32CB4">
        <w:rPr>
          <w:rFonts w:ascii="Times New Roman" w:hAnsi="Times New Roman" w:cs="Times New Roman"/>
          <w:sz w:val="24"/>
          <w:szCs w:val="24"/>
          <w:lang w:val="es-EC"/>
        </w:rPr>
        <w:t>,</w:t>
      </w:r>
      <w:r>
        <w:rPr>
          <w:rFonts w:ascii="Times New Roman" w:hAnsi="Times New Roman" w:cs="Times New Roman"/>
          <w:sz w:val="24"/>
          <w:szCs w:val="24"/>
          <w:lang w:val="es-EC"/>
        </w:rPr>
        <w:t xml:space="preserve"> cuando </w:t>
      </w:r>
      <w:proofErr w:type="spellStart"/>
      <w:r>
        <w:rPr>
          <w:rFonts w:ascii="Times New Roman" w:hAnsi="Times New Roman" w:cs="Times New Roman"/>
          <w:sz w:val="24"/>
          <w:szCs w:val="24"/>
          <w:lang w:val="es-EC"/>
        </w:rPr>
        <w:t>Yandri</w:t>
      </w:r>
      <w:proofErr w:type="spellEnd"/>
      <w:r>
        <w:rPr>
          <w:rFonts w:ascii="Times New Roman" w:hAnsi="Times New Roman" w:cs="Times New Roman"/>
          <w:sz w:val="24"/>
          <w:szCs w:val="24"/>
          <w:lang w:val="es-EC"/>
        </w:rPr>
        <w:t xml:space="preserve"> Vélez se llevó el vehículo</w:t>
      </w:r>
      <w:r w:rsidR="00B32CB4">
        <w:rPr>
          <w:rFonts w:ascii="Times New Roman" w:hAnsi="Times New Roman" w:cs="Times New Roman"/>
          <w:sz w:val="24"/>
          <w:szCs w:val="24"/>
          <w:lang w:val="es-EC"/>
        </w:rPr>
        <w:t xml:space="preserve">, </w:t>
      </w:r>
      <w:r>
        <w:rPr>
          <w:rFonts w:ascii="Times New Roman" w:hAnsi="Times New Roman" w:cs="Times New Roman"/>
          <w:sz w:val="24"/>
          <w:szCs w:val="24"/>
          <w:lang w:val="es-EC"/>
        </w:rPr>
        <w:t xml:space="preserve">sólo se encontraba como usuaria en dicho transporte Daniela </w:t>
      </w:r>
      <w:proofErr w:type="spellStart"/>
      <w:r>
        <w:rPr>
          <w:rFonts w:ascii="Times New Roman" w:hAnsi="Times New Roman" w:cs="Times New Roman"/>
          <w:sz w:val="24"/>
          <w:szCs w:val="24"/>
          <w:lang w:val="es-EC"/>
        </w:rPr>
        <w:t>Posligua</w:t>
      </w:r>
      <w:proofErr w:type="spellEnd"/>
      <w:r>
        <w:rPr>
          <w:rFonts w:ascii="Times New Roman" w:hAnsi="Times New Roman" w:cs="Times New Roman"/>
          <w:sz w:val="24"/>
          <w:szCs w:val="24"/>
          <w:lang w:val="es-EC"/>
        </w:rPr>
        <w:t>.</w:t>
      </w:r>
    </w:p>
    <w:p w:rsidR="00946F6C" w:rsidRDefault="00946F6C" w:rsidP="00946F6C">
      <w:pPr>
        <w:pStyle w:val="Prrafodelista"/>
        <w:spacing w:after="0" w:line="480" w:lineRule="auto"/>
        <w:ind w:left="0"/>
        <w:jc w:val="both"/>
        <w:rPr>
          <w:rFonts w:ascii="Times New Roman" w:hAnsi="Times New Roman" w:cs="Times New Roman"/>
          <w:sz w:val="24"/>
          <w:szCs w:val="24"/>
          <w:lang w:val="es-EC"/>
        </w:rPr>
      </w:pPr>
    </w:p>
    <w:p w:rsidR="00AB5974" w:rsidRDefault="00AB5974" w:rsidP="00AB5974">
      <w:pPr>
        <w:pStyle w:val="Prrafodelista"/>
        <w:numPr>
          <w:ilvl w:val="0"/>
          <w:numId w:val="3"/>
        </w:numPr>
        <w:spacing w:after="0" w:line="480" w:lineRule="auto"/>
        <w:ind w:left="0" w:firstLine="0"/>
        <w:jc w:val="both"/>
        <w:rPr>
          <w:rFonts w:ascii="Times New Roman" w:hAnsi="Times New Roman" w:cs="Times New Roman"/>
          <w:sz w:val="24"/>
          <w:szCs w:val="24"/>
          <w:lang w:val="es-EC"/>
        </w:rPr>
      </w:pPr>
      <w:r>
        <w:rPr>
          <w:rFonts w:ascii="Times New Roman" w:hAnsi="Times New Roman" w:cs="Times New Roman"/>
          <w:sz w:val="24"/>
          <w:szCs w:val="24"/>
          <w:lang w:val="es-EC"/>
        </w:rPr>
        <w:t>Versión del procesado, quien indica que no entiende porque la mamá de la chica le ha denunciado, porque él no ha querido abusar de la chica y que se fueron a dar una vuelta con la voluntad de ella</w:t>
      </w:r>
      <w:r w:rsidR="00B32CB4">
        <w:rPr>
          <w:rFonts w:ascii="Times New Roman" w:hAnsi="Times New Roman" w:cs="Times New Roman"/>
          <w:sz w:val="24"/>
          <w:szCs w:val="24"/>
          <w:lang w:val="es-EC"/>
        </w:rPr>
        <w:t>,</w:t>
      </w:r>
      <w:r>
        <w:rPr>
          <w:rFonts w:ascii="Times New Roman" w:hAnsi="Times New Roman" w:cs="Times New Roman"/>
          <w:sz w:val="24"/>
          <w:szCs w:val="24"/>
          <w:lang w:val="es-EC"/>
        </w:rPr>
        <w:t xml:space="preserve"> pero que regresaron enseguida, solo cogió el vehículo para virarlo y si es verdad que fui sólo Andreina </w:t>
      </w:r>
      <w:proofErr w:type="spellStart"/>
      <w:r>
        <w:rPr>
          <w:rFonts w:ascii="Times New Roman" w:hAnsi="Times New Roman" w:cs="Times New Roman"/>
          <w:sz w:val="24"/>
          <w:szCs w:val="24"/>
          <w:lang w:val="es-EC"/>
        </w:rPr>
        <w:t>Posligua</w:t>
      </w:r>
      <w:proofErr w:type="spellEnd"/>
      <w:r>
        <w:rPr>
          <w:rFonts w:ascii="Times New Roman" w:hAnsi="Times New Roman" w:cs="Times New Roman"/>
          <w:sz w:val="24"/>
          <w:szCs w:val="24"/>
          <w:lang w:val="es-EC"/>
        </w:rPr>
        <w:t xml:space="preserve">, porque el chofer se bajó a marcar la tarjeta y a comprar unos bolos, pero regresamos como a los dos minutos y todo normal. También expresa que si conoce a Daniela </w:t>
      </w:r>
      <w:proofErr w:type="spellStart"/>
      <w:r>
        <w:rPr>
          <w:rFonts w:ascii="Times New Roman" w:hAnsi="Times New Roman" w:cs="Times New Roman"/>
          <w:sz w:val="24"/>
          <w:szCs w:val="24"/>
          <w:lang w:val="es-EC"/>
        </w:rPr>
        <w:t>Posligua</w:t>
      </w:r>
      <w:proofErr w:type="spellEnd"/>
      <w:r>
        <w:rPr>
          <w:rFonts w:ascii="Times New Roman" w:hAnsi="Times New Roman" w:cs="Times New Roman"/>
          <w:sz w:val="24"/>
          <w:szCs w:val="24"/>
          <w:lang w:val="es-EC"/>
        </w:rPr>
        <w:t xml:space="preserve"> y que con ella tuvieron un pequeño romance nomás, que se conocieron en el bus y ratifica  que en el mes de octubre él si cogió el carro y se fue con Andreina </w:t>
      </w:r>
      <w:proofErr w:type="spellStart"/>
      <w:r>
        <w:rPr>
          <w:rFonts w:ascii="Times New Roman" w:hAnsi="Times New Roman" w:cs="Times New Roman"/>
          <w:sz w:val="24"/>
          <w:szCs w:val="24"/>
          <w:lang w:val="es-EC"/>
        </w:rPr>
        <w:t>Posligua</w:t>
      </w:r>
      <w:proofErr w:type="spellEnd"/>
      <w:r w:rsidR="00B32CB4">
        <w:rPr>
          <w:rFonts w:ascii="Times New Roman" w:hAnsi="Times New Roman" w:cs="Times New Roman"/>
          <w:sz w:val="24"/>
          <w:szCs w:val="24"/>
          <w:lang w:val="es-EC"/>
        </w:rPr>
        <w:t>,</w:t>
      </w:r>
      <w:r>
        <w:rPr>
          <w:rFonts w:ascii="Times New Roman" w:hAnsi="Times New Roman" w:cs="Times New Roman"/>
          <w:sz w:val="24"/>
          <w:szCs w:val="24"/>
          <w:lang w:val="es-EC"/>
        </w:rPr>
        <w:t xml:space="preserve"> pero no abusó de ella en ningún momento. Finalmente indica conocer la edad de la menor presuntamente ofendida y que ella le había dicho que tenía quince años de edad.</w:t>
      </w:r>
    </w:p>
    <w:p w:rsidR="00427B78" w:rsidRDefault="00427B78" w:rsidP="00427B78">
      <w:pPr>
        <w:pStyle w:val="Prrafodelista"/>
        <w:spacing w:after="0" w:line="480" w:lineRule="auto"/>
        <w:ind w:left="0"/>
        <w:jc w:val="both"/>
        <w:rPr>
          <w:rFonts w:ascii="Times New Roman" w:hAnsi="Times New Roman" w:cs="Times New Roman"/>
          <w:sz w:val="24"/>
          <w:szCs w:val="24"/>
          <w:lang w:val="es-EC"/>
        </w:rPr>
      </w:pPr>
    </w:p>
    <w:p w:rsidR="00AB5974" w:rsidRDefault="00AB5974" w:rsidP="00AB5974">
      <w:pPr>
        <w:pStyle w:val="Prrafodelista"/>
        <w:numPr>
          <w:ilvl w:val="0"/>
          <w:numId w:val="3"/>
        </w:numPr>
        <w:spacing w:after="0" w:line="480" w:lineRule="auto"/>
        <w:ind w:left="0" w:firstLine="0"/>
        <w:jc w:val="both"/>
        <w:rPr>
          <w:rFonts w:ascii="Times New Roman" w:hAnsi="Times New Roman" w:cs="Times New Roman"/>
          <w:sz w:val="24"/>
          <w:szCs w:val="24"/>
          <w:lang w:val="es-EC"/>
        </w:rPr>
      </w:pPr>
      <w:r>
        <w:rPr>
          <w:rFonts w:ascii="Times New Roman" w:hAnsi="Times New Roman" w:cs="Times New Roman"/>
          <w:sz w:val="24"/>
          <w:szCs w:val="24"/>
          <w:lang w:val="es-EC"/>
        </w:rPr>
        <w:lastRenderedPageBreak/>
        <w:t>Constan versiones del Sr. Mauro Alexander García Loor, quien da su versión a favor del procesado de que le conoce como una persona responsable, honrado pero que del día de los hechos desconoce lo ocurrido.</w:t>
      </w:r>
    </w:p>
    <w:p w:rsidR="00946F6C" w:rsidRDefault="00946F6C" w:rsidP="00946F6C">
      <w:pPr>
        <w:pStyle w:val="Prrafodelista"/>
        <w:spacing w:after="0" w:line="480" w:lineRule="auto"/>
        <w:ind w:left="0"/>
        <w:jc w:val="both"/>
        <w:rPr>
          <w:rFonts w:ascii="Times New Roman" w:hAnsi="Times New Roman" w:cs="Times New Roman"/>
          <w:sz w:val="24"/>
          <w:szCs w:val="24"/>
          <w:lang w:val="es-EC"/>
        </w:rPr>
      </w:pPr>
    </w:p>
    <w:p w:rsidR="00AB5974" w:rsidRDefault="00AB5974" w:rsidP="00AB5974">
      <w:pPr>
        <w:pStyle w:val="Prrafodelista"/>
        <w:numPr>
          <w:ilvl w:val="0"/>
          <w:numId w:val="3"/>
        </w:numPr>
        <w:spacing w:after="0" w:line="480" w:lineRule="auto"/>
        <w:ind w:left="0" w:firstLine="0"/>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Constan los antecedentes penales de los Tribunales de Garantías Penales de Manabí que certifican que </w:t>
      </w:r>
      <w:proofErr w:type="spellStart"/>
      <w:r>
        <w:rPr>
          <w:rFonts w:ascii="Times New Roman" w:hAnsi="Times New Roman" w:cs="Times New Roman"/>
          <w:sz w:val="24"/>
          <w:szCs w:val="24"/>
          <w:lang w:val="es-EC"/>
        </w:rPr>
        <w:t>Yandri</w:t>
      </w:r>
      <w:proofErr w:type="spellEnd"/>
      <w:r>
        <w:rPr>
          <w:rFonts w:ascii="Times New Roman" w:hAnsi="Times New Roman" w:cs="Times New Roman"/>
          <w:sz w:val="24"/>
          <w:szCs w:val="24"/>
          <w:lang w:val="es-EC"/>
        </w:rPr>
        <w:t xml:space="preserve"> Marcelo Vélez García no registra antecedentes penales</w:t>
      </w:r>
      <w:r w:rsidR="00946F6C">
        <w:rPr>
          <w:rFonts w:ascii="Times New Roman" w:hAnsi="Times New Roman" w:cs="Times New Roman"/>
          <w:sz w:val="24"/>
          <w:szCs w:val="24"/>
          <w:lang w:val="es-EC"/>
        </w:rPr>
        <w:t>.</w:t>
      </w:r>
    </w:p>
    <w:p w:rsidR="00946F6C" w:rsidRDefault="00946F6C" w:rsidP="00946F6C">
      <w:pPr>
        <w:pStyle w:val="Prrafodelista"/>
        <w:spacing w:after="0" w:line="480" w:lineRule="auto"/>
        <w:ind w:left="0"/>
        <w:jc w:val="both"/>
        <w:rPr>
          <w:rFonts w:ascii="Times New Roman" w:hAnsi="Times New Roman" w:cs="Times New Roman"/>
          <w:sz w:val="24"/>
          <w:szCs w:val="24"/>
          <w:lang w:val="es-EC"/>
        </w:rPr>
      </w:pPr>
    </w:p>
    <w:p w:rsidR="00AB5974" w:rsidRDefault="00AB5974" w:rsidP="00AB5974">
      <w:pPr>
        <w:pStyle w:val="Prrafodelista"/>
        <w:numPr>
          <w:ilvl w:val="0"/>
          <w:numId w:val="3"/>
        </w:numPr>
        <w:spacing w:after="0" w:line="480" w:lineRule="auto"/>
        <w:ind w:left="0" w:firstLine="0"/>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Se incorporan al expediente la razón actuarial del Secretario de Fiscales, que certifica que en la Fiscalía de Delitos Sexuales existe la Indagación Previa Nº 113-2010 en contra de </w:t>
      </w:r>
      <w:proofErr w:type="spellStart"/>
      <w:r>
        <w:rPr>
          <w:rFonts w:ascii="Times New Roman" w:hAnsi="Times New Roman" w:cs="Times New Roman"/>
          <w:sz w:val="24"/>
          <w:szCs w:val="24"/>
          <w:lang w:val="es-EC"/>
        </w:rPr>
        <w:t>Yandri</w:t>
      </w:r>
      <w:proofErr w:type="spellEnd"/>
      <w:r>
        <w:rPr>
          <w:rFonts w:ascii="Times New Roman" w:hAnsi="Times New Roman" w:cs="Times New Roman"/>
          <w:sz w:val="24"/>
          <w:szCs w:val="24"/>
          <w:lang w:val="es-EC"/>
        </w:rPr>
        <w:t xml:space="preserve"> Marcelo Vélez por presunto  Delito Sexual:  Atentado al Pudor, emitida el 30 de agosto de 2010 y la fecha de indagación previa fue el 05 de julio de 2010.</w:t>
      </w:r>
    </w:p>
    <w:p w:rsidR="00946F6C" w:rsidRDefault="00946F6C" w:rsidP="00AB5974">
      <w:pPr>
        <w:pStyle w:val="Prrafodelista"/>
        <w:spacing w:after="0" w:line="480" w:lineRule="auto"/>
        <w:ind w:left="0"/>
        <w:jc w:val="both"/>
        <w:rPr>
          <w:rFonts w:ascii="Times New Roman" w:hAnsi="Times New Roman" w:cs="Times New Roman"/>
          <w:sz w:val="24"/>
          <w:szCs w:val="24"/>
          <w:lang w:val="es-EC"/>
        </w:rPr>
      </w:pPr>
    </w:p>
    <w:p w:rsidR="00AB5974" w:rsidRPr="002A3053" w:rsidRDefault="00AB5974" w:rsidP="002A3053">
      <w:pPr>
        <w:pStyle w:val="Prrafodelista"/>
        <w:spacing w:after="0" w:line="480" w:lineRule="auto"/>
        <w:ind w:left="0" w:firstLine="708"/>
        <w:jc w:val="both"/>
        <w:rPr>
          <w:rFonts w:ascii="Times New Roman" w:hAnsi="Times New Roman" w:cs="Times New Roman"/>
          <w:sz w:val="24"/>
          <w:szCs w:val="24"/>
          <w:lang w:val="es-EC"/>
        </w:rPr>
      </w:pPr>
      <w:r w:rsidRPr="002A3053">
        <w:rPr>
          <w:rFonts w:ascii="Times New Roman" w:hAnsi="Times New Roman" w:cs="Times New Roman"/>
          <w:sz w:val="24"/>
          <w:szCs w:val="24"/>
          <w:lang w:val="es-EC"/>
        </w:rPr>
        <w:t xml:space="preserve">En esta Audiencia oral probatoria se solicitó se dicte auto de llamamiento a juicio en contra del ciudadano </w:t>
      </w:r>
      <w:proofErr w:type="spellStart"/>
      <w:r w:rsidRPr="002A3053">
        <w:rPr>
          <w:rFonts w:ascii="Times New Roman" w:hAnsi="Times New Roman" w:cs="Times New Roman"/>
          <w:sz w:val="24"/>
          <w:szCs w:val="24"/>
          <w:lang w:val="es-EC"/>
        </w:rPr>
        <w:t>Yandri</w:t>
      </w:r>
      <w:proofErr w:type="spellEnd"/>
      <w:r w:rsidRPr="002A3053">
        <w:rPr>
          <w:rFonts w:ascii="Times New Roman" w:hAnsi="Times New Roman" w:cs="Times New Roman"/>
          <w:sz w:val="24"/>
          <w:szCs w:val="24"/>
          <w:lang w:val="es-EC"/>
        </w:rPr>
        <w:t xml:space="preserve"> Marcelo Vélez García por el delito de Atentado contra el pudor, de la violación y el estupro, por disposición del </w:t>
      </w:r>
      <w:r w:rsidRPr="002A3053">
        <w:rPr>
          <w:rFonts w:ascii="Times New Roman" w:hAnsi="Times New Roman" w:cs="Times New Roman"/>
          <w:b/>
          <w:sz w:val="24"/>
          <w:szCs w:val="24"/>
          <w:lang w:val="es-EC"/>
        </w:rPr>
        <w:t>Art. 9 de la Ley Nº 2005-2 publicada en el Registro Oficial Nº 45 del 23 de junio de 2005</w:t>
      </w:r>
      <w:r w:rsidRPr="002A3053">
        <w:rPr>
          <w:rFonts w:ascii="Times New Roman" w:hAnsi="Times New Roman" w:cs="Times New Roman"/>
          <w:sz w:val="24"/>
          <w:szCs w:val="24"/>
          <w:lang w:val="es-EC"/>
        </w:rPr>
        <w:t xml:space="preserve">. </w:t>
      </w:r>
    </w:p>
    <w:p w:rsidR="00AB5974" w:rsidRPr="002A3053" w:rsidRDefault="00AB5974" w:rsidP="00AB5974">
      <w:pPr>
        <w:pStyle w:val="Prrafodelista"/>
        <w:spacing w:after="0" w:line="480" w:lineRule="auto"/>
        <w:ind w:left="0"/>
        <w:jc w:val="both"/>
        <w:rPr>
          <w:rFonts w:ascii="Times New Roman" w:hAnsi="Times New Roman" w:cs="Times New Roman"/>
          <w:sz w:val="24"/>
          <w:szCs w:val="24"/>
          <w:lang w:val="es-EC"/>
        </w:rPr>
      </w:pPr>
    </w:p>
    <w:p w:rsidR="00AB5974" w:rsidRPr="002A3053" w:rsidRDefault="00AB5974" w:rsidP="00AB5974">
      <w:pPr>
        <w:pStyle w:val="Prrafodelista"/>
        <w:spacing w:after="0" w:line="480" w:lineRule="auto"/>
        <w:ind w:left="0" w:firstLine="708"/>
        <w:jc w:val="both"/>
        <w:rPr>
          <w:rFonts w:ascii="Times New Roman" w:hAnsi="Times New Roman" w:cs="Times New Roman"/>
          <w:b/>
          <w:sz w:val="24"/>
          <w:szCs w:val="24"/>
          <w:lang w:val="es-EC"/>
        </w:rPr>
      </w:pPr>
      <w:r w:rsidRPr="002A3053">
        <w:rPr>
          <w:rFonts w:ascii="Times New Roman" w:hAnsi="Times New Roman" w:cs="Times New Roman"/>
          <w:sz w:val="24"/>
          <w:szCs w:val="24"/>
          <w:lang w:val="es-EC"/>
        </w:rPr>
        <w:t xml:space="preserve">Por los elementos recabados durante la instrucción fiscal se desprende presunción grave y fundada de que el procesado es responsable del delito de Atentado al Pudor, cumpliéndose los presupuestos establecidos en el </w:t>
      </w:r>
      <w:r w:rsidRPr="002A3053">
        <w:rPr>
          <w:rFonts w:ascii="Times New Roman" w:hAnsi="Times New Roman" w:cs="Times New Roman"/>
          <w:b/>
          <w:sz w:val="24"/>
          <w:szCs w:val="24"/>
          <w:lang w:val="es-EC"/>
        </w:rPr>
        <w:t>Art. 85 del  Código de Procedimiento Penal</w:t>
      </w:r>
      <w:r w:rsidRPr="002A3053">
        <w:rPr>
          <w:rFonts w:ascii="Times New Roman" w:hAnsi="Times New Roman" w:cs="Times New Roman"/>
          <w:sz w:val="24"/>
          <w:szCs w:val="24"/>
          <w:lang w:val="es-EC"/>
        </w:rPr>
        <w:t xml:space="preserve"> vigente a esa fecha; </w:t>
      </w:r>
      <w:r w:rsidRPr="002A3053">
        <w:rPr>
          <w:rFonts w:ascii="Times New Roman" w:hAnsi="Times New Roman" w:cs="Times New Roman"/>
          <w:b/>
          <w:sz w:val="24"/>
          <w:szCs w:val="24"/>
          <w:lang w:val="es-EC"/>
        </w:rPr>
        <w:t>Arts. 46-44-45 de la Constitución de la República del Ecuador</w:t>
      </w:r>
      <w:r w:rsidRPr="002A3053">
        <w:rPr>
          <w:rFonts w:ascii="Times New Roman" w:hAnsi="Times New Roman" w:cs="Times New Roman"/>
          <w:sz w:val="24"/>
          <w:szCs w:val="24"/>
          <w:lang w:val="es-EC"/>
        </w:rPr>
        <w:t xml:space="preserve">, en donde se establece que los niños, niñas y adolescentes pertenecen a grupos vulnerables y que requieren mayor y especial atención; así como </w:t>
      </w:r>
      <w:r w:rsidRPr="002A3053">
        <w:rPr>
          <w:rFonts w:ascii="Times New Roman" w:hAnsi="Times New Roman" w:cs="Times New Roman"/>
          <w:sz w:val="24"/>
          <w:szCs w:val="24"/>
          <w:lang w:val="es-EC"/>
        </w:rPr>
        <w:lastRenderedPageBreak/>
        <w:t xml:space="preserve">los </w:t>
      </w:r>
      <w:r w:rsidRPr="002A3053">
        <w:rPr>
          <w:rFonts w:ascii="Times New Roman" w:hAnsi="Times New Roman" w:cs="Times New Roman"/>
          <w:b/>
          <w:sz w:val="24"/>
          <w:szCs w:val="24"/>
          <w:lang w:val="es-EC"/>
        </w:rPr>
        <w:t xml:space="preserve">Arts. 1-2-3-4 de la Convención Belén Do Pará. </w:t>
      </w:r>
      <w:r w:rsidRPr="002A3053">
        <w:rPr>
          <w:rFonts w:ascii="Times New Roman" w:hAnsi="Times New Roman" w:cs="Times New Roman"/>
          <w:sz w:val="24"/>
          <w:szCs w:val="24"/>
          <w:lang w:val="es-EC"/>
        </w:rPr>
        <w:t xml:space="preserve">El Abogado patrocinador de la ofendida indicando que se allana al dictamen fiscal acusatorio emitido por la señora representante de la Fiscalía, quien ha actuado conforme lo determina el </w:t>
      </w:r>
      <w:r w:rsidRPr="002A3053">
        <w:rPr>
          <w:rFonts w:ascii="Times New Roman" w:hAnsi="Times New Roman" w:cs="Times New Roman"/>
          <w:b/>
          <w:sz w:val="24"/>
          <w:szCs w:val="24"/>
          <w:lang w:val="es-EC"/>
        </w:rPr>
        <w:t>Art. 65 del Código de Procedimiento Penal</w:t>
      </w:r>
      <w:r w:rsidRPr="002A3053">
        <w:rPr>
          <w:rFonts w:ascii="Times New Roman" w:hAnsi="Times New Roman" w:cs="Times New Roman"/>
          <w:sz w:val="24"/>
          <w:szCs w:val="24"/>
          <w:lang w:val="es-EC"/>
        </w:rPr>
        <w:t xml:space="preserve">; ratificándose además de la acusación particular  y solicitando se dicte Auto de Llamamiento a Juicio por el delito que se encuentra tipificado y sancionado en el </w:t>
      </w:r>
      <w:r w:rsidRPr="002A3053">
        <w:rPr>
          <w:rFonts w:ascii="Times New Roman" w:hAnsi="Times New Roman" w:cs="Times New Roman"/>
          <w:b/>
          <w:sz w:val="24"/>
          <w:szCs w:val="24"/>
          <w:lang w:val="es-EC"/>
        </w:rPr>
        <w:t xml:space="preserve">Titulo VIII, Capítulo I, Art. </w:t>
      </w:r>
      <w:proofErr w:type="spellStart"/>
      <w:r w:rsidRPr="002A3053">
        <w:rPr>
          <w:rFonts w:ascii="Times New Roman" w:hAnsi="Times New Roman" w:cs="Times New Roman"/>
          <w:b/>
          <w:sz w:val="24"/>
          <w:szCs w:val="24"/>
          <w:lang w:val="es-EC"/>
        </w:rPr>
        <w:t>innumerado</w:t>
      </w:r>
      <w:proofErr w:type="spellEnd"/>
      <w:r w:rsidRPr="002A3053">
        <w:rPr>
          <w:rFonts w:ascii="Times New Roman" w:hAnsi="Times New Roman" w:cs="Times New Roman"/>
          <w:b/>
          <w:sz w:val="24"/>
          <w:szCs w:val="24"/>
          <w:lang w:val="es-EC"/>
        </w:rPr>
        <w:t xml:space="preserve"> 504 del Código Penal. </w:t>
      </w:r>
    </w:p>
    <w:p w:rsidR="00AB5974" w:rsidRDefault="00AB5974" w:rsidP="00AB5974">
      <w:pPr>
        <w:pStyle w:val="Prrafodelista"/>
        <w:spacing w:after="0" w:line="480" w:lineRule="auto"/>
        <w:ind w:left="0"/>
        <w:jc w:val="both"/>
        <w:rPr>
          <w:rFonts w:ascii="Times New Roman" w:hAnsi="Times New Roman" w:cs="Times New Roman"/>
          <w:b/>
          <w:sz w:val="24"/>
          <w:szCs w:val="24"/>
          <w:lang w:val="es-EC"/>
        </w:rPr>
      </w:pPr>
    </w:p>
    <w:p w:rsidR="00AB5974" w:rsidRDefault="00AB5974" w:rsidP="00AB5974">
      <w:pPr>
        <w:pStyle w:val="Prrafodelista"/>
        <w:spacing w:after="0" w:line="480" w:lineRule="auto"/>
        <w:ind w:left="0" w:firstLine="708"/>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Concediéndosele posteriormente al procesado el uso de su derecho a la defensa y a la contradicción, haciéndolo por él la Defensoría Pública quien indicó que la investigación a cargo de la </w:t>
      </w:r>
      <w:r w:rsidR="00F56235">
        <w:rPr>
          <w:rFonts w:ascii="Times New Roman" w:hAnsi="Times New Roman" w:cs="Times New Roman"/>
          <w:sz w:val="24"/>
          <w:szCs w:val="24"/>
          <w:lang w:val="es-EC"/>
        </w:rPr>
        <w:t>F</w:t>
      </w:r>
      <w:r>
        <w:rPr>
          <w:rFonts w:ascii="Times New Roman" w:hAnsi="Times New Roman" w:cs="Times New Roman"/>
          <w:sz w:val="24"/>
          <w:szCs w:val="24"/>
          <w:lang w:val="es-EC"/>
        </w:rPr>
        <w:t xml:space="preserve">iscalía  no ha actuado con objetividad en la búsqueda de la verdad como exige el Art. 65 del Código Penal, ya que fundamenta su acusación en base lo que denomina elementos de convicción, y como referencia procesal la versión de la madre de la menor, quien en su versión no indica a la menor como su hija; además la fiscalía toma como elemento de convicción la versión rendida  por el chofer del bus quien se limita a decir que no observó nada raro y resalta el hecho del llamado de atención por haber tomado el vehículo y moverlo del lugar donde lo había estacionado. Desestima la versión del procesado en la que indica su no incursión en el hecho imputado y al contrario que lo que existió fue un pequeño romance con la menor sin haber actuado como se denuncia; además la versión de la supuesta víctima quien describe hechos ilusos e inventados, que obviamente fueron preconcebidos bajo la dirección de la propia madre; indicando que es inobjetable e incuestionable los elementos de cargo que la fiscalía sustenta su acusación y que no constituyen elementos fehacientes e irrefragables para asumir como conclusión equivoca en perjuicio de los derechos del procesado, vulnerando sus garantías constitucionales como la presunción de inocencia, </w:t>
      </w:r>
      <w:r>
        <w:rPr>
          <w:rFonts w:ascii="Times New Roman" w:hAnsi="Times New Roman" w:cs="Times New Roman"/>
          <w:sz w:val="24"/>
          <w:szCs w:val="24"/>
          <w:lang w:val="es-EC"/>
        </w:rPr>
        <w:lastRenderedPageBreak/>
        <w:t xml:space="preserve">demostrando según las certificaciones de los Tribunales Penales de Manabí que no registra antecedentes penales, así mismo certificados de honorabilidad, de trabajo, y como estudiante, además de certificación de la Cooperativa de Transporte San Plácido; indicando que al no haberse justificado  ningún elemento objetivo ni subjetivo en el llamado atentado del pudor que acusa la </w:t>
      </w:r>
      <w:r w:rsidR="00F56235">
        <w:rPr>
          <w:rFonts w:ascii="Times New Roman" w:hAnsi="Times New Roman" w:cs="Times New Roman"/>
          <w:sz w:val="24"/>
          <w:szCs w:val="24"/>
          <w:lang w:val="es-EC"/>
        </w:rPr>
        <w:t>F</w:t>
      </w:r>
      <w:r>
        <w:rPr>
          <w:rFonts w:ascii="Times New Roman" w:hAnsi="Times New Roman" w:cs="Times New Roman"/>
          <w:sz w:val="24"/>
          <w:szCs w:val="24"/>
          <w:lang w:val="es-EC"/>
        </w:rPr>
        <w:t xml:space="preserve">iscalía y subsidiariamente la acusación particular, al amparo de lo previsto en el </w:t>
      </w:r>
      <w:r w:rsidRPr="002F46D9">
        <w:rPr>
          <w:rFonts w:ascii="Times New Roman" w:hAnsi="Times New Roman" w:cs="Times New Roman"/>
          <w:b/>
          <w:sz w:val="24"/>
          <w:szCs w:val="24"/>
          <w:lang w:val="es-EC"/>
        </w:rPr>
        <w:t>Art. 241 del Código Adjetivo Penal</w:t>
      </w:r>
      <w:r w:rsidR="00F56235">
        <w:rPr>
          <w:rFonts w:ascii="Times New Roman" w:hAnsi="Times New Roman" w:cs="Times New Roman"/>
          <w:b/>
          <w:sz w:val="24"/>
          <w:szCs w:val="24"/>
          <w:lang w:val="es-EC"/>
        </w:rPr>
        <w:t>. S</w:t>
      </w:r>
      <w:r>
        <w:rPr>
          <w:rFonts w:ascii="Times New Roman" w:hAnsi="Times New Roman" w:cs="Times New Roman"/>
          <w:sz w:val="24"/>
          <w:szCs w:val="24"/>
          <w:lang w:val="es-EC"/>
        </w:rPr>
        <w:t xml:space="preserve">olicitó se dicte auto de sobreseimiento del proceso y del procesado; y en la eventualidad de acoger el  dictamen acusatorio y el pedido de auto de llamamiento a juicio se sustituya la medida cautelar de orden personal por una de las alternativas previstas en el </w:t>
      </w:r>
      <w:r w:rsidRPr="002F46D9">
        <w:rPr>
          <w:rFonts w:ascii="Times New Roman" w:hAnsi="Times New Roman" w:cs="Times New Roman"/>
          <w:b/>
          <w:sz w:val="24"/>
          <w:szCs w:val="24"/>
          <w:lang w:val="es-EC"/>
        </w:rPr>
        <w:t>Art.160 del Código de Procedimiento Penal</w:t>
      </w:r>
      <w:r>
        <w:rPr>
          <w:rFonts w:ascii="Times New Roman" w:hAnsi="Times New Roman" w:cs="Times New Roman"/>
          <w:sz w:val="24"/>
          <w:szCs w:val="24"/>
          <w:lang w:val="es-EC"/>
        </w:rPr>
        <w:t>.</w:t>
      </w:r>
    </w:p>
    <w:p w:rsidR="00AB5974" w:rsidRDefault="00AB5974" w:rsidP="00AB5974">
      <w:pPr>
        <w:pStyle w:val="Prrafodelista"/>
        <w:spacing w:after="0" w:line="480" w:lineRule="auto"/>
        <w:ind w:left="0"/>
        <w:jc w:val="both"/>
        <w:rPr>
          <w:rFonts w:ascii="Times New Roman" w:hAnsi="Times New Roman" w:cs="Times New Roman"/>
          <w:sz w:val="24"/>
          <w:szCs w:val="24"/>
          <w:lang w:val="es-EC"/>
        </w:rPr>
      </w:pPr>
    </w:p>
    <w:p w:rsidR="00AB5974" w:rsidRDefault="00AB5974" w:rsidP="00AB5974">
      <w:pPr>
        <w:pStyle w:val="Prrafodelista"/>
        <w:spacing w:after="0" w:line="480" w:lineRule="auto"/>
        <w:ind w:left="0" w:firstLine="708"/>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La Juez de Garantía Penales resolvió dictar Auto de Llamamiento a Juicio en contra del Procesado </w:t>
      </w:r>
      <w:proofErr w:type="spellStart"/>
      <w:r>
        <w:rPr>
          <w:rFonts w:ascii="Times New Roman" w:hAnsi="Times New Roman" w:cs="Times New Roman"/>
          <w:sz w:val="24"/>
          <w:szCs w:val="24"/>
          <w:lang w:val="es-EC"/>
        </w:rPr>
        <w:t>Yandri</w:t>
      </w:r>
      <w:proofErr w:type="spellEnd"/>
      <w:r>
        <w:rPr>
          <w:rFonts w:ascii="Times New Roman" w:hAnsi="Times New Roman" w:cs="Times New Roman"/>
          <w:sz w:val="24"/>
          <w:szCs w:val="24"/>
          <w:lang w:val="es-EC"/>
        </w:rPr>
        <w:t xml:space="preserve"> Marcelo Vélez García, como presunto autor de la infracción tipificada  y reprimida en el Art. 504.1 del Código Penal, y se ratifica en la medida cautelar de prisión preventiva.</w:t>
      </w:r>
    </w:p>
    <w:p w:rsidR="00AB5974" w:rsidRDefault="00AB5974" w:rsidP="00AB5974">
      <w:pPr>
        <w:pStyle w:val="Prrafodelista"/>
        <w:spacing w:after="0" w:line="480" w:lineRule="auto"/>
        <w:ind w:left="0"/>
        <w:jc w:val="both"/>
        <w:rPr>
          <w:rFonts w:ascii="Times New Roman" w:hAnsi="Times New Roman" w:cs="Times New Roman"/>
          <w:sz w:val="24"/>
          <w:szCs w:val="24"/>
          <w:lang w:val="es-EC"/>
        </w:rPr>
      </w:pPr>
    </w:p>
    <w:p w:rsidR="006B774F" w:rsidRDefault="00AB5974" w:rsidP="00AB5974">
      <w:pPr>
        <w:spacing w:after="0" w:line="480" w:lineRule="auto"/>
        <w:ind w:firstLine="720"/>
        <w:jc w:val="both"/>
        <w:rPr>
          <w:rFonts w:ascii="Times New Roman" w:hAnsi="Times New Roman" w:cs="Times New Roman"/>
          <w:sz w:val="24"/>
          <w:szCs w:val="24"/>
          <w:lang w:val="es-EC"/>
        </w:rPr>
      </w:pPr>
      <w:r>
        <w:rPr>
          <w:rFonts w:ascii="Times New Roman" w:hAnsi="Times New Roman" w:cs="Times New Roman"/>
          <w:sz w:val="24"/>
          <w:szCs w:val="24"/>
          <w:lang w:val="es-EC"/>
        </w:rPr>
        <w:t>El 14 de octubre de 2010 se realiza la audiencia oral en el Juzgado Séptimo de Garantías Penales de Manabí, en la cual se consideraron las versiones dadas por la madre así como de la menor víctima. La Fiscal</w:t>
      </w:r>
      <w:r w:rsidR="002A3053">
        <w:rPr>
          <w:rFonts w:ascii="Times New Roman" w:hAnsi="Times New Roman" w:cs="Times New Roman"/>
          <w:sz w:val="24"/>
          <w:szCs w:val="24"/>
          <w:lang w:val="es-EC"/>
        </w:rPr>
        <w:t xml:space="preserve">ía </w:t>
      </w:r>
      <w:r>
        <w:rPr>
          <w:rFonts w:ascii="Times New Roman" w:hAnsi="Times New Roman" w:cs="Times New Roman"/>
          <w:sz w:val="24"/>
          <w:szCs w:val="24"/>
          <w:lang w:val="es-EC"/>
        </w:rPr>
        <w:t>presentó en el proceso del caso el examen realizado en el Hospital Provincial y Docente Dr. Verdi Cevallos Balda de Portoviejo; examen físico que indica que la menor no presenta lesiones, ni signos de maltrato. El abogado defensor enfatizó las versiones emitidas por la madre y la menor ultrajada, alegando que no están reunidos los elementos suficientes para justificar la responsabilidad ni la materialidad de la infracción.</w:t>
      </w:r>
      <w:r w:rsidR="002A3053">
        <w:rPr>
          <w:rFonts w:ascii="Times New Roman" w:hAnsi="Times New Roman" w:cs="Times New Roman"/>
          <w:sz w:val="24"/>
          <w:szCs w:val="24"/>
          <w:lang w:val="es-EC"/>
        </w:rPr>
        <w:t xml:space="preserve"> Durante este proceso la </w:t>
      </w:r>
      <w:r w:rsidR="00F56235">
        <w:rPr>
          <w:rFonts w:ascii="Times New Roman" w:hAnsi="Times New Roman" w:cs="Times New Roman"/>
          <w:sz w:val="24"/>
          <w:szCs w:val="24"/>
          <w:lang w:val="es-EC"/>
        </w:rPr>
        <w:t>J</w:t>
      </w:r>
      <w:r w:rsidR="002A3053">
        <w:rPr>
          <w:rFonts w:ascii="Times New Roman" w:hAnsi="Times New Roman" w:cs="Times New Roman"/>
          <w:sz w:val="24"/>
          <w:szCs w:val="24"/>
          <w:lang w:val="es-EC"/>
        </w:rPr>
        <w:t xml:space="preserve">uez determina el grado de participación como Autor en el delito de atentado al pudor y </w:t>
      </w:r>
      <w:r w:rsidR="002A3053">
        <w:rPr>
          <w:rFonts w:ascii="Times New Roman" w:hAnsi="Times New Roman" w:cs="Times New Roman"/>
          <w:sz w:val="24"/>
          <w:szCs w:val="24"/>
          <w:lang w:val="es-EC"/>
        </w:rPr>
        <w:lastRenderedPageBreak/>
        <w:t>ratifica los indicios que motivaron la medida cautelar de prisión preventiva; dictándose auto de llamamiento a juicio, confirmándose el auto de prisión preventiva, insistiéndose a las autoridades policiales sobre su captura y efectivizada la misma sea puesto a órdenes de esta judicatura; además se ordena el embargo de sus bienes hasta por un monto de USD 2.000,00.</w:t>
      </w:r>
      <w:r>
        <w:rPr>
          <w:rFonts w:ascii="Times New Roman" w:hAnsi="Times New Roman" w:cs="Times New Roman"/>
          <w:sz w:val="24"/>
          <w:szCs w:val="24"/>
          <w:lang w:val="es-EC"/>
        </w:rPr>
        <w:t xml:space="preserve"> </w:t>
      </w:r>
    </w:p>
    <w:p w:rsidR="00AB5974" w:rsidRDefault="00AB5974" w:rsidP="00AB5974">
      <w:pPr>
        <w:spacing w:after="0" w:line="480" w:lineRule="auto"/>
        <w:ind w:firstLine="720"/>
        <w:jc w:val="both"/>
        <w:rPr>
          <w:rFonts w:ascii="Times New Roman" w:hAnsi="Times New Roman" w:cs="Times New Roman"/>
          <w:sz w:val="24"/>
          <w:szCs w:val="24"/>
          <w:lang w:val="es-EC"/>
        </w:rPr>
      </w:pPr>
    </w:p>
    <w:p w:rsidR="00AB5974" w:rsidRDefault="00AB5974" w:rsidP="00AB5974">
      <w:pPr>
        <w:spacing w:after="0" w:line="480" w:lineRule="auto"/>
        <w:ind w:firstLine="720"/>
        <w:jc w:val="both"/>
        <w:rPr>
          <w:rFonts w:ascii="Times New Roman" w:hAnsi="Times New Roman" w:cs="Times New Roman"/>
          <w:sz w:val="24"/>
          <w:szCs w:val="24"/>
          <w:lang w:val="es-EC"/>
        </w:rPr>
      </w:pPr>
      <w:r>
        <w:rPr>
          <w:rFonts w:ascii="Times New Roman" w:hAnsi="Times New Roman" w:cs="Times New Roman"/>
          <w:sz w:val="24"/>
          <w:szCs w:val="24"/>
          <w:lang w:val="es-EC"/>
        </w:rPr>
        <w:t>Durante el proceso se realizó audiencias públicas, en las cuales la fiscalía   mantuvo su postura, mientras que el abogado defensor enfatizó que las versiones emitidas por la madre y la menor ultrajada, mostraban incongruencias  y contradicciones.</w:t>
      </w:r>
    </w:p>
    <w:p w:rsidR="00AB5974" w:rsidRPr="00E248DF" w:rsidRDefault="00AB5974" w:rsidP="00AB5974">
      <w:pPr>
        <w:spacing w:after="0" w:line="480" w:lineRule="auto"/>
        <w:ind w:firstLine="720"/>
        <w:jc w:val="both"/>
        <w:rPr>
          <w:rFonts w:ascii="Times New Roman" w:hAnsi="Times New Roman" w:cs="Times New Roman"/>
          <w:sz w:val="24"/>
          <w:szCs w:val="24"/>
          <w:lang w:val="es-EC"/>
        </w:rPr>
      </w:pPr>
    </w:p>
    <w:p w:rsidR="00AB5974" w:rsidRDefault="00AB5974" w:rsidP="00AB5974">
      <w:pPr>
        <w:spacing w:after="0" w:line="480" w:lineRule="auto"/>
        <w:ind w:firstLine="720"/>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En la sentencia emitida el jueves 24 de febrero de 2011 La Corte Provincial de Justicia de Manabí, Tribunal Segundo de Garantías Penales, dicta sentencia CONDENATORIA en calidad de AUTOR DEL DELITO DE ATENTADO AL PUDOR, tipificado y reprimido en el Código Penal Artículo </w:t>
      </w:r>
      <w:proofErr w:type="spellStart"/>
      <w:r>
        <w:rPr>
          <w:rFonts w:ascii="Times New Roman" w:hAnsi="Times New Roman" w:cs="Times New Roman"/>
          <w:sz w:val="24"/>
          <w:szCs w:val="24"/>
          <w:lang w:val="es-EC"/>
        </w:rPr>
        <w:t>innumerado</w:t>
      </w:r>
      <w:proofErr w:type="spellEnd"/>
      <w:r>
        <w:rPr>
          <w:rFonts w:ascii="Times New Roman" w:hAnsi="Times New Roman" w:cs="Times New Roman"/>
          <w:sz w:val="24"/>
          <w:szCs w:val="24"/>
          <w:lang w:val="es-EC"/>
        </w:rPr>
        <w:t>, que consta después del Artículo 502, constante en el Libro Segundo, Título VIII de la Rufianería y Corrupción de Menores; Capítulo II del Atentado al Pudor de la violación  del estupro; imponiéndole la pena de CUATRO AÑOS DE RECLUSIÓN MAYOR, de conformidad al Art. 312 del Código de Procedimiento Penal en vigencia, debiendo descontarse el tiempo que ha permanecido detenido por este mismo delito, se acepta la acusación particular presentada y se condena al pago de daños y perjuicios en la suma de USD 6.000,00, declarándose legal la actuación de la Fiscalía cantonal así como de la acusación particular.</w:t>
      </w:r>
    </w:p>
    <w:p w:rsidR="00AB5974" w:rsidRDefault="00AB5974" w:rsidP="00AB5974">
      <w:pPr>
        <w:spacing w:after="0" w:line="480" w:lineRule="auto"/>
        <w:ind w:firstLine="720"/>
        <w:jc w:val="both"/>
        <w:rPr>
          <w:rFonts w:ascii="Times New Roman" w:hAnsi="Times New Roman" w:cs="Times New Roman"/>
          <w:sz w:val="24"/>
          <w:szCs w:val="24"/>
          <w:lang w:val="es-EC"/>
        </w:rPr>
      </w:pPr>
    </w:p>
    <w:p w:rsidR="00AB5974" w:rsidRPr="00C8040E" w:rsidRDefault="00B53781" w:rsidP="00C8040E">
      <w:pPr>
        <w:pStyle w:val="Prrafodelista"/>
        <w:numPr>
          <w:ilvl w:val="2"/>
          <w:numId w:val="14"/>
        </w:numPr>
        <w:spacing w:after="0" w:line="480" w:lineRule="auto"/>
        <w:ind w:left="709" w:hanging="709"/>
        <w:jc w:val="both"/>
        <w:rPr>
          <w:rFonts w:ascii="Times New Roman" w:hAnsi="Times New Roman" w:cs="Times New Roman"/>
          <w:b/>
          <w:sz w:val="24"/>
          <w:szCs w:val="24"/>
          <w:u w:val="single"/>
          <w:lang w:val="es-EC"/>
        </w:rPr>
      </w:pPr>
      <w:r w:rsidRPr="00C8040E">
        <w:rPr>
          <w:rFonts w:ascii="Times New Roman" w:hAnsi="Times New Roman" w:cs="Times New Roman"/>
          <w:sz w:val="24"/>
          <w:szCs w:val="24"/>
          <w:u w:val="single"/>
          <w:lang w:val="es-EC"/>
        </w:rPr>
        <w:t>Recurso de apelación</w:t>
      </w:r>
      <w:r w:rsidR="00AB5974" w:rsidRPr="00C8040E">
        <w:rPr>
          <w:rFonts w:ascii="Times New Roman" w:hAnsi="Times New Roman" w:cs="Times New Roman"/>
          <w:b/>
          <w:sz w:val="24"/>
          <w:szCs w:val="24"/>
          <w:u w:val="single"/>
          <w:lang w:val="es-EC"/>
        </w:rPr>
        <w:t>:</w:t>
      </w:r>
    </w:p>
    <w:p w:rsidR="00CC6C24" w:rsidRPr="0058585B" w:rsidRDefault="00CC6C24" w:rsidP="00AB5974">
      <w:pPr>
        <w:spacing w:after="0" w:line="480" w:lineRule="auto"/>
        <w:jc w:val="both"/>
        <w:rPr>
          <w:rFonts w:ascii="Times New Roman" w:hAnsi="Times New Roman" w:cs="Times New Roman"/>
          <w:b/>
          <w:sz w:val="24"/>
          <w:szCs w:val="24"/>
          <w:u w:val="single"/>
          <w:lang w:val="es-EC"/>
        </w:rPr>
      </w:pPr>
    </w:p>
    <w:p w:rsidR="00AB5974" w:rsidRDefault="00AB5974" w:rsidP="00AB5974">
      <w:pPr>
        <w:spacing w:after="0" w:line="480" w:lineRule="auto"/>
        <w:ind w:firstLine="720"/>
        <w:jc w:val="both"/>
        <w:rPr>
          <w:rFonts w:ascii="Times New Roman" w:hAnsi="Times New Roman" w:cs="Times New Roman"/>
          <w:sz w:val="24"/>
          <w:szCs w:val="24"/>
          <w:lang w:val="es-EC"/>
        </w:rPr>
      </w:pPr>
      <w:r>
        <w:rPr>
          <w:rFonts w:ascii="Times New Roman" w:hAnsi="Times New Roman" w:cs="Times New Roman"/>
          <w:sz w:val="24"/>
          <w:szCs w:val="24"/>
          <w:lang w:val="es-EC"/>
        </w:rPr>
        <w:lastRenderedPageBreak/>
        <w:t>El lunes 28 de febrero de 2011 el procesado interpone Recurso de  Apelación,  alegando que la sentencia  adolece de vicios tanto de forma como de fondo, señalando:</w:t>
      </w:r>
    </w:p>
    <w:p w:rsidR="00AB5974" w:rsidRDefault="00AB5974" w:rsidP="00AB5974">
      <w:pPr>
        <w:pStyle w:val="Prrafodelista"/>
        <w:numPr>
          <w:ilvl w:val="0"/>
          <w:numId w:val="7"/>
        </w:numPr>
        <w:spacing w:after="0" w:line="480" w:lineRule="auto"/>
        <w:ind w:left="567" w:hanging="567"/>
        <w:jc w:val="both"/>
        <w:rPr>
          <w:rFonts w:ascii="Times New Roman" w:hAnsi="Times New Roman" w:cs="Times New Roman"/>
          <w:sz w:val="24"/>
          <w:szCs w:val="24"/>
          <w:lang w:val="es-EC"/>
        </w:rPr>
      </w:pPr>
      <w:r>
        <w:rPr>
          <w:rFonts w:ascii="Times New Roman" w:hAnsi="Times New Roman" w:cs="Times New Roman"/>
          <w:sz w:val="24"/>
          <w:szCs w:val="24"/>
          <w:lang w:val="es-EC"/>
        </w:rPr>
        <w:t>E</w:t>
      </w:r>
      <w:r w:rsidRPr="0058585B">
        <w:rPr>
          <w:rFonts w:ascii="Times New Roman" w:hAnsi="Times New Roman" w:cs="Times New Roman"/>
          <w:sz w:val="24"/>
          <w:szCs w:val="24"/>
          <w:lang w:val="es-EC"/>
        </w:rPr>
        <w:t>rrónea e inconstitucional valoración probatoria</w:t>
      </w:r>
      <w:r>
        <w:rPr>
          <w:rFonts w:ascii="Times New Roman" w:hAnsi="Times New Roman" w:cs="Times New Roman"/>
          <w:sz w:val="24"/>
          <w:szCs w:val="24"/>
          <w:lang w:val="es-EC"/>
        </w:rPr>
        <w:t>.- basándose en el Artículo 83 del Código de Procedimiento Penal, ya que se condenó en base de un testimonio único el de la supuesta ofendida, ya que el testimonio de la madres es solo un dicho reproducido, el testimonio del chofer es enfático en indicar que no presenció ataque alguno o acto de naturaleza sexual que fundamente condena.</w:t>
      </w:r>
    </w:p>
    <w:p w:rsidR="00AB5974" w:rsidRDefault="00AB5974" w:rsidP="00AB5974">
      <w:pPr>
        <w:pStyle w:val="Prrafodelista"/>
        <w:numPr>
          <w:ilvl w:val="0"/>
          <w:numId w:val="7"/>
        </w:numPr>
        <w:spacing w:after="0" w:line="480" w:lineRule="auto"/>
        <w:ind w:left="567" w:hanging="567"/>
        <w:jc w:val="both"/>
        <w:rPr>
          <w:rFonts w:ascii="Times New Roman" w:hAnsi="Times New Roman" w:cs="Times New Roman"/>
          <w:sz w:val="24"/>
          <w:szCs w:val="24"/>
          <w:lang w:val="es-EC"/>
        </w:rPr>
      </w:pPr>
      <w:r>
        <w:rPr>
          <w:rFonts w:ascii="Times New Roman" w:hAnsi="Times New Roman" w:cs="Times New Roman"/>
          <w:sz w:val="24"/>
          <w:szCs w:val="24"/>
          <w:lang w:val="es-EC"/>
        </w:rPr>
        <w:t>V</w:t>
      </w:r>
      <w:r w:rsidRPr="0058585B">
        <w:rPr>
          <w:rFonts w:ascii="Times New Roman" w:hAnsi="Times New Roman" w:cs="Times New Roman"/>
          <w:sz w:val="24"/>
          <w:szCs w:val="24"/>
          <w:lang w:val="es-EC"/>
        </w:rPr>
        <w:t>ulneración del derecho a la defensa</w:t>
      </w:r>
      <w:r>
        <w:rPr>
          <w:rFonts w:ascii="Times New Roman" w:hAnsi="Times New Roman" w:cs="Times New Roman"/>
          <w:sz w:val="24"/>
          <w:szCs w:val="24"/>
          <w:lang w:val="es-EC"/>
        </w:rPr>
        <w:t xml:space="preserve"> por i</w:t>
      </w:r>
      <w:r w:rsidRPr="0058585B">
        <w:rPr>
          <w:rFonts w:ascii="Times New Roman" w:hAnsi="Times New Roman" w:cs="Times New Roman"/>
          <w:sz w:val="24"/>
          <w:szCs w:val="24"/>
          <w:lang w:val="es-EC"/>
        </w:rPr>
        <w:t>nadecuada motivación de la sentencia</w:t>
      </w:r>
      <w:r>
        <w:rPr>
          <w:rFonts w:ascii="Times New Roman" w:hAnsi="Times New Roman" w:cs="Times New Roman"/>
          <w:sz w:val="24"/>
          <w:szCs w:val="24"/>
          <w:lang w:val="es-EC"/>
        </w:rPr>
        <w:t>.- la motivación utilizada al dictar sentencia no cumple los mínimos requeridos por la Constitución en el  Art. 76.7.1., no existe argumentación jurídica de la aplicación de normas.</w:t>
      </w:r>
    </w:p>
    <w:p w:rsidR="00AB5974" w:rsidRDefault="00AB5974" w:rsidP="00AB5974">
      <w:pPr>
        <w:pStyle w:val="Prrafodelista"/>
        <w:numPr>
          <w:ilvl w:val="0"/>
          <w:numId w:val="7"/>
        </w:numPr>
        <w:spacing w:after="0" w:line="480" w:lineRule="auto"/>
        <w:ind w:left="567" w:hanging="567"/>
        <w:jc w:val="both"/>
        <w:rPr>
          <w:rFonts w:ascii="Times New Roman" w:hAnsi="Times New Roman" w:cs="Times New Roman"/>
          <w:sz w:val="24"/>
          <w:szCs w:val="24"/>
          <w:lang w:val="es-EC"/>
        </w:rPr>
      </w:pPr>
      <w:r>
        <w:rPr>
          <w:rFonts w:ascii="Times New Roman" w:hAnsi="Times New Roman" w:cs="Times New Roman"/>
          <w:sz w:val="24"/>
          <w:szCs w:val="24"/>
          <w:lang w:val="es-EC"/>
        </w:rPr>
        <w:t>V</w:t>
      </w:r>
      <w:r w:rsidRPr="0058585B">
        <w:rPr>
          <w:rFonts w:ascii="Times New Roman" w:hAnsi="Times New Roman" w:cs="Times New Roman"/>
          <w:sz w:val="24"/>
          <w:szCs w:val="24"/>
          <w:lang w:val="es-EC"/>
        </w:rPr>
        <w:t>ulneración de la presunción de inocencia.</w:t>
      </w:r>
      <w:r>
        <w:rPr>
          <w:rFonts w:ascii="Times New Roman" w:hAnsi="Times New Roman" w:cs="Times New Roman"/>
          <w:sz w:val="24"/>
          <w:szCs w:val="24"/>
          <w:lang w:val="es-EC"/>
        </w:rPr>
        <w:t>- consagrada en los Art. 11.1. de la Declaración Universal de Derechos Humanos, 14.2 del Pacto Internacional de Derechos Civiles y Políticos, 8.2 del Pacto de San José y 76.2 de la Constitución, pues se condena en base a testimonio único, vulnerándose las normas de valoración probatoria.</w:t>
      </w:r>
    </w:p>
    <w:p w:rsidR="00AB5974" w:rsidRDefault="00AB5974" w:rsidP="00AB5974">
      <w:pPr>
        <w:spacing w:after="0" w:line="480" w:lineRule="auto"/>
        <w:jc w:val="both"/>
        <w:rPr>
          <w:rFonts w:ascii="Times New Roman" w:hAnsi="Times New Roman" w:cs="Times New Roman"/>
          <w:sz w:val="24"/>
          <w:szCs w:val="24"/>
          <w:lang w:val="es-EC"/>
        </w:rPr>
      </w:pPr>
    </w:p>
    <w:p w:rsidR="00AB5974" w:rsidRDefault="00AB5974" w:rsidP="00AB5974">
      <w:pPr>
        <w:spacing w:after="0" w:line="480" w:lineRule="auto"/>
        <w:ind w:firstLine="567"/>
        <w:jc w:val="both"/>
        <w:rPr>
          <w:rFonts w:ascii="Times New Roman" w:hAnsi="Times New Roman" w:cs="Times New Roman"/>
          <w:sz w:val="24"/>
          <w:szCs w:val="24"/>
          <w:lang w:val="es-EC"/>
        </w:rPr>
      </w:pPr>
      <w:r>
        <w:rPr>
          <w:rFonts w:ascii="Times New Roman" w:hAnsi="Times New Roman" w:cs="Times New Roman"/>
          <w:sz w:val="24"/>
          <w:szCs w:val="24"/>
          <w:lang w:val="es-EC"/>
        </w:rPr>
        <w:t>La Audiencia de Sustentación de Recurso de Apelación se realizó el 25 de abril de 2011,  en la cual la defensa del  procesado alegó que al procesado se lo condena según el Art. 76, numeral 2, de la Constitución de la República del Ecuador, declarando por destruida la presunción de inocencia; además que en el considerando tercero se señala como demostrada la existencia material de la infracción en base a pruebas no consistentes y que no conforman elementos de juicio, ni contienen elementos incriminatorios</w:t>
      </w:r>
      <w:r w:rsidR="00F56235">
        <w:rPr>
          <w:rFonts w:ascii="Times New Roman" w:hAnsi="Times New Roman" w:cs="Times New Roman"/>
          <w:sz w:val="24"/>
          <w:szCs w:val="24"/>
          <w:lang w:val="es-EC"/>
        </w:rPr>
        <w:t>. A</w:t>
      </w:r>
      <w:r>
        <w:rPr>
          <w:rFonts w:ascii="Times New Roman" w:hAnsi="Times New Roman" w:cs="Times New Roman"/>
          <w:sz w:val="24"/>
          <w:szCs w:val="24"/>
          <w:lang w:val="es-EC"/>
        </w:rPr>
        <w:t xml:space="preserve">demás que en las diligencias de reconocimiento del lugar de  los hechos no se tomó en cuenta a la defensa, violándose el Art. 76.7 de la Constitución de </w:t>
      </w:r>
      <w:r>
        <w:rPr>
          <w:rFonts w:ascii="Times New Roman" w:hAnsi="Times New Roman" w:cs="Times New Roman"/>
          <w:sz w:val="24"/>
          <w:szCs w:val="24"/>
          <w:lang w:val="es-EC"/>
        </w:rPr>
        <w:lastRenderedPageBreak/>
        <w:t xml:space="preserve">la República del Ecuador, esto es sin que pueda intervenir el abogado defensor, violándose el principio contradictorio del segundo artículo </w:t>
      </w:r>
      <w:proofErr w:type="spellStart"/>
      <w:r>
        <w:rPr>
          <w:rFonts w:ascii="Times New Roman" w:hAnsi="Times New Roman" w:cs="Times New Roman"/>
          <w:sz w:val="24"/>
          <w:szCs w:val="24"/>
          <w:lang w:val="es-EC"/>
        </w:rPr>
        <w:t>innumerado</w:t>
      </w:r>
      <w:proofErr w:type="spellEnd"/>
      <w:r>
        <w:rPr>
          <w:rFonts w:ascii="Times New Roman" w:hAnsi="Times New Roman" w:cs="Times New Roman"/>
          <w:sz w:val="24"/>
          <w:szCs w:val="24"/>
          <w:lang w:val="es-EC"/>
        </w:rPr>
        <w:t xml:space="preserve">, agregado al Artículo 5 del Código de Procedimiento Penal; además que quien suscribió el informe del reconocimiento del lugar de los hechos, el cabo de la DINAPEN,  no comparece físicamente a la audiencia de juzgamiento, siendo así que la acusación particular como medio probatorio utiliza testimonios de la menor, de la madre de la menor y del cabo de la DINAPEN, el Art. 119, inciso 2 del Código de Procedimiento Penal señala los partes informativos e informes periciales, versiones de los testigos y cualquier declaración de testigos se podrán deducir en el juicio con el único fin  de refrescar la memoria siempre bajo prevención que no sustituya el testimonio, no serán admitidos como prueba, el Tribunal Segundo de Garantías Penales de Manabí, en contra de la norma expresa lo incorpora a la sentencia como prueba, sin notar que de acuerdo al Art. 134 del Código de Procedimiento Penal señala: los testimonios de testigos y peritos serán practicados de acuerdo a las preguntas de las partes procesales; el abogado defensor indica que se están violando derechos humanos aplicados en el proceso, además de que ninguna de las pruebas aportadas por la </w:t>
      </w:r>
      <w:r w:rsidR="00F56235">
        <w:rPr>
          <w:rFonts w:ascii="Times New Roman" w:hAnsi="Times New Roman" w:cs="Times New Roman"/>
          <w:sz w:val="24"/>
          <w:szCs w:val="24"/>
          <w:lang w:val="es-EC"/>
        </w:rPr>
        <w:t>F</w:t>
      </w:r>
      <w:r>
        <w:rPr>
          <w:rFonts w:ascii="Times New Roman" w:hAnsi="Times New Roman" w:cs="Times New Roman"/>
          <w:sz w:val="24"/>
          <w:szCs w:val="24"/>
          <w:lang w:val="es-EC"/>
        </w:rPr>
        <w:t>iscalía contiene denuncia incriminatoria, a excepción del testimonio de la ofendida, en el caso que fuese real, a lo cual la defensa niega su veracidad contundentemente,  aseverando que tampoco debía ser utilizado ya que de acuerdo al Art. 140 la declaración del ofendido por sí solo no constituye prueba, además de que no existe un examen físico, médico y psicológico que corrobore lo que indica la menor; y solicita la revocación de la sentencia condenatoria y se ratifique la inocencia del procesado.</w:t>
      </w:r>
      <w:r w:rsidR="006B774F">
        <w:rPr>
          <w:rFonts w:ascii="Times New Roman" w:hAnsi="Times New Roman" w:cs="Times New Roman"/>
          <w:sz w:val="24"/>
          <w:szCs w:val="24"/>
          <w:lang w:val="es-EC"/>
        </w:rPr>
        <w:t xml:space="preserve"> </w:t>
      </w:r>
      <w:r>
        <w:rPr>
          <w:rFonts w:ascii="Times New Roman" w:hAnsi="Times New Roman" w:cs="Times New Roman"/>
          <w:sz w:val="24"/>
          <w:szCs w:val="24"/>
          <w:lang w:val="es-EC"/>
        </w:rPr>
        <w:t xml:space="preserve">La fiscalía indica en torno a la apelación que se actuó conforme al Art. 79 del Código de Procedimiento Penal, se probó en derecho la materialidad de la infracción y la responsabilidad penal en el tipo de atentado al pudor, tipificado en el Art. </w:t>
      </w:r>
      <w:proofErr w:type="spellStart"/>
      <w:r>
        <w:rPr>
          <w:rFonts w:ascii="Times New Roman" w:hAnsi="Times New Roman" w:cs="Times New Roman"/>
          <w:sz w:val="24"/>
          <w:szCs w:val="24"/>
          <w:lang w:val="es-EC"/>
        </w:rPr>
        <w:t>innumerado</w:t>
      </w:r>
      <w:proofErr w:type="spellEnd"/>
      <w:r>
        <w:rPr>
          <w:rFonts w:ascii="Times New Roman" w:hAnsi="Times New Roman" w:cs="Times New Roman"/>
          <w:sz w:val="24"/>
          <w:szCs w:val="24"/>
          <w:lang w:val="es-EC"/>
        </w:rPr>
        <w:t xml:space="preserve"> agregado al Artículo 2 del Atentado al pudor y de la violación, </w:t>
      </w:r>
      <w:r>
        <w:rPr>
          <w:rFonts w:ascii="Times New Roman" w:hAnsi="Times New Roman" w:cs="Times New Roman"/>
          <w:sz w:val="24"/>
          <w:szCs w:val="24"/>
          <w:lang w:val="es-EC"/>
        </w:rPr>
        <w:lastRenderedPageBreak/>
        <w:t>cumpliéndose los presupuestos establecidos en el Art. 85 del Código de Procedimiento Penal; recalcando la edad de la menor de 13 años de edad al momento del hecho; así como los testimonios de la madre de la menor, el chofer del bus, y la menor ofendida que brindan testimonios de relevancia en el proceso, además  no existe informe médico pericial porque no existió acceso carnal; los informes psicológicos y periciales se basan en entrevistas, es decir</w:t>
      </w:r>
      <w:r w:rsidR="00F56235">
        <w:rPr>
          <w:rFonts w:ascii="Times New Roman" w:hAnsi="Times New Roman" w:cs="Times New Roman"/>
          <w:sz w:val="24"/>
          <w:szCs w:val="24"/>
          <w:lang w:val="es-EC"/>
        </w:rPr>
        <w:t>,</w:t>
      </w:r>
      <w:r>
        <w:rPr>
          <w:rFonts w:ascii="Times New Roman" w:hAnsi="Times New Roman" w:cs="Times New Roman"/>
          <w:sz w:val="24"/>
          <w:szCs w:val="24"/>
          <w:lang w:val="es-EC"/>
        </w:rPr>
        <w:t xml:space="preserve"> lo que la víctima manifiesta, de esta manera se da por cierto que el testimonio único de la víctima es el elemento probatorio fundamental en este proceso penal; y considerando que la audiencia de apelación se basó en el numeral tercero de la sentencia, el mismo que la </w:t>
      </w:r>
      <w:r w:rsidR="00F56235">
        <w:rPr>
          <w:rFonts w:ascii="Times New Roman" w:hAnsi="Times New Roman" w:cs="Times New Roman"/>
          <w:sz w:val="24"/>
          <w:szCs w:val="24"/>
          <w:lang w:val="es-EC"/>
        </w:rPr>
        <w:t>F</w:t>
      </w:r>
      <w:r>
        <w:rPr>
          <w:rFonts w:ascii="Times New Roman" w:hAnsi="Times New Roman" w:cs="Times New Roman"/>
          <w:sz w:val="24"/>
          <w:szCs w:val="24"/>
          <w:lang w:val="es-EC"/>
        </w:rPr>
        <w:t>iscalía ha probado en cada uno de sus considerando solicitó la confirmación de la sentencia.</w:t>
      </w:r>
    </w:p>
    <w:p w:rsidR="006167EB" w:rsidRDefault="006167EB" w:rsidP="00AB5974">
      <w:pPr>
        <w:spacing w:after="0" w:line="480" w:lineRule="auto"/>
        <w:ind w:firstLine="567"/>
        <w:jc w:val="both"/>
        <w:rPr>
          <w:rFonts w:ascii="Times New Roman" w:hAnsi="Times New Roman" w:cs="Times New Roman"/>
          <w:sz w:val="24"/>
          <w:szCs w:val="24"/>
          <w:lang w:val="es-EC"/>
        </w:rPr>
      </w:pPr>
    </w:p>
    <w:p w:rsidR="00AB5974" w:rsidRDefault="00AB5974" w:rsidP="00AB5974">
      <w:pPr>
        <w:spacing w:after="0" w:line="480" w:lineRule="auto"/>
        <w:jc w:val="both"/>
        <w:rPr>
          <w:rFonts w:ascii="Times New Roman" w:hAnsi="Times New Roman" w:cs="Times New Roman"/>
          <w:sz w:val="24"/>
          <w:szCs w:val="24"/>
          <w:lang w:val="es-EC"/>
        </w:rPr>
      </w:pPr>
      <w:r>
        <w:rPr>
          <w:rFonts w:ascii="Times New Roman" w:hAnsi="Times New Roman" w:cs="Times New Roman"/>
          <w:sz w:val="24"/>
          <w:szCs w:val="24"/>
          <w:lang w:val="es-EC"/>
        </w:rPr>
        <w:t>La Sala motivó su sentencia en lo siguiente;</w:t>
      </w:r>
    </w:p>
    <w:p w:rsidR="00AB5974" w:rsidRDefault="00AB5974" w:rsidP="00AB5974">
      <w:pPr>
        <w:spacing w:after="0" w:line="480" w:lineRule="auto"/>
        <w:jc w:val="both"/>
        <w:rPr>
          <w:rFonts w:ascii="Times New Roman" w:hAnsi="Times New Roman" w:cs="Times New Roman"/>
          <w:sz w:val="24"/>
          <w:szCs w:val="24"/>
          <w:lang w:val="es-EC"/>
        </w:rPr>
      </w:pPr>
    </w:p>
    <w:p w:rsidR="00AB5974" w:rsidRDefault="00AB5974" w:rsidP="00AB5974">
      <w:pPr>
        <w:pStyle w:val="Prrafodelista"/>
        <w:numPr>
          <w:ilvl w:val="0"/>
          <w:numId w:val="9"/>
        </w:numPr>
        <w:spacing w:after="0" w:line="480" w:lineRule="auto"/>
        <w:ind w:hanging="720"/>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La </w:t>
      </w:r>
      <w:r w:rsidR="00F56235">
        <w:rPr>
          <w:rFonts w:ascii="Times New Roman" w:hAnsi="Times New Roman" w:cs="Times New Roman"/>
          <w:sz w:val="24"/>
          <w:szCs w:val="24"/>
          <w:lang w:val="es-EC"/>
        </w:rPr>
        <w:t>F</w:t>
      </w:r>
      <w:r>
        <w:rPr>
          <w:rFonts w:ascii="Times New Roman" w:hAnsi="Times New Roman" w:cs="Times New Roman"/>
          <w:sz w:val="24"/>
          <w:szCs w:val="24"/>
          <w:lang w:val="es-EC"/>
        </w:rPr>
        <w:t>iscalía así como  la acusación particular  dan como prueba un informe pericial de reconocimiento de lugar delos hechos realizado por un agente de la DINAPEN, quien no estuvo presente en la Audiencia Pública de Juzgamiento, para que bajo el principio de inmediación pudiera ser examinado  por los sujetos procesales a fin de que explicara la experticia por el realizada, teniendo como obligación la de comparecer al interrogatorio respectivo según el Art. 76, numeral 7, letra J de la Carta Fundamental, la omisión de este deber priva a la Fiscalía y a la Acusación Particular de esta “prueba” por mandato del Art. 76, numeral 4 de la Constitución de la República, en relación con los Arts. 168, Nº 6 y 169 de la misma constitución, en concordancia  con el Art. 80 del Código de Procedimiento Penal.</w:t>
      </w:r>
    </w:p>
    <w:p w:rsidR="00CC6C24" w:rsidRDefault="00CC6C24" w:rsidP="00CC6C24">
      <w:pPr>
        <w:pStyle w:val="Prrafodelista"/>
        <w:spacing w:after="0" w:line="480" w:lineRule="auto"/>
        <w:jc w:val="both"/>
        <w:rPr>
          <w:rFonts w:ascii="Times New Roman" w:hAnsi="Times New Roman" w:cs="Times New Roman"/>
          <w:sz w:val="24"/>
          <w:szCs w:val="24"/>
          <w:lang w:val="es-EC"/>
        </w:rPr>
      </w:pPr>
    </w:p>
    <w:p w:rsidR="00AB5974" w:rsidRDefault="00AB5974" w:rsidP="00AB5974">
      <w:pPr>
        <w:pStyle w:val="Prrafodelista"/>
        <w:numPr>
          <w:ilvl w:val="0"/>
          <w:numId w:val="9"/>
        </w:numPr>
        <w:spacing w:after="0" w:line="480" w:lineRule="auto"/>
        <w:ind w:hanging="720"/>
        <w:jc w:val="both"/>
        <w:rPr>
          <w:rFonts w:ascii="Times New Roman" w:hAnsi="Times New Roman" w:cs="Times New Roman"/>
          <w:sz w:val="24"/>
          <w:szCs w:val="24"/>
          <w:lang w:val="es-EC"/>
        </w:rPr>
      </w:pPr>
      <w:r>
        <w:rPr>
          <w:rFonts w:ascii="Times New Roman" w:hAnsi="Times New Roman" w:cs="Times New Roman"/>
          <w:sz w:val="24"/>
          <w:szCs w:val="24"/>
          <w:lang w:val="es-EC"/>
        </w:rPr>
        <w:lastRenderedPageBreak/>
        <w:t>De las pruebas introducidas como de cargo está el documento  que justifica la edad de la menor, el que solo prueba la edad, pero no prueba la culpabilidad del procesado; la fiscalía y la acusación particular dan como prueba el testimonio directo de la menor el mismo que no se encuentra respaldado por ningún otro testimonio o experticia médico legal, siendo la  única persona más próxima al lugar de los hechos el chofer del bus quien indicó no haber visto ninguna agresión de orden sexual. Siendo el único testimonio de cargo el de la ofendida el que según el Art. 140 del Código de Procedimiento Penal, por sí solo no constituye prueba; y, el testimonio de la madre es solo referencial  porque tiene como base lo que la hija le contó.</w:t>
      </w:r>
    </w:p>
    <w:p w:rsidR="00CC6C24" w:rsidRPr="00CC6C24" w:rsidRDefault="00CC6C24" w:rsidP="00CC6C24">
      <w:pPr>
        <w:spacing w:after="0" w:line="480" w:lineRule="auto"/>
        <w:jc w:val="both"/>
        <w:rPr>
          <w:rFonts w:ascii="Times New Roman" w:hAnsi="Times New Roman" w:cs="Times New Roman"/>
          <w:sz w:val="24"/>
          <w:szCs w:val="24"/>
          <w:lang w:val="es-EC"/>
        </w:rPr>
      </w:pPr>
    </w:p>
    <w:p w:rsidR="00AB5974" w:rsidRDefault="006B774F" w:rsidP="00AB5974">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L</w:t>
      </w:r>
      <w:r w:rsidR="00AB5974">
        <w:rPr>
          <w:rFonts w:ascii="Times New Roman" w:hAnsi="Times New Roman" w:cs="Times New Roman"/>
          <w:sz w:val="24"/>
          <w:szCs w:val="24"/>
          <w:lang w:val="es-EC"/>
        </w:rPr>
        <w:t xml:space="preserve">a  Sala enuncia el principio de la presunción de inocencia contenida en el Art. 76, numeral 2 de la Constitución de la República del Ecuador; Los Principios Internacionales de los  Derechos Humanos, que es el de Buena Fe y Pro </w:t>
      </w:r>
      <w:proofErr w:type="spellStart"/>
      <w:r w:rsidR="00AB5974">
        <w:rPr>
          <w:rFonts w:ascii="Times New Roman" w:hAnsi="Times New Roman" w:cs="Times New Roman"/>
          <w:sz w:val="24"/>
          <w:szCs w:val="24"/>
          <w:lang w:val="es-EC"/>
        </w:rPr>
        <w:t>Homine</w:t>
      </w:r>
      <w:proofErr w:type="spellEnd"/>
      <w:r w:rsidR="00AB5974">
        <w:rPr>
          <w:rFonts w:ascii="Times New Roman" w:hAnsi="Times New Roman" w:cs="Times New Roman"/>
          <w:sz w:val="24"/>
          <w:szCs w:val="24"/>
          <w:lang w:val="es-EC"/>
        </w:rPr>
        <w:t xml:space="preserve">; las Reglas del Derecho Internacional de Derechos Humanos en concordancia con  lo dispuesto en el Art. 417 de la Carta Fundamental en vigencia;  Art. 31 de la  Convención de Viena; y acogiendo la sana crítica contemplada en el Art. 86 del Código de Procedimiento Penal, y por la imposibilidad probatoria que incriminen al procesado, tal como lo exige el Art. 304 A del Código de Procedimiento Penal; dando la declaratoria de NO CULPABILIDAD, a través de la sentencia absolutoria, lo cual no es una declaración de INOCENCIA, sino la IMPOSIBILIDAD PROBATORIA; indicando que toda prueba debe ser diáfana, clara y nítida que no den lugar a dudas sobre la materialidad de la infracción. Esta Sala invoca el Art 66 del Estatuto de Roma; la Convención Americana sobre derechos humanos (Pacto de San José) Art. 8, numeral 2; Declaración Universal de Derechos Humanos, Art. 11, numeral 2; Pacto Internacional </w:t>
      </w:r>
      <w:r w:rsidR="00AB5974">
        <w:rPr>
          <w:rFonts w:ascii="Times New Roman" w:hAnsi="Times New Roman" w:cs="Times New Roman"/>
          <w:sz w:val="24"/>
          <w:szCs w:val="24"/>
          <w:lang w:val="es-EC"/>
        </w:rPr>
        <w:lastRenderedPageBreak/>
        <w:t>de los Derechos Civiles y Políticos, Art. 14, numeral 2; con lo cual REVOCA LA SENTENCIA CONDENATORIA VENIDA EN GRADO Y EN SU LUGAR SE DICTA SENTENCIA CONFIRMANDO EL ESTADO DE INOCENCIA a Yandry Marcelo Vélez García.</w:t>
      </w:r>
    </w:p>
    <w:p w:rsidR="00881C1D" w:rsidRDefault="00881C1D" w:rsidP="00AB5974">
      <w:pPr>
        <w:spacing w:after="0" w:line="480" w:lineRule="auto"/>
        <w:ind w:left="360"/>
        <w:jc w:val="both"/>
        <w:rPr>
          <w:rFonts w:ascii="Times New Roman" w:hAnsi="Times New Roman" w:cs="Times New Roman"/>
          <w:sz w:val="24"/>
          <w:szCs w:val="24"/>
          <w:lang w:val="es-EC"/>
        </w:rPr>
      </w:pPr>
    </w:p>
    <w:p w:rsidR="00AB5974" w:rsidRPr="00C8040E" w:rsidRDefault="00C8040E" w:rsidP="00C8040E">
      <w:pPr>
        <w:pStyle w:val="Prrafodelista"/>
        <w:numPr>
          <w:ilvl w:val="2"/>
          <w:numId w:val="14"/>
        </w:numPr>
        <w:spacing w:after="0" w:line="480" w:lineRule="auto"/>
        <w:ind w:left="709" w:hanging="709"/>
        <w:jc w:val="both"/>
        <w:rPr>
          <w:rFonts w:ascii="Times New Roman" w:hAnsi="Times New Roman" w:cs="Times New Roman"/>
          <w:sz w:val="24"/>
          <w:szCs w:val="24"/>
          <w:lang w:val="es-EC"/>
        </w:rPr>
      </w:pPr>
      <w:r>
        <w:rPr>
          <w:rFonts w:ascii="Times New Roman" w:hAnsi="Times New Roman" w:cs="Times New Roman"/>
          <w:sz w:val="24"/>
          <w:szCs w:val="24"/>
          <w:u w:val="single"/>
          <w:lang w:val="es-EC"/>
        </w:rPr>
        <w:t>R</w:t>
      </w:r>
      <w:r w:rsidRPr="00C8040E">
        <w:rPr>
          <w:rFonts w:ascii="Times New Roman" w:hAnsi="Times New Roman" w:cs="Times New Roman"/>
          <w:sz w:val="24"/>
          <w:szCs w:val="24"/>
          <w:u w:val="single"/>
          <w:lang w:val="es-EC"/>
        </w:rPr>
        <w:t xml:space="preserve">ecurso de </w:t>
      </w:r>
      <w:r>
        <w:rPr>
          <w:rFonts w:ascii="Times New Roman" w:hAnsi="Times New Roman" w:cs="Times New Roman"/>
          <w:sz w:val="24"/>
          <w:szCs w:val="24"/>
          <w:u w:val="single"/>
          <w:lang w:val="es-EC"/>
        </w:rPr>
        <w:t>C</w:t>
      </w:r>
      <w:r w:rsidRPr="00C8040E">
        <w:rPr>
          <w:rFonts w:ascii="Times New Roman" w:hAnsi="Times New Roman" w:cs="Times New Roman"/>
          <w:sz w:val="24"/>
          <w:szCs w:val="24"/>
          <w:u w:val="single"/>
          <w:lang w:val="es-EC"/>
        </w:rPr>
        <w:t>asación</w:t>
      </w:r>
      <w:r w:rsidR="00AB5974" w:rsidRPr="00C8040E">
        <w:rPr>
          <w:rFonts w:ascii="Times New Roman" w:hAnsi="Times New Roman" w:cs="Times New Roman"/>
          <w:sz w:val="24"/>
          <w:szCs w:val="24"/>
          <w:lang w:val="es-EC"/>
        </w:rPr>
        <w:t>:</w:t>
      </w:r>
    </w:p>
    <w:p w:rsidR="00CC6C24" w:rsidRDefault="00CC6C24" w:rsidP="00AB5974">
      <w:pPr>
        <w:spacing w:after="0" w:line="480" w:lineRule="auto"/>
        <w:jc w:val="both"/>
        <w:rPr>
          <w:rFonts w:ascii="Times New Roman" w:hAnsi="Times New Roman" w:cs="Times New Roman"/>
          <w:sz w:val="24"/>
          <w:szCs w:val="24"/>
          <w:lang w:val="es-EC"/>
        </w:rPr>
      </w:pPr>
    </w:p>
    <w:p w:rsidR="00AB5974" w:rsidRDefault="00AB5974" w:rsidP="00AB5974">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Se interpone Recurso de Casación  el 15 de mayo de 2012, ante la Corte Nacional de Justicia.- Sala Penal,  por el fallo expedido por la Segunda Sala de lo Penal de la Corte Provincial de Justicia de Manabí; habiéndose cumplido con lo establecido en el Art. 352 del Código de Procedimiento Penal, y cumpliéndose con el tramite previsto en el Art. 358 del mismo cuerpo legal; y cumpliendo con los considerandos de: Jurisdicción y Competencia; Validez Procesal; Fundamentación del Recurso, Contestación de la Fundamentación del Recurso; Aspectos Jurídicos, en sus Normativas Constitucional, Normativa Sustantiva Penal, Normativa Adjetiva Penal, y, Prueba Indiciaria; Análisis del Tribunal, en el cual indica que el recurso de casación siendo extraordinario se debe enmarcar en las causales que establece el Art. 349 del Código de Procedimiento Penal, a fin de establecer las violaciones de la ley en la sentencia, ya por contravenir expresamente a su texto, por haberse hecho una indebida aplicación, o una errónea interpretación de la misma, y habiendo escuchado las exposiciones de los recurrentes  por parte de la Fiscalía y la contestación a ella por parte del procesado, se establece que la sentencia  no ha hecho una verdadera y adecuada valoración del tipo penal por los hechos que se originaron en este proceso, específicamente una errónea interpretación al Art. 504.1 del Código Penal, así como los Art. 44-45 y 46 de la Constitución de la República del Ecuador, que es obligación del estado proteger al niño, así como el Art. </w:t>
      </w:r>
      <w:r>
        <w:rPr>
          <w:rFonts w:ascii="Times New Roman" w:hAnsi="Times New Roman" w:cs="Times New Roman"/>
          <w:sz w:val="24"/>
          <w:szCs w:val="24"/>
          <w:lang w:val="es-EC"/>
        </w:rPr>
        <w:lastRenderedPageBreak/>
        <w:t xml:space="preserve">11 del Código de la Niñez y Adolescencia, ya que se comprobó conforme a derecho la existencia material de la infracción, por tratarse de un delito sexual, cuya víctima es una niña de 13 años, quien en su testimonio indicó de manera contundente los hechos suscitados, testimonio que este Tribunal lo califica como prueba, no solo de la existencia de la infracción, sino también de la culpabilidad del sentenciado, ya que como lo afirma el autor Manuel Miranda, en su obra La Mínima Actividad Probatoria en el Proceso Penal, el testimonio rendido por la víctima en delitos sexuales es suficiente para dictar una sentencia condenatoria… “El testimonio acusador de la víctima puede destruir la presunción de inocencia”; estableciendo que el  Tribunal inferior, hace una inadecuada valoración de las actuaciones procesales considerando equivocadamente lo dispuesto en el Art. 140 del Código de Procedimiento Penal, que no se aplica en eventos delictivos de carácter sexual, precisamente porque el ilícito se lo hace </w:t>
      </w:r>
      <w:proofErr w:type="spellStart"/>
      <w:r>
        <w:rPr>
          <w:rFonts w:ascii="Times New Roman" w:hAnsi="Times New Roman" w:cs="Times New Roman"/>
          <w:sz w:val="24"/>
          <w:szCs w:val="24"/>
          <w:lang w:val="es-EC"/>
        </w:rPr>
        <w:t>un</w:t>
      </w:r>
      <w:proofErr w:type="spellEnd"/>
      <w:r>
        <w:rPr>
          <w:rFonts w:ascii="Times New Roman" w:hAnsi="Times New Roman" w:cs="Times New Roman"/>
          <w:sz w:val="24"/>
          <w:szCs w:val="24"/>
          <w:lang w:val="es-EC"/>
        </w:rPr>
        <w:t xml:space="preserve"> la clandestinidad, sin testigos y es la ofendida que con total convicción demuestra la existencia de violencia, amenaza o intimidación, su minoría de edad o discapacidad, según el caso, para obligarla a realizar actos de naturaleza sexual, sin que exista acceso carnal, que es el tipo pena que se juzga en esta causa, convirtiéndose la víctima en “testigo único”.  Enfatizando  que se ha violado los Arts. 44-45-46 de la Constitución de la República del Ecuador, el Art. 11 del Código de la Niñez y Adolescencia y los Arts. 1-2-19-34 de la Convención Sobre los Derechos del Niño; este Tribunal establece una errónea interpretación del  Art. 304-A, 79 y 250 del Código de Procedimiento Penal, y Art. 528.17 del Código Penal al considerar en el fallo recurrido que la víctima habría prestado su consentimiento y considera comprobada la existencia del delito de carácter sexual, como atentado al pudor y tiene la certeza que el procesado </w:t>
      </w:r>
      <w:proofErr w:type="spellStart"/>
      <w:r>
        <w:rPr>
          <w:rFonts w:ascii="Times New Roman" w:hAnsi="Times New Roman" w:cs="Times New Roman"/>
          <w:sz w:val="24"/>
          <w:szCs w:val="24"/>
          <w:lang w:val="es-EC"/>
        </w:rPr>
        <w:t>Yandri</w:t>
      </w:r>
      <w:proofErr w:type="spellEnd"/>
      <w:r>
        <w:rPr>
          <w:rFonts w:ascii="Times New Roman" w:hAnsi="Times New Roman" w:cs="Times New Roman"/>
          <w:sz w:val="24"/>
          <w:szCs w:val="24"/>
          <w:lang w:val="es-EC"/>
        </w:rPr>
        <w:t xml:space="preserve"> Vélez García es responsable del delito tipificado y reprimido en el Art. 504.1. </w:t>
      </w:r>
      <w:proofErr w:type="gramStart"/>
      <w:r>
        <w:rPr>
          <w:rFonts w:ascii="Times New Roman" w:hAnsi="Times New Roman" w:cs="Times New Roman"/>
          <w:sz w:val="24"/>
          <w:szCs w:val="24"/>
          <w:lang w:val="es-EC"/>
        </w:rPr>
        <w:t>del</w:t>
      </w:r>
      <w:proofErr w:type="gramEnd"/>
      <w:r>
        <w:rPr>
          <w:rFonts w:ascii="Times New Roman" w:hAnsi="Times New Roman" w:cs="Times New Roman"/>
          <w:sz w:val="24"/>
          <w:szCs w:val="24"/>
          <w:lang w:val="es-EC"/>
        </w:rPr>
        <w:t xml:space="preserve"> Código Penal. </w:t>
      </w:r>
    </w:p>
    <w:p w:rsidR="00AB5974" w:rsidRDefault="00AB5974" w:rsidP="00AB5974">
      <w:pPr>
        <w:spacing w:after="0" w:line="480" w:lineRule="auto"/>
        <w:jc w:val="both"/>
        <w:rPr>
          <w:rFonts w:ascii="Times New Roman" w:hAnsi="Times New Roman" w:cs="Times New Roman"/>
          <w:sz w:val="24"/>
          <w:szCs w:val="24"/>
          <w:lang w:val="es-EC"/>
        </w:rPr>
      </w:pPr>
    </w:p>
    <w:p w:rsidR="00AB5974" w:rsidRDefault="00AB5974" w:rsidP="00896E4D">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lastRenderedPageBreak/>
        <w:t>Se casa la sentencia recurrida por la Fiscalía General del Estado y se revoca la sentencia absolutoria dictada por el Tribunal de instancia y se establece la culpabilidad del procesado, como autor del delito condenándolo a la pena de 4 AÑOS DE RECLUSION MAYOR ORDINARIA.</w:t>
      </w:r>
    </w:p>
    <w:p w:rsidR="004E279B" w:rsidRDefault="004E279B" w:rsidP="00896E4D">
      <w:pPr>
        <w:spacing w:after="0" w:line="480" w:lineRule="auto"/>
        <w:ind w:firstLine="708"/>
        <w:jc w:val="both"/>
        <w:rPr>
          <w:rFonts w:ascii="Times New Roman" w:hAnsi="Times New Roman" w:cs="Times New Roman"/>
          <w:sz w:val="24"/>
          <w:szCs w:val="24"/>
          <w:lang w:val="es-EC"/>
        </w:rPr>
      </w:pPr>
    </w:p>
    <w:p w:rsidR="00896E4D" w:rsidRDefault="00CC6C24" w:rsidP="00C8040E">
      <w:pPr>
        <w:pStyle w:val="Prrafodelista"/>
        <w:numPr>
          <w:ilvl w:val="1"/>
          <w:numId w:val="14"/>
        </w:numPr>
        <w:spacing w:after="0" w:line="480" w:lineRule="auto"/>
        <w:ind w:left="709" w:hanging="709"/>
        <w:jc w:val="both"/>
        <w:outlineLvl w:val="0"/>
        <w:rPr>
          <w:rFonts w:ascii="Times New Roman" w:hAnsi="Times New Roman" w:cs="Times New Roman"/>
          <w:sz w:val="24"/>
          <w:szCs w:val="24"/>
          <w:lang w:val="es-EC"/>
        </w:rPr>
      </w:pPr>
      <w:bookmarkStart w:id="17" w:name="_Toc459271211"/>
      <w:r w:rsidRPr="00896E4D">
        <w:rPr>
          <w:rFonts w:ascii="Times New Roman" w:hAnsi="Times New Roman" w:cs="Times New Roman"/>
          <w:b/>
          <w:sz w:val="24"/>
          <w:szCs w:val="24"/>
          <w:lang w:val="es-EC"/>
        </w:rPr>
        <w:t>ANÁLISIS DE LAS SENTENCIAS</w:t>
      </w:r>
      <w:r w:rsidR="00896E4D">
        <w:rPr>
          <w:rFonts w:ascii="Times New Roman" w:hAnsi="Times New Roman" w:cs="Times New Roman"/>
          <w:sz w:val="24"/>
          <w:szCs w:val="24"/>
          <w:lang w:val="es-EC"/>
        </w:rPr>
        <w:t>:</w:t>
      </w:r>
      <w:bookmarkEnd w:id="17"/>
    </w:p>
    <w:p w:rsidR="00896E4D" w:rsidRDefault="00896E4D" w:rsidP="00CC6C24">
      <w:pPr>
        <w:pStyle w:val="Prrafodelista"/>
        <w:spacing w:after="0" w:line="480" w:lineRule="auto"/>
        <w:ind w:left="709" w:hanging="709"/>
        <w:jc w:val="both"/>
        <w:rPr>
          <w:rFonts w:ascii="Times New Roman" w:hAnsi="Times New Roman" w:cs="Times New Roman"/>
          <w:sz w:val="24"/>
          <w:szCs w:val="24"/>
          <w:lang w:val="es-EC"/>
        </w:rPr>
      </w:pPr>
    </w:p>
    <w:p w:rsidR="00896E4D" w:rsidRDefault="00896E4D" w:rsidP="00C8040E">
      <w:pPr>
        <w:pStyle w:val="Prrafodelista"/>
        <w:numPr>
          <w:ilvl w:val="2"/>
          <w:numId w:val="14"/>
        </w:numPr>
        <w:spacing w:after="0" w:line="480" w:lineRule="auto"/>
        <w:ind w:left="709" w:hanging="709"/>
        <w:jc w:val="both"/>
        <w:outlineLvl w:val="1"/>
        <w:rPr>
          <w:rFonts w:ascii="Times New Roman" w:hAnsi="Times New Roman" w:cs="Times New Roman"/>
          <w:sz w:val="24"/>
          <w:szCs w:val="24"/>
          <w:lang w:val="es-EC"/>
        </w:rPr>
      </w:pPr>
      <w:bookmarkStart w:id="18" w:name="_Toc459271212"/>
      <w:r w:rsidRPr="00896E4D">
        <w:rPr>
          <w:rFonts w:ascii="Times New Roman" w:hAnsi="Times New Roman" w:cs="Times New Roman"/>
          <w:sz w:val="24"/>
          <w:szCs w:val="24"/>
          <w:u w:val="single"/>
          <w:lang w:val="es-EC"/>
        </w:rPr>
        <w:t>Sentencia en primera instancia</w:t>
      </w:r>
      <w:r>
        <w:rPr>
          <w:rFonts w:ascii="Times New Roman" w:hAnsi="Times New Roman" w:cs="Times New Roman"/>
          <w:sz w:val="24"/>
          <w:szCs w:val="24"/>
          <w:lang w:val="es-EC"/>
        </w:rPr>
        <w:t>:</w:t>
      </w:r>
      <w:bookmarkEnd w:id="18"/>
    </w:p>
    <w:p w:rsidR="00896E4D" w:rsidRPr="00896E4D" w:rsidRDefault="00896E4D" w:rsidP="00896E4D">
      <w:pPr>
        <w:pStyle w:val="Prrafodelista"/>
        <w:spacing w:after="0" w:line="480" w:lineRule="auto"/>
        <w:jc w:val="both"/>
        <w:outlineLvl w:val="1"/>
        <w:rPr>
          <w:rFonts w:ascii="Times New Roman" w:hAnsi="Times New Roman" w:cs="Times New Roman"/>
          <w:sz w:val="24"/>
          <w:szCs w:val="24"/>
          <w:lang w:val="es-EC"/>
        </w:rPr>
      </w:pPr>
    </w:p>
    <w:p w:rsidR="00FF1071" w:rsidRDefault="00CD61FC" w:rsidP="00FF1071">
      <w:pPr>
        <w:spacing w:after="0" w:line="480" w:lineRule="auto"/>
        <w:ind w:firstLine="708"/>
        <w:jc w:val="both"/>
        <w:rPr>
          <w:rFonts w:ascii="Times New Roman" w:hAnsi="Times New Roman" w:cs="Times New Roman"/>
          <w:sz w:val="24"/>
          <w:szCs w:val="24"/>
          <w:lang w:val="es-EC"/>
        </w:rPr>
      </w:pPr>
      <w:r w:rsidRPr="00CD61FC">
        <w:rPr>
          <w:rFonts w:ascii="Times New Roman" w:hAnsi="Times New Roman" w:cs="Times New Roman"/>
          <w:sz w:val="24"/>
          <w:szCs w:val="24"/>
          <w:lang w:val="es-EC"/>
        </w:rPr>
        <w:t>De la sentencia</w:t>
      </w:r>
      <w:r>
        <w:rPr>
          <w:rFonts w:ascii="Times New Roman" w:hAnsi="Times New Roman" w:cs="Times New Roman"/>
          <w:sz w:val="24"/>
          <w:szCs w:val="24"/>
          <w:lang w:val="es-EC"/>
        </w:rPr>
        <w:t xml:space="preserve"> condenatoria en calidad de autor del delito de atentado al pudor, determinado por la Corte Provincial de Justicia de Manabí, Tribunal Segundo de Garantías Penales, se puede observar que prevaleció lo establecido y tipificado en el Código Penal, en referencia a la </w:t>
      </w:r>
      <w:proofErr w:type="spellStart"/>
      <w:r>
        <w:rPr>
          <w:rFonts w:ascii="Times New Roman" w:hAnsi="Times New Roman" w:cs="Times New Roman"/>
          <w:sz w:val="24"/>
          <w:szCs w:val="24"/>
          <w:lang w:val="es-EC"/>
        </w:rPr>
        <w:t>Rufianeria</w:t>
      </w:r>
      <w:proofErr w:type="spellEnd"/>
      <w:r>
        <w:rPr>
          <w:rFonts w:ascii="Times New Roman" w:hAnsi="Times New Roman" w:cs="Times New Roman"/>
          <w:sz w:val="24"/>
          <w:szCs w:val="24"/>
          <w:lang w:val="es-EC"/>
        </w:rPr>
        <w:t xml:space="preserve"> y Corrupción de Menores, </w:t>
      </w:r>
      <w:r w:rsidR="004E279B">
        <w:rPr>
          <w:rFonts w:ascii="Times New Roman" w:hAnsi="Times New Roman" w:cs="Times New Roman"/>
          <w:sz w:val="24"/>
          <w:szCs w:val="24"/>
          <w:lang w:val="es-EC"/>
        </w:rPr>
        <w:t>capítulo</w:t>
      </w:r>
      <w:r>
        <w:rPr>
          <w:rFonts w:ascii="Times New Roman" w:hAnsi="Times New Roman" w:cs="Times New Roman"/>
          <w:sz w:val="24"/>
          <w:szCs w:val="24"/>
          <w:lang w:val="es-EC"/>
        </w:rPr>
        <w:t xml:space="preserve"> II del Atentado al Pudor de la violación y el estupro</w:t>
      </w:r>
      <w:r w:rsidR="00467165">
        <w:rPr>
          <w:rFonts w:ascii="Times New Roman" w:hAnsi="Times New Roman" w:cs="Times New Roman"/>
          <w:sz w:val="24"/>
          <w:szCs w:val="24"/>
          <w:lang w:val="es-EC"/>
        </w:rPr>
        <w:t>, en concordancia con el Artículo 312 del Código de Procedimiento Penal en vigencia</w:t>
      </w:r>
      <w:r w:rsidR="00C55AD3">
        <w:rPr>
          <w:rFonts w:ascii="Times New Roman" w:hAnsi="Times New Roman" w:cs="Times New Roman"/>
          <w:sz w:val="24"/>
          <w:szCs w:val="24"/>
          <w:lang w:val="es-EC"/>
        </w:rPr>
        <w:t>.</w:t>
      </w:r>
      <w:r>
        <w:rPr>
          <w:rFonts w:ascii="Times New Roman" w:hAnsi="Times New Roman" w:cs="Times New Roman"/>
          <w:sz w:val="24"/>
          <w:szCs w:val="24"/>
          <w:lang w:val="es-EC"/>
        </w:rPr>
        <w:t xml:space="preserve"> </w:t>
      </w:r>
    </w:p>
    <w:p w:rsidR="00CD61FC" w:rsidRDefault="00CD61FC" w:rsidP="00FF1071">
      <w:pPr>
        <w:spacing w:after="0" w:line="480" w:lineRule="auto"/>
        <w:ind w:firstLine="708"/>
        <w:jc w:val="both"/>
        <w:rPr>
          <w:rFonts w:ascii="Times New Roman" w:hAnsi="Times New Roman" w:cs="Times New Roman"/>
          <w:sz w:val="24"/>
          <w:szCs w:val="24"/>
          <w:lang w:val="es-EC"/>
        </w:rPr>
      </w:pPr>
    </w:p>
    <w:p w:rsidR="00CD61FC" w:rsidRDefault="00C55AD3" w:rsidP="00FF1071">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Se consideró, además.  que también existe la norma de la tentativa ya que existió la interrupción  por parte de la menor quien optó por levantarse y amenazó con gritar, dejando </w:t>
      </w:r>
      <w:proofErr w:type="spellStart"/>
      <w:r>
        <w:rPr>
          <w:rFonts w:ascii="Times New Roman" w:hAnsi="Times New Roman" w:cs="Times New Roman"/>
          <w:sz w:val="24"/>
          <w:szCs w:val="24"/>
          <w:lang w:val="es-EC"/>
        </w:rPr>
        <w:t>a</w:t>
      </w:r>
      <w:proofErr w:type="spellEnd"/>
      <w:r>
        <w:rPr>
          <w:rFonts w:ascii="Times New Roman" w:hAnsi="Times New Roman" w:cs="Times New Roman"/>
          <w:sz w:val="24"/>
          <w:szCs w:val="24"/>
          <w:lang w:val="es-EC"/>
        </w:rPr>
        <w:t xml:space="preserve"> descubierto al agresor, lo cual fue el motivo de interrupción  a la infracción, la misma que iba tomando cuerpo, considerando el </w:t>
      </w:r>
      <w:proofErr w:type="spellStart"/>
      <w:r>
        <w:rPr>
          <w:rFonts w:ascii="Times New Roman" w:hAnsi="Times New Roman" w:cs="Times New Roman"/>
          <w:sz w:val="24"/>
          <w:szCs w:val="24"/>
          <w:lang w:val="es-EC"/>
        </w:rPr>
        <w:t>itercriminis</w:t>
      </w:r>
      <w:proofErr w:type="spellEnd"/>
      <w:r>
        <w:rPr>
          <w:rFonts w:ascii="Times New Roman" w:hAnsi="Times New Roman" w:cs="Times New Roman"/>
          <w:sz w:val="24"/>
          <w:szCs w:val="24"/>
          <w:lang w:val="es-EC"/>
        </w:rPr>
        <w:t xml:space="preserve"> o camino del delito, y según la versión de la adolescente el agresor realizó la acción de roce y manoseo en sus partes íntimas sin llegar a la cópula sexual, adecuándose la conducta del procesado  a la norma legal contenida en el Art. 504.1 del Código Penal, siendo este delito de atentado al pudor, ya que se considera que se obligaba a la menor a realizar o permitir actos de naturaleza sexual, sin que exista acceso carnal; además con la acción de </w:t>
      </w:r>
      <w:r w:rsidR="007B0FE6">
        <w:rPr>
          <w:rFonts w:ascii="Times New Roman" w:hAnsi="Times New Roman" w:cs="Times New Roman"/>
          <w:sz w:val="24"/>
          <w:szCs w:val="24"/>
          <w:lang w:val="es-EC"/>
        </w:rPr>
        <w:t xml:space="preserve">agresión sexual </w:t>
      </w:r>
      <w:r w:rsidR="007B0FE6">
        <w:rPr>
          <w:rFonts w:ascii="Times New Roman" w:hAnsi="Times New Roman" w:cs="Times New Roman"/>
          <w:sz w:val="24"/>
          <w:szCs w:val="24"/>
          <w:lang w:val="es-EC"/>
        </w:rPr>
        <w:lastRenderedPageBreak/>
        <w:t>también</w:t>
      </w:r>
      <w:r>
        <w:rPr>
          <w:rFonts w:ascii="Times New Roman" w:hAnsi="Times New Roman" w:cs="Times New Roman"/>
          <w:sz w:val="24"/>
          <w:szCs w:val="24"/>
          <w:lang w:val="es-EC"/>
        </w:rPr>
        <w:t xml:space="preserve"> vulner</w:t>
      </w:r>
      <w:r w:rsidR="007B0FE6">
        <w:rPr>
          <w:rFonts w:ascii="Times New Roman" w:hAnsi="Times New Roman" w:cs="Times New Roman"/>
          <w:sz w:val="24"/>
          <w:szCs w:val="24"/>
          <w:lang w:val="es-EC"/>
        </w:rPr>
        <w:t>ó</w:t>
      </w:r>
      <w:r>
        <w:rPr>
          <w:rFonts w:ascii="Times New Roman" w:hAnsi="Times New Roman" w:cs="Times New Roman"/>
          <w:sz w:val="24"/>
          <w:szCs w:val="24"/>
          <w:lang w:val="es-EC"/>
        </w:rPr>
        <w:t xml:space="preserve"> los derechos constitucionales</w:t>
      </w:r>
      <w:r w:rsidR="007B0FE6">
        <w:rPr>
          <w:rStyle w:val="Refdenotaalpie"/>
          <w:rFonts w:ascii="Times New Roman" w:hAnsi="Times New Roman" w:cs="Times New Roman"/>
          <w:sz w:val="24"/>
          <w:szCs w:val="24"/>
          <w:lang w:val="es-EC"/>
        </w:rPr>
        <w:footnoteReference w:id="32"/>
      </w:r>
      <w:r>
        <w:rPr>
          <w:rFonts w:ascii="Times New Roman" w:hAnsi="Times New Roman" w:cs="Times New Roman"/>
          <w:sz w:val="24"/>
          <w:szCs w:val="24"/>
          <w:lang w:val="es-EC"/>
        </w:rPr>
        <w:t xml:space="preserve"> de las víctimas en este hecho según el Art. 44, inciso primero</w:t>
      </w:r>
      <w:r w:rsidR="007B0FE6">
        <w:rPr>
          <w:rFonts w:ascii="Times New Roman" w:hAnsi="Times New Roman" w:cs="Times New Roman"/>
          <w:sz w:val="24"/>
          <w:szCs w:val="24"/>
          <w:lang w:val="es-EC"/>
        </w:rPr>
        <w:t>, y segundo; que indica que el Estado, la sociedad y la familia son los entes que proporcionarán al niño, niña y adolescente el ejercicio de sus derechos, y atenderán al principio de su interés superior y sus derechos prevalecerán sobre los de los demás, siendo también el derecho al desarrollo integral a los que están inmersos las niñas, niños y adolescentes, en el cual está un normal proceso de crecimiento, maduración y desarrollo intelectual;</w:t>
      </w:r>
      <w:r>
        <w:rPr>
          <w:rFonts w:ascii="Times New Roman" w:hAnsi="Times New Roman" w:cs="Times New Roman"/>
          <w:sz w:val="24"/>
          <w:szCs w:val="24"/>
          <w:lang w:val="es-EC"/>
        </w:rPr>
        <w:t xml:space="preserve"> y Art. 66 de la Constitución de la  República del Ecuador</w:t>
      </w:r>
      <w:r w:rsidR="008175C3">
        <w:rPr>
          <w:rStyle w:val="Refdenotaalpie"/>
          <w:rFonts w:ascii="Times New Roman" w:hAnsi="Times New Roman" w:cs="Times New Roman"/>
          <w:sz w:val="24"/>
          <w:szCs w:val="24"/>
          <w:lang w:val="es-EC"/>
        </w:rPr>
        <w:footnoteReference w:id="33"/>
      </w:r>
      <w:r w:rsidR="008175C3">
        <w:rPr>
          <w:rFonts w:ascii="Times New Roman" w:hAnsi="Times New Roman" w:cs="Times New Roman"/>
          <w:sz w:val="24"/>
          <w:szCs w:val="24"/>
          <w:lang w:val="es-EC"/>
        </w:rPr>
        <w:t>, numeral 3 sobre los derechos de integridad personal</w:t>
      </w:r>
      <w:r>
        <w:rPr>
          <w:rFonts w:ascii="Times New Roman" w:hAnsi="Times New Roman" w:cs="Times New Roman"/>
          <w:sz w:val="24"/>
          <w:szCs w:val="24"/>
          <w:lang w:val="es-EC"/>
        </w:rPr>
        <w:t>; indicando además que el procesado no ha logrado desvanecer los hechos imputados</w:t>
      </w:r>
      <w:r w:rsidR="008175C3">
        <w:rPr>
          <w:rFonts w:ascii="Times New Roman" w:hAnsi="Times New Roman" w:cs="Times New Roman"/>
          <w:sz w:val="24"/>
          <w:szCs w:val="24"/>
          <w:lang w:val="es-EC"/>
        </w:rPr>
        <w:t>.</w:t>
      </w:r>
    </w:p>
    <w:p w:rsidR="00C55AD3" w:rsidRDefault="00C55AD3" w:rsidP="00FF1071">
      <w:pPr>
        <w:spacing w:after="0" w:line="480" w:lineRule="auto"/>
        <w:ind w:firstLine="708"/>
        <w:jc w:val="both"/>
        <w:rPr>
          <w:rFonts w:ascii="Times New Roman" w:hAnsi="Times New Roman" w:cs="Times New Roman"/>
          <w:sz w:val="24"/>
          <w:szCs w:val="24"/>
          <w:lang w:val="es-EC"/>
        </w:rPr>
      </w:pPr>
    </w:p>
    <w:p w:rsidR="006B774F" w:rsidRDefault="008175C3" w:rsidP="008175C3">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A</w:t>
      </w:r>
      <w:r w:rsidR="00C55AD3">
        <w:rPr>
          <w:rFonts w:ascii="Times New Roman" w:hAnsi="Times New Roman" w:cs="Times New Roman"/>
          <w:sz w:val="24"/>
          <w:szCs w:val="24"/>
          <w:lang w:val="es-EC"/>
        </w:rPr>
        <w:t>demás de lo normado en la Constitución de la República del Ecuador</w:t>
      </w:r>
      <w:r w:rsidR="007B0FE6">
        <w:rPr>
          <w:rStyle w:val="Refdenotaalpie"/>
          <w:rFonts w:ascii="Times New Roman" w:hAnsi="Times New Roman" w:cs="Times New Roman"/>
          <w:sz w:val="24"/>
          <w:szCs w:val="24"/>
          <w:lang w:val="es-EC"/>
        </w:rPr>
        <w:footnoteReference w:id="34"/>
      </w:r>
      <w:r w:rsidR="00C55AD3">
        <w:rPr>
          <w:rFonts w:ascii="Times New Roman" w:hAnsi="Times New Roman" w:cs="Times New Roman"/>
          <w:sz w:val="24"/>
          <w:szCs w:val="24"/>
          <w:lang w:val="es-EC"/>
        </w:rPr>
        <w:t xml:space="preserve"> (2008), Artículo 46, Numeral 4, el cual establece que el estado adoptará a  favor de los niños, niñas y adolescentes,  protección y atención contra todo tipo de violencia, maltrato, explotación </w:t>
      </w:r>
      <w:r w:rsidR="00C55AD3" w:rsidRPr="008175C3">
        <w:rPr>
          <w:rFonts w:ascii="Times New Roman" w:hAnsi="Times New Roman" w:cs="Times New Roman"/>
          <w:sz w:val="24"/>
          <w:szCs w:val="24"/>
          <w:lang w:val="es-EC"/>
        </w:rPr>
        <w:t>sexual o de cualquier otra índole, o contra la negligencia que provoque tales situaciones.</w:t>
      </w:r>
      <w:r w:rsidRPr="008175C3">
        <w:rPr>
          <w:rFonts w:ascii="Times New Roman" w:hAnsi="Times New Roman" w:cs="Times New Roman"/>
          <w:sz w:val="24"/>
          <w:szCs w:val="24"/>
          <w:lang w:val="es-EC"/>
        </w:rPr>
        <w:t xml:space="preserve"> A</w:t>
      </w:r>
      <w:r w:rsidR="006B774F" w:rsidRPr="008175C3">
        <w:rPr>
          <w:rFonts w:ascii="Times New Roman" w:hAnsi="Times New Roman" w:cs="Times New Roman"/>
          <w:sz w:val="24"/>
          <w:szCs w:val="24"/>
          <w:lang w:val="es-EC"/>
        </w:rPr>
        <w:t>cept</w:t>
      </w:r>
      <w:r w:rsidRPr="008175C3">
        <w:rPr>
          <w:rFonts w:ascii="Times New Roman" w:hAnsi="Times New Roman" w:cs="Times New Roman"/>
          <w:sz w:val="24"/>
          <w:szCs w:val="24"/>
          <w:lang w:val="es-EC"/>
        </w:rPr>
        <w:t>ándose</w:t>
      </w:r>
      <w:r w:rsidR="006B774F" w:rsidRPr="008175C3">
        <w:rPr>
          <w:rFonts w:ascii="Times New Roman" w:hAnsi="Times New Roman" w:cs="Times New Roman"/>
          <w:sz w:val="24"/>
          <w:szCs w:val="24"/>
          <w:lang w:val="es-EC"/>
        </w:rPr>
        <w:t xml:space="preserve"> la acusación particular presentada</w:t>
      </w:r>
      <w:r w:rsidRPr="008175C3">
        <w:rPr>
          <w:rFonts w:ascii="Times New Roman" w:hAnsi="Times New Roman" w:cs="Times New Roman"/>
          <w:sz w:val="24"/>
          <w:szCs w:val="24"/>
          <w:lang w:val="es-EC"/>
        </w:rPr>
        <w:t>, s</w:t>
      </w:r>
      <w:r w:rsidR="006B774F" w:rsidRPr="008175C3">
        <w:rPr>
          <w:rFonts w:ascii="Times New Roman" w:hAnsi="Times New Roman" w:cs="Times New Roman"/>
          <w:sz w:val="24"/>
          <w:szCs w:val="24"/>
          <w:lang w:val="es-EC"/>
        </w:rPr>
        <w:t>e conden</w:t>
      </w:r>
      <w:r w:rsidRPr="008175C3">
        <w:rPr>
          <w:rFonts w:ascii="Times New Roman" w:hAnsi="Times New Roman" w:cs="Times New Roman"/>
          <w:sz w:val="24"/>
          <w:szCs w:val="24"/>
          <w:lang w:val="es-EC"/>
        </w:rPr>
        <w:t>ó</w:t>
      </w:r>
      <w:r w:rsidR="006B774F" w:rsidRPr="008175C3">
        <w:rPr>
          <w:rFonts w:ascii="Times New Roman" w:hAnsi="Times New Roman" w:cs="Times New Roman"/>
          <w:sz w:val="24"/>
          <w:szCs w:val="24"/>
          <w:lang w:val="es-EC"/>
        </w:rPr>
        <w:t xml:space="preserve"> al pago de daños y perjuicios</w:t>
      </w:r>
      <w:r w:rsidRPr="008175C3">
        <w:rPr>
          <w:rFonts w:ascii="Times New Roman" w:hAnsi="Times New Roman" w:cs="Times New Roman"/>
          <w:sz w:val="24"/>
          <w:szCs w:val="24"/>
          <w:lang w:val="es-EC"/>
        </w:rPr>
        <w:t xml:space="preserve"> y se </w:t>
      </w:r>
      <w:r w:rsidR="006B774F" w:rsidRPr="008175C3">
        <w:rPr>
          <w:rFonts w:ascii="Times New Roman" w:hAnsi="Times New Roman" w:cs="Times New Roman"/>
          <w:sz w:val="24"/>
          <w:szCs w:val="24"/>
          <w:lang w:val="es-EC"/>
        </w:rPr>
        <w:t>declar</w:t>
      </w:r>
      <w:r w:rsidRPr="008175C3">
        <w:rPr>
          <w:rFonts w:ascii="Times New Roman" w:hAnsi="Times New Roman" w:cs="Times New Roman"/>
          <w:sz w:val="24"/>
          <w:szCs w:val="24"/>
          <w:lang w:val="es-EC"/>
        </w:rPr>
        <w:t xml:space="preserve">ó </w:t>
      </w:r>
      <w:r w:rsidR="006B774F" w:rsidRPr="008175C3">
        <w:rPr>
          <w:rFonts w:ascii="Times New Roman" w:hAnsi="Times New Roman" w:cs="Times New Roman"/>
          <w:sz w:val="24"/>
          <w:szCs w:val="24"/>
          <w:lang w:val="es-EC"/>
        </w:rPr>
        <w:t>legal la actuación de la Fiscalía así como de la acusación particular.</w:t>
      </w:r>
    </w:p>
    <w:p w:rsidR="008175C3" w:rsidRDefault="004E279B" w:rsidP="004E279B">
      <w:pPr>
        <w:tabs>
          <w:tab w:val="left" w:pos="1473"/>
        </w:tabs>
        <w:spacing w:after="0" w:line="480" w:lineRule="auto"/>
        <w:jc w:val="both"/>
        <w:rPr>
          <w:rFonts w:ascii="Times New Roman" w:hAnsi="Times New Roman" w:cs="Times New Roman"/>
          <w:sz w:val="24"/>
          <w:szCs w:val="24"/>
          <w:lang w:val="es-EC"/>
        </w:rPr>
      </w:pPr>
      <w:r>
        <w:rPr>
          <w:rFonts w:ascii="Times New Roman" w:hAnsi="Times New Roman" w:cs="Times New Roman"/>
          <w:sz w:val="24"/>
          <w:szCs w:val="24"/>
          <w:lang w:val="es-EC"/>
        </w:rPr>
        <w:tab/>
      </w:r>
    </w:p>
    <w:p w:rsidR="000D18C9" w:rsidRDefault="000D18C9" w:rsidP="004E279B">
      <w:pPr>
        <w:tabs>
          <w:tab w:val="left" w:pos="1473"/>
        </w:tabs>
        <w:spacing w:after="0" w:line="480" w:lineRule="auto"/>
        <w:jc w:val="both"/>
        <w:rPr>
          <w:rFonts w:ascii="Times New Roman" w:hAnsi="Times New Roman" w:cs="Times New Roman"/>
          <w:sz w:val="24"/>
          <w:szCs w:val="24"/>
          <w:lang w:val="es-EC"/>
        </w:rPr>
      </w:pPr>
    </w:p>
    <w:p w:rsidR="006B774F" w:rsidRDefault="006B774F" w:rsidP="00C8040E">
      <w:pPr>
        <w:pStyle w:val="Prrafodelista"/>
        <w:numPr>
          <w:ilvl w:val="2"/>
          <w:numId w:val="14"/>
        </w:numPr>
        <w:spacing w:after="0" w:line="480" w:lineRule="auto"/>
        <w:ind w:left="709" w:hanging="709"/>
        <w:jc w:val="both"/>
        <w:outlineLvl w:val="1"/>
        <w:rPr>
          <w:rFonts w:ascii="Times New Roman" w:hAnsi="Times New Roman" w:cs="Times New Roman"/>
          <w:sz w:val="24"/>
          <w:szCs w:val="24"/>
          <w:lang w:val="es-EC"/>
        </w:rPr>
      </w:pPr>
      <w:bookmarkStart w:id="19" w:name="_Toc459271213"/>
      <w:r w:rsidRPr="008175C3">
        <w:rPr>
          <w:rFonts w:ascii="Times New Roman" w:hAnsi="Times New Roman" w:cs="Times New Roman"/>
          <w:sz w:val="24"/>
          <w:szCs w:val="24"/>
          <w:u w:val="single"/>
          <w:lang w:val="es-EC"/>
        </w:rPr>
        <w:t>R</w:t>
      </w:r>
      <w:r w:rsidR="008175C3" w:rsidRPr="008175C3">
        <w:rPr>
          <w:rFonts w:ascii="Times New Roman" w:hAnsi="Times New Roman" w:cs="Times New Roman"/>
          <w:sz w:val="24"/>
          <w:szCs w:val="24"/>
          <w:u w:val="single"/>
          <w:lang w:val="es-EC"/>
        </w:rPr>
        <w:t xml:space="preserve">ecurso de </w:t>
      </w:r>
      <w:r w:rsidR="008175C3">
        <w:rPr>
          <w:rFonts w:ascii="Times New Roman" w:hAnsi="Times New Roman" w:cs="Times New Roman"/>
          <w:sz w:val="24"/>
          <w:szCs w:val="24"/>
          <w:u w:val="single"/>
          <w:lang w:val="es-EC"/>
        </w:rPr>
        <w:t>Apelación</w:t>
      </w:r>
      <w:r w:rsidRPr="008175C3">
        <w:rPr>
          <w:rFonts w:ascii="Times New Roman" w:hAnsi="Times New Roman" w:cs="Times New Roman"/>
          <w:sz w:val="24"/>
          <w:szCs w:val="24"/>
          <w:lang w:val="es-EC"/>
        </w:rPr>
        <w:t>:</w:t>
      </w:r>
      <w:bookmarkEnd w:id="19"/>
    </w:p>
    <w:p w:rsidR="000D18C9" w:rsidRDefault="000D18C9" w:rsidP="000D18C9">
      <w:pPr>
        <w:pStyle w:val="Prrafodelista"/>
        <w:spacing w:after="0" w:line="480" w:lineRule="auto"/>
        <w:ind w:left="709"/>
        <w:jc w:val="both"/>
        <w:outlineLvl w:val="1"/>
        <w:rPr>
          <w:rFonts w:ascii="Times New Roman" w:hAnsi="Times New Roman" w:cs="Times New Roman"/>
          <w:sz w:val="24"/>
          <w:szCs w:val="24"/>
          <w:lang w:val="es-EC"/>
        </w:rPr>
      </w:pPr>
    </w:p>
    <w:p w:rsidR="004306B0" w:rsidRDefault="008175C3" w:rsidP="0093796E">
      <w:pPr>
        <w:pStyle w:val="Prrafodelista"/>
        <w:spacing w:after="0" w:line="480" w:lineRule="auto"/>
        <w:ind w:left="0" w:firstLine="720"/>
        <w:jc w:val="both"/>
        <w:rPr>
          <w:rFonts w:ascii="Times New Roman" w:hAnsi="Times New Roman" w:cs="Times New Roman"/>
          <w:sz w:val="24"/>
          <w:szCs w:val="24"/>
          <w:lang w:val="es-EC"/>
        </w:rPr>
      </w:pPr>
      <w:r>
        <w:rPr>
          <w:rFonts w:ascii="Times New Roman" w:hAnsi="Times New Roman" w:cs="Times New Roman"/>
          <w:sz w:val="24"/>
          <w:szCs w:val="24"/>
          <w:lang w:val="es-EC"/>
        </w:rPr>
        <w:lastRenderedPageBreak/>
        <w:t xml:space="preserve">El Recurso de Apelación interpuesto en la Sala Especializada </w:t>
      </w:r>
      <w:r w:rsidR="009406F7">
        <w:rPr>
          <w:rFonts w:ascii="Times New Roman" w:hAnsi="Times New Roman" w:cs="Times New Roman"/>
          <w:sz w:val="24"/>
          <w:szCs w:val="24"/>
          <w:lang w:val="es-EC"/>
        </w:rPr>
        <w:t xml:space="preserve">de la Corte Provincial de Justicia de Manabí </w:t>
      </w:r>
      <w:r w:rsidR="004306B0">
        <w:rPr>
          <w:rFonts w:ascii="Times New Roman" w:hAnsi="Times New Roman" w:cs="Times New Roman"/>
          <w:sz w:val="24"/>
          <w:szCs w:val="24"/>
          <w:lang w:val="es-EC"/>
        </w:rPr>
        <w:t xml:space="preserve">consideró en su sentencia que las pruebas aportadas por la fiscalía no contienen denuncias incriminatorias fehacientes, a excepción del testimonio rendido por la ofendida, el cual según el Artículo 140 de la declaración del ofendido, por sí solo no constituye prueba; además se consideró que no existió examen físico, médico y psicológico que corrobore la versión de la menor; la no presencia del agente de la DINAPEN en la Audiencia Pública de juzgamiento, ya que se considera que no existió explicación de la experticia realizada, y según el Art. 76 numeral 7, letra J, de la carta fundamental,  priva a la </w:t>
      </w:r>
      <w:r w:rsidR="00F56235">
        <w:rPr>
          <w:rFonts w:ascii="Times New Roman" w:hAnsi="Times New Roman" w:cs="Times New Roman"/>
          <w:sz w:val="24"/>
          <w:szCs w:val="24"/>
          <w:lang w:val="es-EC"/>
        </w:rPr>
        <w:t>F</w:t>
      </w:r>
      <w:r w:rsidR="004306B0">
        <w:rPr>
          <w:rFonts w:ascii="Times New Roman" w:hAnsi="Times New Roman" w:cs="Times New Roman"/>
          <w:sz w:val="24"/>
          <w:szCs w:val="24"/>
          <w:lang w:val="es-EC"/>
        </w:rPr>
        <w:t>iscalía y a la acusación particular de esta prueba; y acoge lo solicitado por el abogado defensor quien indica que se están violando los derecho humanos.</w:t>
      </w:r>
    </w:p>
    <w:p w:rsidR="004306B0" w:rsidRDefault="004306B0" w:rsidP="0093796E">
      <w:pPr>
        <w:pStyle w:val="Prrafodelista"/>
        <w:spacing w:after="0" w:line="480" w:lineRule="auto"/>
        <w:ind w:left="0" w:firstLine="720"/>
        <w:jc w:val="both"/>
        <w:rPr>
          <w:rFonts w:ascii="Times New Roman" w:hAnsi="Times New Roman" w:cs="Times New Roman"/>
          <w:sz w:val="24"/>
          <w:szCs w:val="24"/>
          <w:lang w:val="es-EC"/>
        </w:rPr>
      </w:pPr>
    </w:p>
    <w:p w:rsidR="009406F7" w:rsidRPr="00573009" w:rsidRDefault="009406F7" w:rsidP="0093796E">
      <w:pPr>
        <w:pStyle w:val="Prrafodelista"/>
        <w:spacing w:after="0" w:line="480" w:lineRule="auto"/>
        <w:ind w:left="0" w:firstLine="720"/>
        <w:jc w:val="both"/>
        <w:rPr>
          <w:rFonts w:ascii="Times New Roman" w:hAnsi="Times New Roman" w:cs="Times New Roman"/>
          <w:sz w:val="24"/>
          <w:szCs w:val="24"/>
          <w:lang w:val="es-EC"/>
        </w:rPr>
      </w:pPr>
      <w:r w:rsidRPr="00573009">
        <w:rPr>
          <w:rFonts w:ascii="Times New Roman" w:hAnsi="Times New Roman" w:cs="Times New Roman"/>
          <w:sz w:val="24"/>
          <w:szCs w:val="24"/>
          <w:lang w:val="es-EC"/>
        </w:rPr>
        <w:t>Si bien es cierto que la vulnerabilidad de los menores constituye razón suficiente para garantizarles sus derechos, pero ello no implica que esta vulnerabilidad sirva para establecer una presunción de responsabilidad penal y establecer la existencia de un delito, por cuanto la libertad es un derecho y garantía básic</w:t>
      </w:r>
      <w:r w:rsidR="00F56235">
        <w:rPr>
          <w:rFonts w:ascii="Times New Roman" w:hAnsi="Times New Roman" w:cs="Times New Roman"/>
          <w:sz w:val="24"/>
          <w:szCs w:val="24"/>
          <w:lang w:val="es-EC"/>
        </w:rPr>
        <w:t>a</w:t>
      </w:r>
      <w:r w:rsidRPr="00573009">
        <w:rPr>
          <w:rFonts w:ascii="Times New Roman" w:hAnsi="Times New Roman" w:cs="Times New Roman"/>
          <w:sz w:val="24"/>
          <w:szCs w:val="24"/>
          <w:lang w:val="es-EC"/>
        </w:rPr>
        <w:t xml:space="preserve"> y fundamental, intrínseco en el género humano, en consecuencia la vulnerabilidad debe ser entendida como un factor de riesgo y no para para que se constituya en prueba plena de un hecho; esta referencia es por el análisis motivacional que realiza la Sala Especializada de lo penal de la Corte Nacional de Justicia, quienes al casar el fallo esgrimen este argumento como sustento para desechar la sentencia recurrida, contraponiéndose a principios como el referido de IN DUBIO PRO REO que es una garantía constitucional vinculante a todo proceso penal.</w:t>
      </w:r>
    </w:p>
    <w:p w:rsidR="006B774F" w:rsidRDefault="009406F7" w:rsidP="004306B0">
      <w:pPr>
        <w:pStyle w:val="Prrafodelista"/>
        <w:spacing w:after="0" w:line="480" w:lineRule="auto"/>
        <w:ind w:left="0" w:firstLine="720"/>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Esta Sala </w:t>
      </w:r>
      <w:r w:rsidR="004306B0" w:rsidRPr="00573009">
        <w:rPr>
          <w:rFonts w:ascii="Times New Roman" w:hAnsi="Times New Roman" w:cs="Times New Roman"/>
          <w:sz w:val="24"/>
          <w:szCs w:val="24"/>
          <w:lang w:val="es-EC"/>
        </w:rPr>
        <w:t xml:space="preserve">en su fallo recurrido </w:t>
      </w:r>
      <w:r>
        <w:rPr>
          <w:rFonts w:ascii="Times New Roman" w:hAnsi="Times New Roman" w:cs="Times New Roman"/>
          <w:sz w:val="24"/>
          <w:szCs w:val="24"/>
          <w:lang w:val="es-EC"/>
        </w:rPr>
        <w:t xml:space="preserve">y </w:t>
      </w:r>
      <w:r w:rsidR="004306B0" w:rsidRPr="00573009">
        <w:rPr>
          <w:rFonts w:ascii="Times New Roman" w:hAnsi="Times New Roman" w:cs="Times New Roman"/>
          <w:sz w:val="24"/>
          <w:szCs w:val="24"/>
          <w:lang w:val="es-EC"/>
        </w:rPr>
        <w:t>hace</w:t>
      </w:r>
      <w:r>
        <w:rPr>
          <w:rFonts w:ascii="Times New Roman" w:hAnsi="Times New Roman" w:cs="Times New Roman"/>
          <w:sz w:val="24"/>
          <w:szCs w:val="24"/>
          <w:lang w:val="es-EC"/>
        </w:rPr>
        <w:t>n</w:t>
      </w:r>
      <w:r w:rsidR="004306B0" w:rsidRPr="00573009">
        <w:rPr>
          <w:rFonts w:ascii="Times New Roman" w:hAnsi="Times New Roman" w:cs="Times New Roman"/>
          <w:sz w:val="24"/>
          <w:szCs w:val="24"/>
          <w:lang w:val="es-EC"/>
        </w:rPr>
        <w:t xml:space="preserve"> énfasis en aspectos de rigor jurídico y de apreciación constitucional</w:t>
      </w:r>
      <w:r>
        <w:rPr>
          <w:rFonts w:ascii="Times New Roman" w:hAnsi="Times New Roman" w:cs="Times New Roman"/>
          <w:sz w:val="24"/>
          <w:szCs w:val="24"/>
          <w:lang w:val="es-EC"/>
        </w:rPr>
        <w:t xml:space="preserve">, </w:t>
      </w:r>
      <w:r w:rsidR="004306B0" w:rsidRPr="00573009">
        <w:rPr>
          <w:rFonts w:ascii="Times New Roman" w:hAnsi="Times New Roman" w:cs="Times New Roman"/>
          <w:sz w:val="24"/>
          <w:szCs w:val="24"/>
          <w:lang w:val="es-EC"/>
        </w:rPr>
        <w:t>establec</w:t>
      </w:r>
      <w:r>
        <w:rPr>
          <w:rFonts w:ascii="Times New Roman" w:hAnsi="Times New Roman" w:cs="Times New Roman"/>
          <w:sz w:val="24"/>
          <w:szCs w:val="24"/>
          <w:lang w:val="es-EC"/>
        </w:rPr>
        <w:t>iendo</w:t>
      </w:r>
      <w:r w:rsidR="004306B0" w:rsidRPr="00573009">
        <w:rPr>
          <w:rFonts w:ascii="Times New Roman" w:hAnsi="Times New Roman" w:cs="Times New Roman"/>
          <w:sz w:val="24"/>
          <w:szCs w:val="24"/>
          <w:lang w:val="es-EC"/>
        </w:rPr>
        <w:t xml:space="preserve"> la </w:t>
      </w:r>
      <w:r w:rsidR="005B5FC2" w:rsidRPr="00573009">
        <w:rPr>
          <w:rFonts w:ascii="Times New Roman" w:hAnsi="Times New Roman" w:cs="Times New Roman"/>
          <w:sz w:val="24"/>
          <w:szCs w:val="24"/>
          <w:lang w:val="es-EC"/>
        </w:rPr>
        <w:t>imposibilidad probatoria</w:t>
      </w:r>
      <w:r>
        <w:rPr>
          <w:rFonts w:ascii="Times New Roman" w:hAnsi="Times New Roman" w:cs="Times New Roman"/>
          <w:sz w:val="24"/>
          <w:szCs w:val="24"/>
          <w:lang w:val="es-EC"/>
        </w:rPr>
        <w:t>,</w:t>
      </w:r>
      <w:r w:rsidR="005B5FC2" w:rsidRPr="00573009">
        <w:rPr>
          <w:rFonts w:ascii="Times New Roman" w:hAnsi="Times New Roman" w:cs="Times New Roman"/>
          <w:sz w:val="24"/>
          <w:szCs w:val="24"/>
          <w:lang w:val="es-EC"/>
        </w:rPr>
        <w:t xml:space="preserve"> su análisis y </w:t>
      </w:r>
      <w:r w:rsidR="005B5FC2" w:rsidRPr="00573009">
        <w:rPr>
          <w:rFonts w:ascii="Times New Roman" w:hAnsi="Times New Roman" w:cs="Times New Roman"/>
          <w:sz w:val="24"/>
          <w:szCs w:val="24"/>
          <w:lang w:val="es-EC"/>
        </w:rPr>
        <w:lastRenderedPageBreak/>
        <w:t xml:space="preserve">argumentación jurídica </w:t>
      </w:r>
      <w:r>
        <w:rPr>
          <w:rFonts w:ascii="Times New Roman" w:hAnsi="Times New Roman" w:cs="Times New Roman"/>
          <w:sz w:val="24"/>
          <w:szCs w:val="24"/>
          <w:lang w:val="es-EC"/>
        </w:rPr>
        <w:t>lo</w:t>
      </w:r>
      <w:r w:rsidR="005B5FC2" w:rsidRPr="00573009">
        <w:rPr>
          <w:rFonts w:ascii="Times New Roman" w:hAnsi="Times New Roman" w:cs="Times New Roman"/>
          <w:sz w:val="24"/>
          <w:szCs w:val="24"/>
          <w:lang w:val="es-EC"/>
        </w:rPr>
        <w:t xml:space="preserve"> sustent</w:t>
      </w:r>
      <w:r>
        <w:rPr>
          <w:rFonts w:ascii="Times New Roman" w:hAnsi="Times New Roman" w:cs="Times New Roman"/>
          <w:sz w:val="24"/>
          <w:szCs w:val="24"/>
          <w:lang w:val="es-EC"/>
        </w:rPr>
        <w:t>an</w:t>
      </w:r>
      <w:r w:rsidR="005B5FC2" w:rsidRPr="00573009">
        <w:rPr>
          <w:rFonts w:ascii="Times New Roman" w:hAnsi="Times New Roman" w:cs="Times New Roman"/>
          <w:sz w:val="24"/>
          <w:szCs w:val="24"/>
          <w:lang w:val="es-EC"/>
        </w:rPr>
        <w:t xml:space="preserve"> en los principios rectores de la administración de justicia</w:t>
      </w:r>
      <w:r>
        <w:rPr>
          <w:rFonts w:ascii="Times New Roman" w:hAnsi="Times New Roman" w:cs="Times New Roman"/>
          <w:sz w:val="24"/>
          <w:szCs w:val="24"/>
          <w:lang w:val="es-EC"/>
        </w:rPr>
        <w:t>,</w:t>
      </w:r>
      <w:r w:rsidR="005B5FC2" w:rsidRPr="00573009">
        <w:rPr>
          <w:rFonts w:ascii="Times New Roman" w:hAnsi="Times New Roman" w:cs="Times New Roman"/>
          <w:sz w:val="24"/>
          <w:szCs w:val="24"/>
          <w:lang w:val="es-EC"/>
        </w:rPr>
        <w:t xml:space="preserve"> que es la buena fe y lealtad procesal</w:t>
      </w:r>
      <w:r>
        <w:rPr>
          <w:rFonts w:ascii="Times New Roman" w:hAnsi="Times New Roman" w:cs="Times New Roman"/>
          <w:sz w:val="24"/>
          <w:szCs w:val="24"/>
          <w:lang w:val="es-EC"/>
        </w:rPr>
        <w:t>;</w:t>
      </w:r>
      <w:r w:rsidR="005B5FC2" w:rsidRPr="00573009">
        <w:rPr>
          <w:rFonts w:ascii="Times New Roman" w:hAnsi="Times New Roman" w:cs="Times New Roman"/>
          <w:sz w:val="24"/>
          <w:szCs w:val="24"/>
          <w:lang w:val="es-EC"/>
        </w:rPr>
        <w:t xml:space="preserve"> en consecuencia esta visura judicial tiene connotación constitucional y sujeción </w:t>
      </w:r>
      <w:r w:rsidR="004306B0" w:rsidRPr="00573009">
        <w:rPr>
          <w:rFonts w:ascii="Times New Roman" w:hAnsi="Times New Roman" w:cs="Times New Roman"/>
          <w:sz w:val="24"/>
          <w:szCs w:val="24"/>
          <w:lang w:val="es-EC"/>
        </w:rPr>
        <w:t>a Tratados Internacionales de Derechos Humanos que consagran la favorabilidad en circunstancias como la expuestas, donde no existen pruebas que haga formar la justa convicción de los hechos, ya que el solo testimonio de la menor</w:t>
      </w:r>
      <w:r>
        <w:rPr>
          <w:rFonts w:ascii="Times New Roman" w:hAnsi="Times New Roman" w:cs="Times New Roman"/>
          <w:sz w:val="24"/>
          <w:szCs w:val="24"/>
          <w:lang w:val="es-EC"/>
        </w:rPr>
        <w:t xml:space="preserve">, </w:t>
      </w:r>
      <w:r w:rsidR="004306B0" w:rsidRPr="00573009">
        <w:rPr>
          <w:rFonts w:ascii="Times New Roman" w:hAnsi="Times New Roman" w:cs="Times New Roman"/>
          <w:sz w:val="24"/>
          <w:szCs w:val="24"/>
          <w:lang w:val="es-EC"/>
        </w:rPr>
        <w:t>no constituye prueba plena ni es reforzado con otros testimonios que sostengan la configuración de los hechos para que constituyan prueba plena</w:t>
      </w:r>
      <w:r w:rsidR="004306B0">
        <w:rPr>
          <w:rFonts w:ascii="Times New Roman" w:hAnsi="Times New Roman" w:cs="Times New Roman"/>
          <w:sz w:val="24"/>
          <w:szCs w:val="24"/>
          <w:lang w:val="es-EC"/>
        </w:rPr>
        <w:t>;</w:t>
      </w:r>
      <w:r w:rsidR="006B774F" w:rsidRPr="004306B0">
        <w:rPr>
          <w:rFonts w:ascii="Times New Roman" w:hAnsi="Times New Roman" w:cs="Times New Roman"/>
          <w:sz w:val="24"/>
          <w:szCs w:val="24"/>
          <w:lang w:val="es-EC"/>
        </w:rPr>
        <w:t xml:space="preserve"> dando la declaratoria de </w:t>
      </w:r>
      <w:r>
        <w:rPr>
          <w:rFonts w:ascii="Times New Roman" w:hAnsi="Times New Roman" w:cs="Times New Roman"/>
          <w:sz w:val="24"/>
          <w:szCs w:val="24"/>
          <w:lang w:val="es-EC"/>
        </w:rPr>
        <w:t>no</w:t>
      </w:r>
      <w:r w:rsidR="006B774F" w:rsidRPr="004306B0">
        <w:rPr>
          <w:rFonts w:ascii="Times New Roman" w:hAnsi="Times New Roman" w:cs="Times New Roman"/>
          <w:sz w:val="24"/>
          <w:szCs w:val="24"/>
          <w:lang w:val="es-EC"/>
        </w:rPr>
        <w:t xml:space="preserve"> </w:t>
      </w:r>
      <w:r w:rsidR="00A13658" w:rsidRPr="004306B0">
        <w:rPr>
          <w:rFonts w:ascii="Times New Roman" w:hAnsi="Times New Roman" w:cs="Times New Roman"/>
          <w:sz w:val="24"/>
          <w:szCs w:val="24"/>
          <w:lang w:val="es-EC"/>
        </w:rPr>
        <w:t>culpabilidad, a través de la sentencia absolutoria, lo cual no es una declaración de inocencia, sino la imposibilidad probatoria</w:t>
      </w:r>
      <w:r w:rsidR="006B774F" w:rsidRPr="004306B0">
        <w:rPr>
          <w:rFonts w:ascii="Times New Roman" w:hAnsi="Times New Roman" w:cs="Times New Roman"/>
          <w:sz w:val="24"/>
          <w:szCs w:val="24"/>
          <w:lang w:val="es-EC"/>
        </w:rPr>
        <w:t xml:space="preserve">; indicando que toda prueba debe ser diáfana, clara y nítida que no den lugar a dudas sobre la materialidad de la infracción. Esta Sala invoca el Art 66 del Estatuto de Roma; la Convención Americana sobre derechos humanos (Pacto de San José) Art. 8, numeral 2; Declaración Universal de Derechos Humanos, Art. 11, numeral 2; Pacto Internacional de los Derechos Civiles y Políticos, Art. 14, numeral 2; con lo cual </w:t>
      </w:r>
      <w:r w:rsidR="00A13658" w:rsidRPr="004306B0">
        <w:rPr>
          <w:rFonts w:ascii="Times New Roman" w:hAnsi="Times New Roman" w:cs="Times New Roman"/>
          <w:sz w:val="24"/>
          <w:szCs w:val="24"/>
          <w:lang w:val="es-EC"/>
        </w:rPr>
        <w:t xml:space="preserve">revoca la sentencia condenatoria venida en grado y en su lugar se dicta sentencia confirmando el estado de inocencia </w:t>
      </w:r>
      <w:r w:rsidR="006B774F" w:rsidRPr="004306B0">
        <w:rPr>
          <w:rFonts w:ascii="Times New Roman" w:hAnsi="Times New Roman" w:cs="Times New Roman"/>
          <w:sz w:val="24"/>
          <w:szCs w:val="24"/>
          <w:lang w:val="es-EC"/>
        </w:rPr>
        <w:t>a Yandry Marcelo Vélez García.</w:t>
      </w:r>
    </w:p>
    <w:p w:rsidR="00FF1071" w:rsidRDefault="00FF1071" w:rsidP="00FF1071">
      <w:pPr>
        <w:spacing w:after="0" w:line="480" w:lineRule="auto"/>
        <w:ind w:firstLine="708"/>
        <w:jc w:val="both"/>
        <w:rPr>
          <w:rFonts w:ascii="Times New Roman" w:hAnsi="Times New Roman" w:cs="Times New Roman"/>
          <w:sz w:val="24"/>
          <w:szCs w:val="24"/>
          <w:lang w:val="es-EC"/>
        </w:rPr>
      </w:pPr>
    </w:p>
    <w:p w:rsidR="00A13658" w:rsidRDefault="009406F7" w:rsidP="00C8040E">
      <w:pPr>
        <w:pStyle w:val="Prrafodelista"/>
        <w:numPr>
          <w:ilvl w:val="2"/>
          <w:numId w:val="14"/>
        </w:numPr>
        <w:spacing w:after="0" w:line="480" w:lineRule="auto"/>
        <w:ind w:left="709" w:hanging="709"/>
        <w:jc w:val="both"/>
        <w:outlineLvl w:val="1"/>
        <w:rPr>
          <w:rFonts w:ascii="Times New Roman" w:hAnsi="Times New Roman" w:cs="Times New Roman"/>
          <w:sz w:val="24"/>
          <w:szCs w:val="24"/>
          <w:lang w:val="es-EC"/>
        </w:rPr>
      </w:pPr>
      <w:bookmarkStart w:id="20" w:name="_Toc459271214"/>
      <w:r w:rsidRPr="009406F7">
        <w:rPr>
          <w:rFonts w:ascii="Times New Roman" w:hAnsi="Times New Roman" w:cs="Times New Roman"/>
          <w:sz w:val="24"/>
          <w:szCs w:val="24"/>
          <w:u w:val="single"/>
          <w:lang w:val="es-EC"/>
        </w:rPr>
        <w:t>Recurso de Casación</w:t>
      </w:r>
      <w:r>
        <w:rPr>
          <w:rFonts w:ascii="Times New Roman" w:hAnsi="Times New Roman" w:cs="Times New Roman"/>
          <w:sz w:val="24"/>
          <w:szCs w:val="24"/>
          <w:lang w:val="es-EC"/>
        </w:rPr>
        <w:t>:</w:t>
      </w:r>
      <w:bookmarkEnd w:id="20"/>
    </w:p>
    <w:p w:rsidR="00A13658" w:rsidRDefault="00A13658" w:rsidP="00A13658">
      <w:pPr>
        <w:pStyle w:val="Prrafodelista"/>
        <w:tabs>
          <w:tab w:val="left" w:pos="1942"/>
        </w:tabs>
        <w:spacing w:after="0" w:line="480" w:lineRule="auto"/>
        <w:ind w:left="0" w:firstLine="720"/>
        <w:jc w:val="both"/>
        <w:rPr>
          <w:rFonts w:ascii="Times New Roman" w:hAnsi="Times New Roman" w:cs="Times New Roman"/>
          <w:sz w:val="24"/>
          <w:szCs w:val="24"/>
          <w:lang w:val="es-EC"/>
        </w:rPr>
      </w:pPr>
    </w:p>
    <w:p w:rsidR="009406F7" w:rsidRDefault="008A67F7" w:rsidP="008A67F7">
      <w:pPr>
        <w:pStyle w:val="Prrafodelista"/>
        <w:spacing w:after="0" w:line="480" w:lineRule="auto"/>
        <w:ind w:left="0" w:firstLine="720"/>
        <w:jc w:val="both"/>
        <w:rPr>
          <w:rFonts w:ascii="Times New Roman" w:hAnsi="Times New Roman" w:cs="Times New Roman"/>
          <w:sz w:val="24"/>
          <w:szCs w:val="24"/>
          <w:lang w:val="es-EC"/>
        </w:rPr>
      </w:pPr>
      <w:r>
        <w:rPr>
          <w:rFonts w:ascii="Times New Roman" w:hAnsi="Times New Roman" w:cs="Times New Roman"/>
          <w:sz w:val="24"/>
          <w:szCs w:val="24"/>
          <w:lang w:val="es-EC"/>
        </w:rPr>
        <w:t>Considerando que el juez de  primera instancia dictó sentencia acusatoria en contra del procesado, este interpuso posteriormente Recurso de Apelación ante la Sala de lo Penal de la Corte Provincial de Justicia de Manabí; quienes motiva</w:t>
      </w:r>
      <w:r w:rsidR="009406F7">
        <w:rPr>
          <w:rFonts w:ascii="Times New Roman" w:hAnsi="Times New Roman" w:cs="Times New Roman"/>
          <w:sz w:val="24"/>
          <w:szCs w:val="24"/>
          <w:lang w:val="es-EC"/>
        </w:rPr>
        <w:t xml:space="preserve">ron su </w:t>
      </w:r>
      <w:r>
        <w:rPr>
          <w:rFonts w:ascii="Times New Roman" w:hAnsi="Times New Roman" w:cs="Times New Roman"/>
          <w:sz w:val="24"/>
          <w:szCs w:val="24"/>
          <w:lang w:val="es-EC"/>
        </w:rPr>
        <w:t>sentencia desestiman</w:t>
      </w:r>
      <w:r w:rsidR="009406F7">
        <w:rPr>
          <w:rFonts w:ascii="Times New Roman" w:hAnsi="Times New Roman" w:cs="Times New Roman"/>
          <w:sz w:val="24"/>
          <w:szCs w:val="24"/>
          <w:lang w:val="es-EC"/>
        </w:rPr>
        <w:t>do</w:t>
      </w:r>
      <w:r>
        <w:rPr>
          <w:rFonts w:ascii="Times New Roman" w:hAnsi="Times New Roman" w:cs="Times New Roman"/>
          <w:sz w:val="24"/>
          <w:szCs w:val="24"/>
          <w:lang w:val="es-EC"/>
        </w:rPr>
        <w:t xml:space="preserve"> el dictamen en primera instancia</w:t>
      </w:r>
      <w:r w:rsidR="009406F7">
        <w:rPr>
          <w:rFonts w:ascii="Times New Roman" w:hAnsi="Times New Roman" w:cs="Times New Roman"/>
          <w:sz w:val="24"/>
          <w:szCs w:val="24"/>
          <w:lang w:val="es-EC"/>
        </w:rPr>
        <w:t>,</w:t>
      </w:r>
      <w:r>
        <w:rPr>
          <w:rFonts w:ascii="Times New Roman" w:hAnsi="Times New Roman" w:cs="Times New Roman"/>
          <w:sz w:val="24"/>
          <w:szCs w:val="24"/>
          <w:lang w:val="es-EC"/>
        </w:rPr>
        <w:t xml:space="preserve"> indicando la  imposibilidad  probatoria y declarando la inocencia del procesado. Se aplicó el Recurso de Casación  ante la Corte Nacional de Justicia, quienes ratificaron la sentencia emitida por el Juez de Primera </w:t>
      </w:r>
      <w:r>
        <w:rPr>
          <w:rFonts w:ascii="Times New Roman" w:hAnsi="Times New Roman" w:cs="Times New Roman"/>
          <w:sz w:val="24"/>
          <w:szCs w:val="24"/>
          <w:lang w:val="es-EC"/>
        </w:rPr>
        <w:lastRenderedPageBreak/>
        <w:t>instancia y en su valoración favorece a la menor, sosteniendo en su motivación que se presentó suficientes elementos probatorios</w:t>
      </w:r>
      <w:r w:rsidR="005718D5">
        <w:rPr>
          <w:rFonts w:ascii="Times New Roman" w:hAnsi="Times New Roman" w:cs="Times New Roman"/>
          <w:sz w:val="24"/>
          <w:szCs w:val="24"/>
          <w:lang w:val="es-EC"/>
        </w:rPr>
        <w:t xml:space="preserve">, y que el testimonio único de la víctima </w:t>
      </w:r>
      <w:r w:rsidR="002252C2">
        <w:rPr>
          <w:rFonts w:ascii="Times New Roman" w:hAnsi="Times New Roman" w:cs="Times New Roman"/>
          <w:sz w:val="24"/>
          <w:szCs w:val="24"/>
          <w:lang w:val="es-EC"/>
        </w:rPr>
        <w:t xml:space="preserve">menor de edad </w:t>
      </w:r>
      <w:r w:rsidR="005718D5">
        <w:rPr>
          <w:rFonts w:ascii="Times New Roman" w:hAnsi="Times New Roman" w:cs="Times New Roman"/>
          <w:sz w:val="24"/>
          <w:szCs w:val="24"/>
          <w:lang w:val="es-EC"/>
        </w:rPr>
        <w:t xml:space="preserve">era suficiente </w:t>
      </w:r>
      <w:r w:rsidR="002252C2">
        <w:rPr>
          <w:rFonts w:ascii="Times New Roman" w:hAnsi="Times New Roman" w:cs="Times New Roman"/>
          <w:sz w:val="24"/>
          <w:szCs w:val="24"/>
          <w:lang w:val="es-EC"/>
        </w:rPr>
        <w:t>elemento de convicción para ratificar la sentencia emitida por el Juez de primera instancia.</w:t>
      </w:r>
    </w:p>
    <w:p w:rsidR="009406F7" w:rsidRDefault="009406F7" w:rsidP="008A67F7">
      <w:pPr>
        <w:pStyle w:val="Prrafodelista"/>
        <w:spacing w:after="0" w:line="480" w:lineRule="auto"/>
        <w:ind w:left="0" w:firstLine="720"/>
        <w:jc w:val="both"/>
        <w:rPr>
          <w:rFonts w:ascii="Times New Roman" w:hAnsi="Times New Roman" w:cs="Times New Roman"/>
          <w:sz w:val="24"/>
          <w:szCs w:val="24"/>
          <w:lang w:val="es-EC"/>
        </w:rPr>
      </w:pPr>
    </w:p>
    <w:p w:rsidR="008A67F7" w:rsidRDefault="009406F7" w:rsidP="008A67F7">
      <w:pPr>
        <w:pStyle w:val="Prrafodelista"/>
        <w:spacing w:after="0" w:line="480" w:lineRule="auto"/>
        <w:ind w:left="0" w:firstLine="720"/>
        <w:jc w:val="both"/>
        <w:rPr>
          <w:rFonts w:ascii="Times New Roman" w:hAnsi="Times New Roman" w:cs="Times New Roman"/>
          <w:sz w:val="24"/>
          <w:szCs w:val="24"/>
          <w:lang w:val="es-EC"/>
        </w:rPr>
      </w:pPr>
      <w:r>
        <w:rPr>
          <w:rFonts w:ascii="Times New Roman" w:hAnsi="Times New Roman" w:cs="Times New Roman"/>
          <w:sz w:val="24"/>
          <w:szCs w:val="24"/>
          <w:lang w:val="es-EC"/>
        </w:rPr>
        <w:t>Además es de advertir que en los delitos de índole sexual, el testimonio de la víctima cobra un peso probatorio de enorme transcendencia, porque en la mayoría de casos, por no decir todos, no existen testigos presencial</w:t>
      </w:r>
      <w:r w:rsidR="005718D5">
        <w:rPr>
          <w:rFonts w:ascii="Times New Roman" w:hAnsi="Times New Roman" w:cs="Times New Roman"/>
          <w:sz w:val="24"/>
          <w:szCs w:val="24"/>
          <w:lang w:val="es-EC"/>
        </w:rPr>
        <w:t>es</w:t>
      </w:r>
      <w:r>
        <w:rPr>
          <w:rFonts w:ascii="Times New Roman" w:hAnsi="Times New Roman" w:cs="Times New Roman"/>
          <w:sz w:val="24"/>
          <w:szCs w:val="24"/>
          <w:lang w:val="es-EC"/>
        </w:rPr>
        <w:t xml:space="preserve">, tal como ocurrió en el presente caso; de ahí que, la ofendida al rendir su testimonio en la audiencia de juzgamiento, manifestó con claridad que fue objeto de agresión física y atentado al pudor. </w:t>
      </w:r>
    </w:p>
    <w:p w:rsidR="005718D5" w:rsidRDefault="005718D5" w:rsidP="008A67F7">
      <w:pPr>
        <w:pStyle w:val="Prrafodelista"/>
        <w:spacing w:after="0" w:line="480" w:lineRule="auto"/>
        <w:ind w:left="0" w:firstLine="720"/>
        <w:jc w:val="both"/>
        <w:rPr>
          <w:rFonts w:ascii="Times New Roman" w:hAnsi="Times New Roman" w:cs="Times New Roman"/>
          <w:sz w:val="24"/>
          <w:szCs w:val="24"/>
          <w:lang w:val="es-EC"/>
        </w:rPr>
      </w:pPr>
    </w:p>
    <w:p w:rsidR="00F56235" w:rsidRDefault="005718D5" w:rsidP="008A67F7">
      <w:pPr>
        <w:pStyle w:val="Prrafodelista"/>
        <w:spacing w:after="0" w:line="480" w:lineRule="auto"/>
        <w:ind w:left="0" w:firstLine="720"/>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Si bien es cierto que el Artículo 140 del Código de Procedimiento Penal, establece que la declaración del ofendido por sí solo no constituye prueba; también es cierto que en cuanto a los delitos sexuales se otorga mayor importancia al testimonio de la ofendida, ya que se lo considera como suficiente para arribar a una sentencia condenatoria, de hecho Miranda </w:t>
      </w:r>
      <w:proofErr w:type="spellStart"/>
      <w:r>
        <w:rPr>
          <w:rFonts w:ascii="Times New Roman" w:hAnsi="Times New Roman" w:cs="Times New Roman"/>
          <w:sz w:val="24"/>
          <w:szCs w:val="24"/>
          <w:lang w:val="es-EC"/>
        </w:rPr>
        <w:t>Estrampes</w:t>
      </w:r>
      <w:proofErr w:type="spellEnd"/>
      <w:r>
        <w:rPr>
          <w:rStyle w:val="Refdenotaalpie"/>
          <w:rFonts w:ascii="Times New Roman" w:hAnsi="Times New Roman" w:cs="Times New Roman"/>
          <w:sz w:val="24"/>
          <w:szCs w:val="24"/>
          <w:lang w:val="es-EC"/>
        </w:rPr>
        <w:footnoteReference w:id="35"/>
      </w:r>
      <w:r>
        <w:rPr>
          <w:rFonts w:ascii="Times New Roman" w:hAnsi="Times New Roman" w:cs="Times New Roman"/>
          <w:sz w:val="24"/>
          <w:szCs w:val="24"/>
          <w:lang w:val="es-EC"/>
        </w:rPr>
        <w:t xml:space="preserve"> (XXX), en su obra La mínima actividad probatoria en el proceso penal, refiere que: </w:t>
      </w:r>
    </w:p>
    <w:p w:rsidR="00F56235" w:rsidRDefault="00F56235" w:rsidP="008A67F7">
      <w:pPr>
        <w:pStyle w:val="Prrafodelista"/>
        <w:spacing w:after="0" w:line="480" w:lineRule="auto"/>
        <w:ind w:left="0" w:firstLine="720"/>
        <w:jc w:val="both"/>
        <w:rPr>
          <w:rFonts w:ascii="Times New Roman" w:hAnsi="Times New Roman" w:cs="Times New Roman"/>
          <w:sz w:val="24"/>
          <w:szCs w:val="24"/>
          <w:lang w:val="es-EC"/>
        </w:rPr>
      </w:pPr>
    </w:p>
    <w:p w:rsidR="005718D5" w:rsidRDefault="00F56235" w:rsidP="00F56235">
      <w:pPr>
        <w:pStyle w:val="Prrafodelista"/>
        <w:spacing w:after="0"/>
        <w:ind w:left="709" w:firstLine="11"/>
        <w:jc w:val="both"/>
        <w:rPr>
          <w:rFonts w:ascii="Times New Roman" w:hAnsi="Times New Roman" w:cs="Times New Roman"/>
          <w:sz w:val="24"/>
          <w:szCs w:val="24"/>
          <w:lang w:val="es-EC"/>
        </w:rPr>
      </w:pPr>
      <w:r>
        <w:rPr>
          <w:rFonts w:ascii="Times New Roman" w:hAnsi="Times New Roman" w:cs="Times New Roman"/>
          <w:sz w:val="24"/>
          <w:szCs w:val="24"/>
          <w:lang w:val="es-EC"/>
        </w:rPr>
        <w:t>E</w:t>
      </w:r>
      <w:r w:rsidR="005718D5">
        <w:rPr>
          <w:rFonts w:ascii="Times New Roman" w:hAnsi="Times New Roman" w:cs="Times New Roman"/>
          <w:sz w:val="24"/>
          <w:szCs w:val="24"/>
          <w:lang w:val="es-EC"/>
        </w:rPr>
        <w:t>l Tribunal Supremo Español, en reiteradas resoluciones viene admitiendo que la declaración de la víctima constituye un elemento probatorio adecuado o idóneo para formar la convicción del juzgador y apto, por tanto, para poder destruir la presunción iuris tantum de inocencia, incluso en aquellos supuestos en que sea la única prueba existente; atribuyéndole el valor a la condición de mínima actividad probatoria de cargo legítima” (s.p.)</w:t>
      </w:r>
      <w:r w:rsidR="00B27374">
        <w:rPr>
          <w:rFonts w:ascii="Times New Roman" w:hAnsi="Times New Roman" w:cs="Times New Roman"/>
          <w:sz w:val="24"/>
          <w:szCs w:val="24"/>
          <w:lang w:val="es-EC"/>
        </w:rPr>
        <w:t>.</w:t>
      </w:r>
    </w:p>
    <w:p w:rsidR="00B27374" w:rsidRDefault="0000294F" w:rsidP="00FF1071">
      <w:pPr>
        <w:spacing w:after="0" w:line="480" w:lineRule="auto"/>
        <w:ind w:firstLine="708"/>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En tales consecuencias la Sala de lo Penal de la Corte Nacional de Justicia, acoge la sentencia de primera instancia, es decir sancionándolo </w:t>
      </w:r>
      <w:r w:rsidR="00CB5894">
        <w:rPr>
          <w:rFonts w:ascii="Times New Roman" w:hAnsi="Times New Roman" w:cs="Times New Roman"/>
          <w:sz w:val="24"/>
          <w:szCs w:val="24"/>
          <w:lang w:val="es-EC"/>
        </w:rPr>
        <w:t xml:space="preserve">a una pena de 4 años de </w:t>
      </w:r>
      <w:r w:rsidR="00004538">
        <w:rPr>
          <w:rFonts w:ascii="Times New Roman" w:hAnsi="Times New Roman" w:cs="Times New Roman"/>
          <w:sz w:val="24"/>
          <w:szCs w:val="24"/>
          <w:lang w:val="es-EC"/>
        </w:rPr>
        <w:lastRenderedPageBreak/>
        <w:t>reclusión mayor ordinaria; valorando como prueba fehaciente el testimonio único de la menor.</w:t>
      </w:r>
    </w:p>
    <w:p w:rsidR="00B27374" w:rsidRDefault="00B27374" w:rsidP="00FF1071">
      <w:pPr>
        <w:spacing w:after="0" w:line="480" w:lineRule="auto"/>
        <w:ind w:firstLine="708"/>
        <w:jc w:val="both"/>
        <w:rPr>
          <w:rFonts w:ascii="Times New Roman" w:hAnsi="Times New Roman" w:cs="Times New Roman"/>
          <w:sz w:val="24"/>
          <w:szCs w:val="24"/>
          <w:lang w:val="es-EC"/>
        </w:rPr>
      </w:pPr>
    </w:p>
    <w:p w:rsidR="00B27374" w:rsidRDefault="00B27374" w:rsidP="00FF1071">
      <w:pPr>
        <w:spacing w:after="0" w:line="480" w:lineRule="auto"/>
        <w:ind w:firstLine="708"/>
        <w:jc w:val="both"/>
        <w:rPr>
          <w:rFonts w:ascii="Times New Roman" w:hAnsi="Times New Roman" w:cs="Times New Roman"/>
          <w:sz w:val="24"/>
          <w:szCs w:val="24"/>
          <w:lang w:val="es-EC"/>
        </w:rPr>
      </w:pPr>
    </w:p>
    <w:p w:rsidR="00B27374" w:rsidRDefault="00B27374" w:rsidP="00FF1071">
      <w:pPr>
        <w:spacing w:after="0" w:line="480" w:lineRule="auto"/>
        <w:ind w:firstLine="708"/>
        <w:jc w:val="both"/>
        <w:rPr>
          <w:rFonts w:ascii="Times New Roman" w:hAnsi="Times New Roman" w:cs="Times New Roman"/>
          <w:sz w:val="24"/>
          <w:szCs w:val="24"/>
          <w:lang w:val="es-EC"/>
        </w:rPr>
      </w:pPr>
    </w:p>
    <w:p w:rsidR="00B27374" w:rsidRDefault="00B27374" w:rsidP="00FF1071">
      <w:pPr>
        <w:spacing w:after="0" w:line="480" w:lineRule="auto"/>
        <w:ind w:firstLine="708"/>
        <w:jc w:val="both"/>
        <w:rPr>
          <w:rFonts w:ascii="Times New Roman" w:hAnsi="Times New Roman" w:cs="Times New Roman"/>
          <w:sz w:val="24"/>
          <w:szCs w:val="24"/>
          <w:lang w:val="es-EC"/>
        </w:rPr>
      </w:pPr>
    </w:p>
    <w:p w:rsidR="00B27374" w:rsidRDefault="00B27374" w:rsidP="00FF1071">
      <w:pPr>
        <w:spacing w:after="0" w:line="480" w:lineRule="auto"/>
        <w:ind w:firstLine="708"/>
        <w:jc w:val="both"/>
        <w:rPr>
          <w:rFonts w:ascii="Times New Roman" w:hAnsi="Times New Roman" w:cs="Times New Roman"/>
          <w:sz w:val="24"/>
          <w:szCs w:val="24"/>
          <w:lang w:val="es-EC"/>
        </w:rPr>
      </w:pPr>
    </w:p>
    <w:p w:rsidR="00B27374" w:rsidRDefault="00B27374" w:rsidP="00FF1071">
      <w:pPr>
        <w:spacing w:after="0" w:line="480" w:lineRule="auto"/>
        <w:ind w:firstLine="708"/>
        <w:jc w:val="both"/>
        <w:rPr>
          <w:rFonts w:ascii="Times New Roman" w:hAnsi="Times New Roman" w:cs="Times New Roman"/>
          <w:sz w:val="24"/>
          <w:szCs w:val="24"/>
          <w:lang w:val="es-EC"/>
        </w:rPr>
      </w:pPr>
    </w:p>
    <w:p w:rsidR="00B27374" w:rsidRDefault="00B27374" w:rsidP="00FF1071">
      <w:pPr>
        <w:spacing w:after="0" w:line="480" w:lineRule="auto"/>
        <w:ind w:firstLine="708"/>
        <w:jc w:val="both"/>
        <w:rPr>
          <w:rFonts w:ascii="Times New Roman" w:hAnsi="Times New Roman" w:cs="Times New Roman"/>
          <w:sz w:val="24"/>
          <w:szCs w:val="24"/>
          <w:lang w:val="es-EC"/>
        </w:rPr>
      </w:pPr>
    </w:p>
    <w:p w:rsidR="00B27374" w:rsidRDefault="00B27374" w:rsidP="00FF1071">
      <w:pPr>
        <w:spacing w:after="0" w:line="480" w:lineRule="auto"/>
        <w:ind w:firstLine="708"/>
        <w:jc w:val="both"/>
        <w:rPr>
          <w:rFonts w:ascii="Times New Roman" w:hAnsi="Times New Roman" w:cs="Times New Roman"/>
          <w:sz w:val="24"/>
          <w:szCs w:val="24"/>
          <w:lang w:val="es-EC"/>
        </w:rPr>
      </w:pPr>
    </w:p>
    <w:p w:rsidR="00B27374" w:rsidRDefault="00B27374" w:rsidP="00FF1071">
      <w:pPr>
        <w:spacing w:after="0" w:line="480" w:lineRule="auto"/>
        <w:ind w:firstLine="708"/>
        <w:jc w:val="both"/>
        <w:rPr>
          <w:rFonts w:ascii="Times New Roman" w:hAnsi="Times New Roman" w:cs="Times New Roman"/>
          <w:sz w:val="24"/>
          <w:szCs w:val="24"/>
          <w:lang w:val="es-EC"/>
        </w:rPr>
      </w:pPr>
    </w:p>
    <w:p w:rsidR="00B27374" w:rsidRDefault="00B27374" w:rsidP="00FF1071">
      <w:pPr>
        <w:spacing w:after="0" w:line="480" w:lineRule="auto"/>
        <w:ind w:firstLine="708"/>
        <w:jc w:val="both"/>
        <w:rPr>
          <w:rFonts w:ascii="Times New Roman" w:hAnsi="Times New Roman" w:cs="Times New Roman"/>
          <w:sz w:val="24"/>
          <w:szCs w:val="24"/>
          <w:lang w:val="es-EC"/>
        </w:rPr>
      </w:pPr>
    </w:p>
    <w:p w:rsidR="00B27374" w:rsidRDefault="00B27374" w:rsidP="00FF1071">
      <w:pPr>
        <w:spacing w:after="0" w:line="480" w:lineRule="auto"/>
        <w:ind w:firstLine="708"/>
        <w:jc w:val="both"/>
        <w:rPr>
          <w:rFonts w:ascii="Times New Roman" w:hAnsi="Times New Roman" w:cs="Times New Roman"/>
          <w:sz w:val="24"/>
          <w:szCs w:val="24"/>
          <w:lang w:val="es-EC"/>
        </w:rPr>
      </w:pPr>
    </w:p>
    <w:p w:rsidR="00B27374" w:rsidRDefault="00B27374" w:rsidP="00FF1071">
      <w:pPr>
        <w:spacing w:after="0" w:line="480" w:lineRule="auto"/>
        <w:ind w:firstLine="708"/>
        <w:jc w:val="both"/>
        <w:rPr>
          <w:rFonts w:ascii="Times New Roman" w:hAnsi="Times New Roman" w:cs="Times New Roman"/>
          <w:sz w:val="24"/>
          <w:szCs w:val="24"/>
          <w:lang w:val="es-EC"/>
        </w:rPr>
      </w:pPr>
    </w:p>
    <w:p w:rsidR="00B27374" w:rsidRDefault="00B27374" w:rsidP="00FF1071">
      <w:pPr>
        <w:spacing w:after="0" w:line="480" w:lineRule="auto"/>
        <w:ind w:firstLine="708"/>
        <w:jc w:val="both"/>
        <w:rPr>
          <w:rFonts w:ascii="Times New Roman" w:hAnsi="Times New Roman" w:cs="Times New Roman"/>
          <w:sz w:val="24"/>
          <w:szCs w:val="24"/>
          <w:lang w:val="es-EC"/>
        </w:rPr>
      </w:pPr>
    </w:p>
    <w:p w:rsidR="00FF1071" w:rsidRDefault="00FF1071" w:rsidP="00FF1071">
      <w:pPr>
        <w:spacing w:after="0" w:line="480" w:lineRule="auto"/>
        <w:ind w:firstLine="708"/>
        <w:jc w:val="both"/>
        <w:rPr>
          <w:rFonts w:ascii="Times New Roman" w:hAnsi="Times New Roman" w:cs="Times New Roman"/>
          <w:sz w:val="24"/>
          <w:szCs w:val="24"/>
          <w:lang w:val="es-EC"/>
        </w:rPr>
      </w:pPr>
    </w:p>
    <w:p w:rsidR="00FF1071" w:rsidRDefault="00FF1071" w:rsidP="00FF1071">
      <w:pPr>
        <w:spacing w:after="0" w:line="480" w:lineRule="auto"/>
        <w:ind w:firstLine="708"/>
        <w:jc w:val="both"/>
        <w:rPr>
          <w:rFonts w:ascii="Times New Roman" w:hAnsi="Times New Roman" w:cs="Times New Roman"/>
          <w:sz w:val="24"/>
          <w:szCs w:val="24"/>
          <w:lang w:val="es-EC"/>
        </w:rPr>
      </w:pPr>
    </w:p>
    <w:p w:rsidR="00FF1071" w:rsidRDefault="00FF1071" w:rsidP="00FF1071">
      <w:pPr>
        <w:pStyle w:val="Prrafodelista"/>
        <w:spacing w:after="0" w:line="480" w:lineRule="auto"/>
        <w:ind w:left="0"/>
        <w:jc w:val="both"/>
        <w:rPr>
          <w:rFonts w:ascii="Times New Roman" w:hAnsi="Times New Roman" w:cs="Times New Roman"/>
          <w:sz w:val="24"/>
          <w:szCs w:val="24"/>
          <w:lang w:val="es-EC"/>
        </w:rPr>
      </w:pPr>
    </w:p>
    <w:p w:rsidR="003B0F9B" w:rsidRDefault="003B0F9B" w:rsidP="00FF1071">
      <w:pPr>
        <w:pStyle w:val="Prrafodelista"/>
        <w:spacing w:after="0" w:line="480" w:lineRule="auto"/>
        <w:ind w:left="0"/>
        <w:jc w:val="both"/>
        <w:rPr>
          <w:rFonts w:ascii="Times New Roman" w:hAnsi="Times New Roman" w:cs="Times New Roman"/>
          <w:sz w:val="24"/>
          <w:szCs w:val="24"/>
          <w:lang w:val="es-EC"/>
        </w:rPr>
      </w:pPr>
    </w:p>
    <w:p w:rsidR="003B0F9B" w:rsidRDefault="003B0F9B" w:rsidP="00FF1071">
      <w:pPr>
        <w:pStyle w:val="Prrafodelista"/>
        <w:spacing w:after="0" w:line="480" w:lineRule="auto"/>
        <w:ind w:left="0"/>
        <w:jc w:val="both"/>
        <w:rPr>
          <w:rFonts w:ascii="Times New Roman" w:hAnsi="Times New Roman" w:cs="Times New Roman"/>
          <w:sz w:val="24"/>
          <w:szCs w:val="24"/>
          <w:lang w:val="es-EC"/>
        </w:rPr>
      </w:pPr>
    </w:p>
    <w:p w:rsidR="003B0F9B" w:rsidRDefault="003B0F9B" w:rsidP="00FF1071">
      <w:pPr>
        <w:pStyle w:val="Prrafodelista"/>
        <w:spacing w:after="0" w:line="480" w:lineRule="auto"/>
        <w:ind w:left="0"/>
        <w:jc w:val="both"/>
        <w:rPr>
          <w:rFonts w:ascii="Times New Roman" w:hAnsi="Times New Roman" w:cs="Times New Roman"/>
          <w:sz w:val="24"/>
          <w:szCs w:val="24"/>
          <w:lang w:val="es-EC"/>
        </w:rPr>
      </w:pPr>
    </w:p>
    <w:p w:rsidR="00FF1071" w:rsidRDefault="00FF1071" w:rsidP="00FF1071">
      <w:pPr>
        <w:pStyle w:val="Prrafodelista"/>
        <w:spacing w:after="0" w:line="480" w:lineRule="auto"/>
        <w:ind w:left="0"/>
        <w:jc w:val="both"/>
        <w:rPr>
          <w:rFonts w:ascii="Times New Roman" w:hAnsi="Times New Roman" w:cs="Times New Roman"/>
          <w:sz w:val="24"/>
          <w:szCs w:val="24"/>
          <w:lang w:val="es-EC"/>
        </w:rPr>
      </w:pPr>
    </w:p>
    <w:p w:rsidR="00FF1071" w:rsidRDefault="00FF1071" w:rsidP="00FF1071">
      <w:pPr>
        <w:pStyle w:val="Prrafodelista"/>
        <w:spacing w:after="0" w:line="480" w:lineRule="auto"/>
        <w:ind w:left="0"/>
        <w:jc w:val="both"/>
        <w:rPr>
          <w:rFonts w:ascii="Times New Roman" w:hAnsi="Times New Roman" w:cs="Times New Roman"/>
          <w:sz w:val="24"/>
          <w:szCs w:val="24"/>
          <w:lang w:val="es-EC"/>
        </w:rPr>
      </w:pPr>
    </w:p>
    <w:p w:rsidR="00DC75FB" w:rsidRPr="00DC75FB" w:rsidRDefault="008F601A" w:rsidP="00C8040E">
      <w:pPr>
        <w:pStyle w:val="Prrafodelista"/>
        <w:numPr>
          <w:ilvl w:val="0"/>
          <w:numId w:val="14"/>
        </w:numPr>
        <w:spacing w:after="0" w:line="480" w:lineRule="auto"/>
        <w:ind w:left="0" w:firstLine="0"/>
        <w:jc w:val="center"/>
        <w:outlineLvl w:val="0"/>
        <w:rPr>
          <w:rFonts w:ascii="Times New Roman" w:hAnsi="Times New Roman" w:cs="Times New Roman"/>
          <w:sz w:val="24"/>
          <w:szCs w:val="24"/>
          <w:lang w:val="es-ES"/>
        </w:rPr>
      </w:pPr>
      <w:bookmarkStart w:id="21" w:name="_Toc459271215"/>
      <w:r>
        <w:rPr>
          <w:rFonts w:ascii="Times New Roman" w:hAnsi="Times New Roman" w:cs="Times New Roman"/>
          <w:b/>
          <w:sz w:val="24"/>
          <w:szCs w:val="24"/>
          <w:lang w:val="es-ES"/>
        </w:rPr>
        <w:t>CONCLUSIONES</w:t>
      </w:r>
      <w:r w:rsidR="00DC75FB">
        <w:rPr>
          <w:rFonts w:ascii="Times New Roman" w:hAnsi="Times New Roman" w:cs="Times New Roman"/>
          <w:b/>
          <w:sz w:val="24"/>
          <w:szCs w:val="24"/>
          <w:lang w:val="es-ES"/>
        </w:rPr>
        <w:t>.</w:t>
      </w:r>
      <w:bookmarkEnd w:id="21"/>
    </w:p>
    <w:p w:rsidR="00DC75FB" w:rsidRDefault="00DC75FB" w:rsidP="00DC75FB">
      <w:pPr>
        <w:pStyle w:val="Prrafodelista"/>
        <w:spacing w:after="0" w:line="480" w:lineRule="auto"/>
        <w:ind w:left="0"/>
        <w:jc w:val="both"/>
        <w:rPr>
          <w:rFonts w:ascii="Times New Roman" w:hAnsi="Times New Roman" w:cs="Times New Roman"/>
          <w:b/>
          <w:sz w:val="24"/>
          <w:szCs w:val="24"/>
          <w:lang w:val="es-ES"/>
        </w:rPr>
      </w:pPr>
    </w:p>
    <w:p w:rsidR="00A444FD" w:rsidRDefault="00A444FD" w:rsidP="00684EF6">
      <w:pPr>
        <w:pStyle w:val="Prrafodelista"/>
        <w:spacing w:after="0" w:line="480" w:lineRule="auto"/>
        <w:ind w:left="0" w:firstLine="708"/>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En nuestra legislación, es obligación de los jueces y magistrados elaborar sentencias de manera motivada, es decir los argumentos deben ser claros, racionales, lógicos, lo cual da a las partes la seguridad jurídica respecto a la resolución de su conflicto, el mismo que fue presentado ante dicha autoridad, el efecto de la falta de valoración de las pruebas en la motivación de la sentencia, es la existencia del recurso de casación.</w:t>
      </w:r>
    </w:p>
    <w:p w:rsidR="00A444FD" w:rsidRDefault="00A444FD" w:rsidP="00684EF6">
      <w:pPr>
        <w:pStyle w:val="Prrafodelista"/>
        <w:spacing w:after="0" w:line="480" w:lineRule="auto"/>
        <w:ind w:left="0"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p>
    <w:p w:rsidR="00017406" w:rsidRDefault="00684EF6" w:rsidP="00684EF6">
      <w:pPr>
        <w:pStyle w:val="Prrafodelista"/>
        <w:spacing w:after="0" w:line="480" w:lineRule="auto"/>
        <w:ind w:left="0" w:firstLine="708"/>
        <w:jc w:val="both"/>
        <w:rPr>
          <w:rFonts w:ascii="Times New Roman" w:hAnsi="Times New Roman" w:cs="Times New Roman"/>
          <w:sz w:val="24"/>
          <w:szCs w:val="24"/>
          <w:lang w:val="es-ES"/>
        </w:rPr>
      </w:pPr>
      <w:r>
        <w:rPr>
          <w:rFonts w:ascii="Times New Roman" w:hAnsi="Times New Roman" w:cs="Times New Roman"/>
          <w:sz w:val="24"/>
          <w:szCs w:val="24"/>
          <w:lang w:val="es-ES"/>
        </w:rPr>
        <w:t>El análisis realizado de manera general en el presente estudio de caso, nos ha permitido ver de manera concreta que</w:t>
      </w:r>
      <w:r w:rsidR="00F12597">
        <w:rPr>
          <w:rFonts w:ascii="Times New Roman" w:hAnsi="Times New Roman" w:cs="Times New Roman"/>
          <w:sz w:val="24"/>
          <w:szCs w:val="24"/>
          <w:lang w:val="es-ES"/>
        </w:rPr>
        <w:t xml:space="preserve"> a falta de una debida valoración de las pruebas presentadas por las partes, da origen a que la decisión del juez varíe en las instancias o recursos que se presenten; como evidencia está este caso, en el cual la sentencia emitida por el </w:t>
      </w:r>
      <w:r w:rsidR="00017406">
        <w:rPr>
          <w:rFonts w:ascii="Times New Roman" w:hAnsi="Times New Roman" w:cs="Times New Roman"/>
          <w:sz w:val="24"/>
          <w:szCs w:val="24"/>
          <w:lang w:val="es-ES"/>
        </w:rPr>
        <w:t>J</w:t>
      </w:r>
      <w:r w:rsidR="00F12597">
        <w:rPr>
          <w:rFonts w:ascii="Times New Roman" w:hAnsi="Times New Roman" w:cs="Times New Roman"/>
          <w:sz w:val="24"/>
          <w:szCs w:val="24"/>
          <w:lang w:val="es-ES"/>
        </w:rPr>
        <w:t xml:space="preserve">uez, fue en su conjunto general  </w:t>
      </w:r>
      <w:r w:rsidR="00A51DF8">
        <w:rPr>
          <w:rFonts w:ascii="Times New Roman" w:hAnsi="Times New Roman" w:cs="Times New Roman"/>
          <w:sz w:val="24"/>
          <w:szCs w:val="24"/>
          <w:lang w:val="es-ES"/>
        </w:rPr>
        <w:t xml:space="preserve">revocada por el tribunal, quienes alegan que no existió una clara valoración de las pruebas presentadas lo que generó duda, además del hecho de que no se debe considerar el testimonio </w:t>
      </w:r>
      <w:r w:rsidR="00017406">
        <w:rPr>
          <w:rFonts w:ascii="Times New Roman" w:hAnsi="Times New Roman" w:cs="Times New Roman"/>
          <w:sz w:val="24"/>
          <w:szCs w:val="24"/>
          <w:lang w:val="es-ES"/>
        </w:rPr>
        <w:t>de la menor</w:t>
      </w:r>
      <w:r w:rsidR="00A51DF8">
        <w:rPr>
          <w:rFonts w:ascii="Times New Roman" w:hAnsi="Times New Roman" w:cs="Times New Roman"/>
          <w:sz w:val="24"/>
          <w:szCs w:val="24"/>
          <w:lang w:val="es-ES"/>
        </w:rPr>
        <w:t xml:space="preserve"> como fuente para </w:t>
      </w:r>
      <w:r w:rsidR="00017406">
        <w:rPr>
          <w:rFonts w:ascii="Times New Roman" w:hAnsi="Times New Roman" w:cs="Times New Roman"/>
          <w:sz w:val="24"/>
          <w:szCs w:val="24"/>
          <w:lang w:val="es-ES"/>
        </w:rPr>
        <w:t>emitir</w:t>
      </w:r>
      <w:r w:rsidR="00A51DF8">
        <w:rPr>
          <w:rFonts w:ascii="Times New Roman" w:hAnsi="Times New Roman" w:cs="Times New Roman"/>
          <w:sz w:val="24"/>
          <w:szCs w:val="24"/>
          <w:lang w:val="es-ES"/>
        </w:rPr>
        <w:t xml:space="preserve"> sentencia</w:t>
      </w:r>
      <w:r w:rsidR="00017406">
        <w:rPr>
          <w:rFonts w:ascii="Times New Roman" w:hAnsi="Times New Roman" w:cs="Times New Roman"/>
          <w:sz w:val="24"/>
          <w:szCs w:val="24"/>
          <w:lang w:val="es-ES"/>
        </w:rPr>
        <w:t xml:space="preserve"> condenatoria, considerando la posibilidad de que por ser menor está sujeta a ser inducida en su testimonio</w:t>
      </w:r>
      <w:r w:rsidR="00181235">
        <w:rPr>
          <w:rFonts w:ascii="Times New Roman" w:hAnsi="Times New Roman" w:cs="Times New Roman"/>
          <w:sz w:val="24"/>
          <w:szCs w:val="24"/>
          <w:lang w:val="es-ES"/>
        </w:rPr>
        <w:t>; a dife</w:t>
      </w:r>
      <w:r w:rsidR="000D18C9">
        <w:rPr>
          <w:rFonts w:ascii="Times New Roman" w:hAnsi="Times New Roman" w:cs="Times New Roman"/>
          <w:sz w:val="24"/>
          <w:szCs w:val="24"/>
          <w:lang w:val="es-ES"/>
        </w:rPr>
        <w:t>rencia de lo emitido por la Sala de lo Penal de la Corte Provincial de Justicia</w:t>
      </w:r>
      <w:r w:rsidR="00181235">
        <w:rPr>
          <w:rFonts w:ascii="Times New Roman" w:hAnsi="Times New Roman" w:cs="Times New Roman"/>
          <w:sz w:val="24"/>
          <w:szCs w:val="24"/>
          <w:lang w:val="es-ES"/>
        </w:rPr>
        <w:t xml:space="preserve"> </w:t>
      </w:r>
      <w:r w:rsidR="000D18C9">
        <w:rPr>
          <w:rFonts w:ascii="Times New Roman" w:hAnsi="Times New Roman" w:cs="Times New Roman"/>
          <w:sz w:val="24"/>
          <w:szCs w:val="24"/>
          <w:lang w:val="es-ES"/>
        </w:rPr>
        <w:t>quienes ratificaron la sentencia inicial, valorando en su total contexto el testimonio rendido por la menor, siendo ésta testigo único por ser claro el sentido de agresión cometida y valorado como atentado al pudor.</w:t>
      </w:r>
    </w:p>
    <w:p w:rsidR="000D18C9" w:rsidRDefault="000D18C9" w:rsidP="00684EF6">
      <w:pPr>
        <w:pStyle w:val="Prrafodelista"/>
        <w:spacing w:after="0" w:line="480" w:lineRule="auto"/>
        <w:ind w:left="0" w:firstLine="708"/>
        <w:jc w:val="both"/>
        <w:rPr>
          <w:rFonts w:ascii="Times New Roman" w:hAnsi="Times New Roman" w:cs="Times New Roman"/>
          <w:sz w:val="24"/>
          <w:szCs w:val="24"/>
          <w:lang w:val="es-ES"/>
        </w:rPr>
      </w:pPr>
    </w:p>
    <w:p w:rsidR="00684EF6" w:rsidRDefault="000D18C9" w:rsidP="00684EF6">
      <w:pPr>
        <w:pStyle w:val="Prrafodelista"/>
        <w:spacing w:after="0" w:line="480" w:lineRule="auto"/>
        <w:ind w:left="0" w:firstLine="708"/>
        <w:jc w:val="both"/>
        <w:rPr>
          <w:rFonts w:ascii="Times New Roman" w:hAnsi="Times New Roman" w:cs="Times New Roman"/>
          <w:sz w:val="24"/>
          <w:szCs w:val="24"/>
          <w:lang w:val="es-ES"/>
        </w:rPr>
      </w:pPr>
      <w:r>
        <w:rPr>
          <w:rFonts w:ascii="Times New Roman" w:hAnsi="Times New Roman" w:cs="Times New Roman"/>
          <w:sz w:val="24"/>
          <w:szCs w:val="24"/>
          <w:lang w:val="es-ES"/>
        </w:rPr>
        <w:t>E</w:t>
      </w:r>
      <w:r w:rsidR="00684EF6">
        <w:rPr>
          <w:rFonts w:ascii="Times New Roman" w:hAnsi="Times New Roman" w:cs="Times New Roman"/>
          <w:sz w:val="24"/>
          <w:szCs w:val="24"/>
          <w:lang w:val="es-ES"/>
        </w:rPr>
        <w:t>l atentado al pudor realizado a menores de edad es una violencia sexual, porque no solo es la violencia física con la cual es ejecuta</w:t>
      </w:r>
      <w:r w:rsidR="004E279B">
        <w:rPr>
          <w:rFonts w:ascii="Times New Roman" w:hAnsi="Times New Roman" w:cs="Times New Roman"/>
          <w:sz w:val="24"/>
          <w:szCs w:val="24"/>
          <w:lang w:val="es-ES"/>
        </w:rPr>
        <w:t>d</w:t>
      </w:r>
      <w:r>
        <w:rPr>
          <w:rFonts w:ascii="Times New Roman" w:hAnsi="Times New Roman" w:cs="Times New Roman"/>
          <w:sz w:val="24"/>
          <w:szCs w:val="24"/>
          <w:lang w:val="es-ES"/>
        </w:rPr>
        <w:t>o el hecho</w:t>
      </w:r>
      <w:r w:rsidR="00684EF6">
        <w:rPr>
          <w:rFonts w:ascii="Times New Roman" w:hAnsi="Times New Roman" w:cs="Times New Roman"/>
          <w:sz w:val="24"/>
          <w:szCs w:val="24"/>
          <w:lang w:val="es-ES"/>
        </w:rPr>
        <w:t xml:space="preserve">, sino también la coacción y la fuerza moral </w:t>
      </w:r>
      <w:r>
        <w:rPr>
          <w:rFonts w:ascii="Times New Roman" w:hAnsi="Times New Roman" w:cs="Times New Roman"/>
          <w:sz w:val="24"/>
          <w:szCs w:val="24"/>
          <w:lang w:val="es-ES"/>
        </w:rPr>
        <w:t xml:space="preserve">que el agresor utiliza </w:t>
      </w:r>
      <w:r w:rsidR="00684EF6">
        <w:rPr>
          <w:rFonts w:ascii="Times New Roman" w:hAnsi="Times New Roman" w:cs="Times New Roman"/>
          <w:sz w:val="24"/>
          <w:szCs w:val="24"/>
          <w:lang w:val="es-ES"/>
        </w:rPr>
        <w:t>para vencer la resistencia de la víctima.</w:t>
      </w:r>
    </w:p>
    <w:p w:rsidR="00684EF6" w:rsidRDefault="00684EF6" w:rsidP="00684EF6">
      <w:pPr>
        <w:pStyle w:val="Prrafodelista"/>
        <w:spacing w:after="0" w:line="480" w:lineRule="auto"/>
        <w:ind w:left="0" w:firstLine="708"/>
        <w:jc w:val="both"/>
        <w:rPr>
          <w:rFonts w:ascii="Times New Roman" w:hAnsi="Times New Roman" w:cs="Times New Roman"/>
          <w:sz w:val="24"/>
          <w:szCs w:val="24"/>
          <w:lang w:val="es-ES"/>
        </w:rPr>
      </w:pPr>
    </w:p>
    <w:p w:rsidR="00350052" w:rsidRDefault="00350052" w:rsidP="00684EF6">
      <w:pPr>
        <w:pStyle w:val="Prrafodelista"/>
        <w:spacing w:after="0" w:line="480" w:lineRule="auto"/>
        <w:ind w:left="0" w:firstLine="708"/>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En el Ecuador vivimos una realidad totalmente equivocada, se piensa que el tema de delitos sexuales es un tema específico de mujeres, lo cual está totalmente alejado de la realidad, ya que estos delitos son conductas en los cuales pueden estar inmersos todos los miembros de la sociedad; si bien es cierto el mayor grupo vulnerable son los niños, niñas y mujeres, no se debe de dejar de lado pensar que todos estamos expuestos en las diferentes etapas de la vida y en las más diversas situaciones a pasar por algún tipo de ataque sexual, ya sea est</w:t>
      </w:r>
      <w:r w:rsidR="00004538">
        <w:rPr>
          <w:rFonts w:ascii="Times New Roman" w:hAnsi="Times New Roman" w:cs="Times New Roman"/>
          <w:sz w:val="24"/>
          <w:szCs w:val="24"/>
          <w:lang w:val="es-ES"/>
        </w:rPr>
        <w:t>a</w:t>
      </w:r>
      <w:r>
        <w:rPr>
          <w:rFonts w:ascii="Times New Roman" w:hAnsi="Times New Roman" w:cs="Times New Roman"/>
          <w:sz w:val="24"/>
          <w:szCs w:val="24"/>
          <w:lang w:val="es-ES"/>
        </w:rPr>
        <w:t xml:space="preserve"> un</w:t>
      </w:r>
      <w:r w:rsidR="00004538">
        <w:rPr>
          <w:rFonts w:ascii="Times New Roman" w:hAnsi="Times New Roman" w:cs="Times New Roman"/>
          <w:sz w:val="24"/>
          <w:szCs w:val="24"/>
          <w:lang w:val="es-ES"/>
        </w:rPr>
        <w:t>a</w:t>
      </w:r>
      <w:r>
        <w:rPr>
          <w:rFonts w:ascii="Times New Roman" w:hAnsi="Times New Roman" w:cs="Times New Roman"/>
          <w:sz w:val="24"/>
          <w:szCs w:val="24"/>
          <w:lang w:val="es-ES"/>
        </w:rPr>
        <w:t xml:space="preserve"> </w:t>
      </w:r>
      <w:r w:rsidR="00004538">
        <w:rPr>
          <w:rFonts w:ascii="Times New Roman" w:hAnsi="Times New Roman" w:cs="Times New Roman"/>
          <w:sz w:val="24"/>
          <w:szCs w:val="24"/>
          <w:lang w:val="es-ES"/>
        </w:rPr>
        <w:t xml:space="preserve">violación, </w:t>
      </w:r>
      <w:r>
        <w:rPr>
          <w:rFonts w:ascii="Times New Roman" w:hAnsi="Times New Roman" w:cs="Times New Roman"/>
          <w:sz w:val="24"/>
          <w:szCs w:val="24"/>
          <w:lang w:val="es-ES"/>
        </w:rPr>
        <w:t xml:space="preserve">atentado </w:t>
      </w:r>
      <w:r w:rsidR="00004538">
        <w:rPr>
          <w:rFonts w:ascii="Times New Roman" w:hAnsi="Times New Roman" w:cs="Times New Roman"/>
          <w:sz w:val="24"/>
          <w:szCs w:val="24"/>
          <w:lang w:val="es-ES"/>
        </w:rPr>
        <w:t>contra el</w:t>
      </w:r>
      <w:r>
        <w:rPr>
          <w:rFonts w:ascii="Times New Roman" w:hAnsi="Times New Roman" w:cs="Times New Roman"/>
          <w:sz w:val="24"/>
          <w:szCs w:val="24"/>
          <w:lang w:val="es-ES"/>
        </w:rPr>
        <w:t xml:space="preserve"> pudor </w:t>
      </w:r>
      <w:r w:rsidR="00004538">
        <w:rPr>
          <w:rFonts w:ascii="Times New Roman" w:hAnsi="Times New Roman" w:cs="Times New Roman"/>
          <w:sz w:val="24"/>
          <w:szCs w:val="24"/>
          <w:lang w:val="es-ES"/>
        </w:rPr>
        <w:t>o estupro</w:t>
      </w:r>
      <w:r>
        <w:rPr>
          <w:rFonts w:ascii="Times New Roman" w:hAnsi="Times New Roman" w:cs="Times New Roman"/>
          <w:sz w:val="24"/>
          <w:szCs w:val="24"/>
          <w:lang w:val="es-ES"/>
        </w:rPr>
        <w:t>; no existe aún en nuestra sociedad la cultura de defensa de todos los derechos humanos, no existe tampoco la conciencia suficiente sobre todos los derechos que tenemos por el hecho de ser seres humanos</w:t>
      </w:r>
      <w:r w:rsidR="00371339">
        <w:rPr>
          <w:rFonts w:ascii="Times New Roman" w:hAnsi="Times New Roman" w:cs="Times New Roman"/>
          <w:sz w:val="24"/>
          <w:szCs w:val="24"/>
          <w:lang w:val="es-ES"/>
        </w:rPr>
        <w:t xml:space="preserve">; en </w:t>
      </w:r>
      <w:r>
        <w:rPr>
          <w:rFonts w:ascii="Times New Roman" w:hAnsi="Times New Roman" w:cs="Times New Roman"/>
          <w:sz w:val="24"/>
          <w:szCs w:val="24"/>
          <w:lang w:val="es-ES"/>
        </w:rPr>
        <w:t xml:space="preserve"> </w:t>
      </w:r>
      <w:r w:rsidR="00371339">
        <w:rPr>
          <w:rFonts w:ascii="Times New Roman" w:hAnsi="Times New Roman" w:cs="Times New Roman"/>
          <w:sz w:val="24"/>
          <w:szCs w:val="24"/>
          <w:lang w:val="es-ES"/>
        </w:rPr>
        <w:t>nuestra cultura y grupos familiares aún persiste la equivocada y dañina costumbre de ocultar y silenciar estos hechos reprochables, pensando que no deben de transcender del fuero privado.</w:t>
      </w:r>
    </w:p>
    <w:p w:rsidR="00371339" w:rsidRDefault="00371339" w:rsidP="00684EF6">
      <w:pPr>
        <w:pStyle w:val="Prrafodelista"/>
        <w:spacing w:after="0" w:line="480" w:lineRule="auto"/>
        <w:ind w:left="0" w:firstLine="708"/>
        <w:jc w:val="both"/>
        <w:rPr>
          <w:rFonts w:ascii="Times New Roman" w:hAnsi="Times New Roman" w:cs="Times New Roman"/>
          <w:sz w:val="24"/>
          <w:szCs w:val="24"/>
          <w:lang w:val="es-ES"/>
        </w:rPr>
      </w:pPr>
    </w:p>
    <w:p w:rsidR="004B72E4" w:rsidRDefault="000D18C9" w:rsidP="00684EF6">
      <w:pPr>
        <w:pStyle w:val="Prrafodelista"/>
        <w:spacing w:after="0" w:line="480" w:lineRule="auto"/>
        <w:ind w:left="0" w:firstLine="708"/>
        <w:jc w:val="both"/>
        <w:rPr>
          <w:rFonts w:ascii="Times New Roman" w:hAnsi="Times New Roman" w:cs="Times New Roman"/>
          <w:sz w:val="24"/>
          <w:szCs w:val="24"/>
          <w:lang w:val="es-ES"/>
        </w:rPr>
      </w:pPr>
      <w:r>
        <w:rPr>
          <w:rFonts w:ascii="Times New Roman" w:hAnsi="Times New Roman" w:cs="Times New Roman"/>
          <w:sz w:val="24"/>
          <w:szCs w:val="24"/>
          <w:lang w:val="es-ES"/>
        </w:rPr>
        <w:t>En los delitos de atentado al pudor, se exigen pruebas materiales, certificado médico legista, cuando este delito por su naturaleza, en la mayoría de los casos no deja huellas ni vestigios materiales, precisamente por la fugacidad con la que se cometen; por lo tanto la dificultad de su prueba es muy grande, siendo poco común que estas acciones dejen rastros de su comisión, además que generalmente son cometidos sin la presencia de testigos; por ello es evidentemente importante que el Juzgador determine la existencia del delito y la responsabilidad del sindicado</w:t>
      </w:r>
      <w:r w:rsidR="004B72E4">
        <w:rPr>
          <w:rFonts w:ascii="Times New Roman" w:hAnsi="Times New Roman" w:cs="Times New Roman"/>
          <w:sz w:val="24"/>
          <w:szCs w:val="24"/>
          <w:lang w:val="es-ES"/>
        </w:rPr>
        <w:t>, ya que en estos actos el delincuente procede tratando de ocultar sus actos a la vista de terceros.</w:t>
      </w:r>
    </w:p>
    <w:p w:rsidR="00B21D0C" w:rsidRDefault="00B21D0C" w:rsidP="00684EF6">
      <w:pPr>
        <w:pStyle w:val="Prrafodelista"/>
        <w:spacing w:after="0" w:line="480" w:lineRule="auto"/>
        <w:ind w:left="0" w:firstLine="708"/>
        <w:jc w:val="both"/>
        <w:rPr>
          <w:rFonts w:ascii="Times New Roman" w:hAnsi="Times New Roman" w:cs="Times New Roman"/>
          <w:sz w:val="24"/>
          <w:szCs w:val="24"/>
          <w:lang w:val="es-ES"/>
        </w:rPr>
      </w:pPr>
    </w:p>
    <w:p w:rsidR="00B21D0C" w:rsidRDefault="00B21D0C" w:rsidP="00B21D0C">
      <w:pPr>
        <w:pStyle w:val="Prrafodelista"/>
        <w:spacing w:after="0" w:line="480" w:lineRule="auto"/>
        <w:ind w:left="0"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Se debe entender que por sobre todo está el hecho de precautelar el bienestar de los menores legislando penas mayores para todos aquellas personas que atentan contra la libertad sexual, en este caso como es el  atentado al pudor, en los niños y adolescentes, </w:t>
      </w:r>
      <w:r>
        <w:rPr>
          <w:rFonts w:ascii="Times New Roman" w:hAnsi="Times New Roman" w:cs="Times New Roman"/>
          <w:sz w:val="24"/>
          <w:szCs w:val="24"/>
          <w:lang w:val="es-ES"/>
        </w:rPr>
        <w:lastRenderedPageBreak/>
        <w:t>lo cual ya no se encuentra como tal tipificado en nuestra legislación penal ecuatoriana, considerando que el bien jurídico protegido es la integridad sexual y reproductiva.</w:t>
      </w:r>
    </w:p>
    <w:p w:rsidR="00B21D0C" w:rsidRDefault="00B21D0C" w:rsidP="00B21D0C">
      <w:pPr>
        <w:pStyle w:val="Prrafodelista"/>
        <w:spacing w:after="0" w:line="480" w:lineRule="auto"/>
        <w:ind w:left="0" w:firstLine="708"/>
        <w:jc w:val="both"/>
        <w:rPr>
          <w:rFonts w:ascii="Times New Roman" w:hAnsi="Times New Roman" w:cs="Times New Roman"/>
          <w:sz w:val="24"/>
          <w:szCs w:val="24"/>
          <w:lang w:val="es-ES"/>
        </w:rPr>
      </w:pPr>
    </w:p>
    <w:p w:rsidR="00B21D0C" w:rsidRDefault="00B21D0C" w:rsidP="00B21D0C">
      <w:pPr>
        <w:pStyle w:val="Prrafodelista"/>
        <w:spacing w:after="0" w:line="480" w:lineRule="auto"/>
        <w:ind w:left="0" w:firstLine="708"/>
        <w:jc w:val="both"/>
        <w:rPr>
          <w:rFonts w:ascii="Times New Roman" w:hAnsi="Times New Roman" w:cs="Times New Roman"/>
          <w:sz w:val="24"/>
          <w:szCs w:val="24"/>
          <w:lang w:val="es-ES"/>
        </w:rPr>
      </w:pPr>
      <w:r>
        <w:rPr>
          <w:rFonts w:ascii="Times New Roman" w:hAnsi="Times New Roman" w:cs="Times New Roman"/>
          <w:sz w:val="24"/>
          <w:szCs w:val="24"/>
          <w:lang w:val="es-ES"/>
        </w:rPr>
        <w:t>Un menor de edad que ha sido ultrajado, tocado, agredido física y verbalmente, no se recuperará, existirán secuelas del hecho producido y dependerá de mucha ayuda tanto profesional como familiar, y sobre todo fuerza de voluntad para poder sobresalir y continuar con su vida como un</w:t>
      </w:r>
      <w:r w:rsidR="003B0F9B">
        <w:rPr>
          <w:rFonts w:ascii="Times New Roman" w:hAnsi="Times New Roman" w:cs="Times New Roman"/>
          <w:sz w:val="24"/>
          <w:szCs w:val="24"/>
          <w:lang w:val="es-ES"/>
        </w:rPr>
        <w:t>a</w:t>
      </w:r>
      <w:r>
        <w:rPr>
          <w:rFonts w:ascii="Times New Roman" w:hAnsi="Times New Roman" w:cs="Times New Roman"/>
          <w:sz w:val="24"/>
          <w:szCs w:val="24"/>
          <w:lang w:val="es-ES"/>
        </w:rPr>
        <w:t xml:space="preserve"> niñ</w:t>
      </w:r>
      <w:r w:rsidR="003B0F9B">
        <w:rPr>
          <w:rFonts w:ascii="Times New Roman" w:hAnsi="Times New Roman" w:cs="Times New Roman"/>
          <w:sz w:val="24"/>
          <w:szCs w:val="24"/>
          <w:lang w:val="es-ES"/>
        </w:rPr>
        <w:t>a</w:t>
      </w:r>
      <w:r>
        <w:rPr>
          <w:rFonts w:ascii="Times New Roman" w:hAnsi="Times New Roman" w:cs="Times New Roman"/>
          <w:sz w:val="24"/>
          <w:szCs w:val="24"/>
          <w:lang w:val="es-ES"/>
        </w:rPr>
        <w:t xml:space="preserve"> normal.</w:t>
      </w:r>
    </w:p>
    <w:p w:rsidR="00B21D0C" w:rsidRDefault="00B21D0C" w:rsidP="00684EF6">
      <w:pPr>
        <w:pStyle w:val="Prrafodelista"/>
        <w:spacing w:after="0" w:line="480" w:lineRule="auto"/>
        <w:ind w:left="0" w:firstLine="708"/>
        <w:jc w:val="both"/>
        <w:rPr>
          <w:rFonts w:ascii="Times New Roman" w:hAnsi="Times New Roman" w:cs="Times New Roman"/>
          <w:sz w:val="24"/>
          <w:szCs w:val="24"/>
          <w:lang w:val="es-ES"/>
        </w:rPr>
      </w:pPr>
    </w:p>
    <w:p w:rsidR="00427B78" w:rsidRDefault="00427B78" w:rsidP="00684EF6">
      <w:pPr>
        <w:pStyle w:val="Prrafodelista"/>
        <w:spacing w:after="0" w:line="480" w:lineRule="auto"/>
        <w:ind w:left="0" w:firstLine="708"/>
        <w:jc w:val="both"/>
        <w:rPr>
          <w:rFonts w:ascii="Times New Roman" w:hAnsi="Times New Roman" w:cs="Times New Roman"/>
          <w:sz w:val="24"/>
          <w:szCs w:val="24"/>
          <w:lang w:val="es-ES"/>
        </w:rPr>
      </w:pPr>
    </w:p>
    <w:p w:rsidR="00427B78" w:rsidRDefault="00427B78" w:rsidP="00684EF6">
      <w:pPr>
        <w:pStyle w:val="Prrafodelista"/>
        <w:spacing w:after="0" w:line="480" w:lineRule="auto"/>
        <w:ind w:left="0" w:firstLine="708"/>
        <w:jc w:val="both"/>
        <w:rPr>
          <w:rFonts w:ascii="Times New Roman" w:hAnsi="Times New Roman" w:cs="Times New Roman"/>
          <w:sz w:val="24"/>
          <w:szCs w:val="24"/>
          <w:lang w:val="es-ES"/>
        </w:rPr>
      </w:pPr>
    </w:p>
    <w:p w:rsidR="004B72E4" w:rsidRDefault="004B72E4" w:rsidP="00684EF6">
      <w:pPr>
        <w:pStyle w:val="Prrafodelista"/>
        <w:spacing w:after="0" w:line="480" w:lineRule="auto"/>
        <w:ind w:left="0" w:firstLine="708"/>
        <w:jc w:val="both"/>
        <w:rPr>
          <w:rFonts w:ascii="Times New Roman" w:hAnsi="Times New Roman" w:cs="Times New Roman"/>
          <w:sz w:val="24"/>
          <w:szCs w:val="24"/>
          <w:lang w:val="es-ES"/>
        </w:rPr>
      </w:pPr>
    </w:p>
    <w:p w:rsidR="000D18C9" w:rsidRDefault="000D18C9" w:rsidP="00684EF6">
      <w:pPr>
        <w:pStyle w:val="Prrafodelista"/>
        <w:spacing w:after="0" w:line="480" w:lineRule="auto"/>
        <w:ind w:left="0"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p>
    <w:p w:rsidR="00684EF6" w:rsidRDefault="00684EF6" w:rsidP="00684EF6">
      <w:pPr>
        <w:pStyle w:val="Prrafodelista"/>
        <w:spacing w:after="0" w:line="480" w:lineRule="auto"/>
        <w:ind w:left="0" w:firstLine="708"/>
        <w:jc w:val="both"/>
        <w:rPr>
          <w:rFonts w:ascii="Times New Roman" w:hAnsi="Times New Roman" w:cs="Times New Roman"/>
          <w:sz w:val="24"/>
          <w:szCs w:val="24"/>
          <w:lang w:val="es-ES"/>
        </w:rPr>
      </w:pPr>
    </w:p>
    <w:p w:rsidR="00684EF6" w:rsidRDefault="00684EF6" w:rsidP="00684EF6">
      <w:pPr>
        <w:pStyle w:val="Prrafodelista"/>
        <w:spacing w:after="0" w:line="480" w:lineRule="auto"/>
        <w:ind w:left="0" w:firstLine="708"/>
        <w:jc w:val="both"/>
        <w:rPr>
          <w:rFonts w:ascii="Times New Roman" w:hAnsi="Times New Roman" w:cs="Times New Roman"/>
          <w:sz w:val="24"/>
          <w:szCs w:val="24"/>
          <w:lang w:val="es-ES"/>
        </w:rPr>
      </w:pPr>
    </w:p>
    <w:p w:rsidR="00C30BEA" w:rsidRDefault="00C30BEA" w:rsidP="00DC75FB">
      <w:pPr>
        <w:pStyle w:val="Prrafodelista"/>
        <w:spacing w:after="0" w:line="480" w:lineRule="auto"/>
        <w:ind w:left="0"/>
        <w:jc w:val="both"/>
        <w:rPr>
          <w:rFonts w:ascii="Times New Roman" w:hAnsi="Times New Roman" w:cs="Times New Roman"/>
          <w:sz w:val="24"/>
          <w:szCs w:val="24"/>
          <w:lang w:val="es-ES"/>
        </w:rPr>
      </w:pPr>
    </w:p>
    <w:p w:rsidR="00C30BEA" w:rsidRPr="00DC75FB" w:rsidRDefault="00C30BEA" w:rsidP="00DC75FB">
      <w:pPr>
        <w:pStyle w:val="Prrafodelista"/>
        <w:spacing w:after="0" w:line="480" w:lineRule="auto"/>
        <w:ind w:left="0"/>
        <w:jc w:val="both"/>
        <w:rPr>
          <w:rFonts w:ascii="Times New Roman" w:hAnsi="Times New Roman" w:cs="Times New Roman"/>
          <w:sz w:val="24"/>
          <w:szCs w:val="24"/>
          <w:lang w:val="es-ES"/>
        </w:rPr>
      </w:pPr>
    </w:p>
    <w:p w:rsidR="00EF0B09" w:rsidRDefault="00EF0B09" w:rsidP="00441040">
      <w:pPr>
        <w:tabs>
          <w:tab w:val="left" w:pos="1590"/>
        </w:tabs>
        <w:spacing w:after="0" w:line="480" w:lineRule="auto"/>
        <w:jc w:val="center"/>
        <w:rPr>
          <w:rFonts w:ascii="Times New Roman" w:hAnsi="Times New Roman" w:cs="Times New Roman"/>
          <w:b/>
          <w:sz w:val="24"/>
          <w:szCs w:val="24"/>
          <w:lang w:val="es-ES"/>
        </w:rPr>
      </w:pPr>
    </w:p>
    <w:p w:rsidR="00DA3529" w:rsidRDefault="00DA3529" w:rsidP="00441040">
      <w:pPr>
        <w:tabs>
          <w:tab w:val="left" w:pos="1590"/>
        </w:tabs>
        <w:spacing w:after="0" w:line="480" w:lineRule="auto"/>
        <w:jc w:val="center"/>
        <w:rPr>
          <w:rFonts w:ascii="Times New Roman" w:hAnsi="Times New Roman" w:cs="Times New Roman"/>
          <w:b/>
          <w:sz w:val="24"/>
          <w:szCs w:val="24"/>
          <w:lang w:val="es-ES"/>
        </w:rPr>
      </w:pPr>
    </w:p>
    <w:p w:rsidR="00DA3529" w:rsidRDefault="00DA3529" w:rsidP="00441040">
      <w:pPr>
        <w:tabs>
          <w:tab w:val="left" w:pos="1590"/>
        </w:tabs>
        <w:spacing w:after="0" w:line="480" w:lineRule="auto"/>
        <w:jc w:val="center"/>
        <w:rPr>
          <w:rFonts w:ascii="Times New Roman" w:hAnsi="Times New Roman" w:cs="Times New Roman"/>
          <w:b/>
          <w:sz w:val="24"/>
          <w:szCs w:val="24"/>
          <w:lang w:val="es-ES"/>
        </w:rPr>
      </w:pPr>
    </w:p>
    <w:p w:rsidR="00DA3529" w:rsidRDefault="00DA3529" w:rsidP="00441040">
      <w:pPr>
        <w:tabs>
          <w:tab w:val="left" w:pos="1590"/>
        </w:tabs>
        <w:spacing w:after="0" w:line="480" w:lineRule="auto"/>
        <w:jc w:val="center"/>
        <w:rPr>
          <w:rFonts w:ascii="Times New Roman" w:hAnsi="Times New Roman" w:cs="Times New Roman"/>
          <w:b/>
          <w:sz w:val="24"/>
          <w:szCs w:val="24"/>
          <w:lang w:val="es-ES"/>
        </w:rPr>
      </w:pPr>
    </w:p>
    <w:p w:rsidR="00DA3529" w:rsidRDefault="00DA3529" w:rsidP="00441040">
      <w:pPr>
        <w:tabs>
          <w:tab w:val="left" w:pos="1590"/>
        </w:tabs>
        <w:spacing w:after="0" w:line="480" w:lineRule="auto"/>
        <w:jc w:val="center"/>
        <w:rPr>
          <w:rFonts w:ascii="Times New Roman" w:hAnsi="Times New Roman" w:cs="Times New Roman"/>
          <w:b/>
          <w:sz w:val="24"/>
          <w:szCs w:val="24"/>
          <w:lang w:val="es-ES"/>
        </w:rPr>
      </w:pPr>
    </w:p>
    <w:p w:rsidR="00441040" w:rsidRPr="0082143C" w:rsidRDefault="00EF0B09" w:rsidP="00C8040E">
      <w:pPr>
        <w:pStyle w:val="Prrafodelista"/>
        <w:numPr>
          <w:ilvl w:val="0"/>
          <w:numId w:val="14"/>
        </w:numPr>
        <w:spacing w:after="0" w:line="480" w:lineRule="auto"/>
        <w:ind w:left="0" w:firstLine="0"/>
        <w:jc w:val="center"/>
        <w:outlineLvl w:val="0"/>
        <w:rPr>
          <w:rFonts w:ascii="Times New Roman" w:hAnsi="Times New Roman" w:cs="Times New Roman"/>
          <w:b/>
          <w:sz w:val="24"/>
          <w:szCs w:val="24"/>
          <w:lang w:val="es-ES"/>
        </w:rPr>
      </w:pPr>
      <w:bookmarkStart w:id="22" w:name="_Toc459271216"/>
      <w:r w:rsidRPr="0082143C">
        <w:rPr>
          <w:rFonts w:ascii="Times New Roman" w:hAnsi="Times New Roman" w:cs="Times New Roman"/>
          <w:b/>
          <w:sz w:val="24"/>
          <w:szCs w:val="24"/>
          <w:lang w:val="es-ES"/>
        </w:rPr>
        <w:t>B</w:t>
      </w:r>
      <w:r w:rsidR="00441040" w:rsidRPr="0082143C">
        <w:rPr>
          <w:rFonts w:ascii="Times New Roman" w:hAnsi="Times New Roman" w:cs="Times New Roman"/>
          <w:b/>
          <w:sz w:val="24"/>
          <w:szCs w:val="24"/>
          <w:lang w:val="es-ES"/>
        </w:rPr>
        <w:t>IBLIOGRAFÍA</w:t>
      </w:r>
      <w:bookmarkEnd w:id="22"/>
    </w:p>
    <w:p w:rsidR="00F5615F" w:rsidRDefault="00F5615F" w:rsidP="00DD65F7">
      <w:pPr>
        <w:tabs>
          <w:tab w:val="left" w:pos="1590"/>
        </w:tabs>
        <w:spacing w:after="0" w:line="480" w:lineRule="auto"/>
        <w:rPr>
          <w:rFonts w:ascii="Times New Roman" w:hAnsi="Times New Roman" w:cs="Times New Roman"/>
          <w:sz w:val="24"/>
          <w:szCs w:val="24"/>
          <w:lang w:val="es-EC"/>
        </w:rPr>
      </w:pPr>
    </w:p>
    <w:p w:rsidR="002C3A2A" w:rsidRPr="00DA3529" w:rsidRDefault="002C3A2A" w:rsidP="007076FE">
      <w:pPr>
        <w:pStyle w:val="Textonotapie"/>
        <w:spacing w:line="480" w:lineRule="auto"/>
        <w:ind w:left="709" w:hanging="709"/>
        <w:jc w:val="both"/>
        <w:rPr>
          <w:rFonts w:ascii="Times New Roman" w:hAnsi="Times New Roman" w:cs="Times New Roman"/>
          <w:sz w:val="24"/>
          <w:szCs w:val="24"/>
          <w:lang w:val="es-ES"/>
        </w:rPr>
      </w:pPr>
      <w:r w:rsidRPr="00DA3529">
        <w:rPr>
          <w:rFonts w:ascii="Times New Roman" w:hAnsi="Times New Roman" w:cs="Times New Roman"/>
          <w:sz w:val="24"/>
          <w:szCs w:val="24"/>
          <w:lang w:val="es-ES"/>
        </w:rPr>
        <w:t xml:space="preserve">Abarca </w:t>
      </w:r>
      <w:proofErr w:type="spellStart"/>
      <w:r w:rsidRPr="00DA3529">
        <w:rPr>
          <w:rFonts w:ascii="Times New Roman" w:hAnsi="Times New Roman" w:cs="Times New Roman"/>
          <w:sz w:val="24"/>
          <w:szCs w:val="24"/>
          <w:lang w:val="es-ES"/>
        </w:rPr>
        <w:t>Galeas</w:t>
      </w:r>
      <w:proofErr w:type="spellEnd"/>
      <w:r w:rsidRPr="00DA3529">
        <w:rPr>
          <w:rFonts w:ascii="Times New Roman" w:hAnsi="Times New Roman" w:cs="Times New Roman"/>
          <w:sz w:val="24"/>
          <w:szCs w:val="24"/>
          <w:lang w:val="es-ES"/>
        </w:rPr>
        <w:t xml:space="preserve">, Luis Humberto. (2011). </w:t>
      </w:r>
      <w:r w:rsidRPr="00BE7402">
        <w:rPr>
          <w:rFonts w:ascii="Times New Roman" w:hAnsi="Times New Roman" w:cs="Times New Roman"/>
          <w:i/>
          <w:sz w:val="24"/>
          <w:szCs w:val="24"/>
          <w:lang w:val="es-ES"/>
        </w:rPr>
        <w:t>El Acoso Sexual</w:t>
      </w:r>
      <w:r w:rsidRPr="00DA3529">
        <w:rPr>
          <w:rFonts w:ascii="Times New Roman" w:hAnsi="Times New Roman" w:cs="Times New Roman"/>
          <w:sz w:val="24"/>
          <w:szCs w:val="24"/>
          <w:lang w:val="es-ES"/>
        </w:rPr>
        <w:t>. Editorial Jurídica del Ecuador.</w:t>
      </w:r>
    </w:p>
    <w:p w:rsidR="002C3A2A" w:rsidRDefault="002C3A2A" w:rsidP="007076FE">
      <w:pPr>
        <w:pStyle w:val="Textonotapie"/>
        <w:spacing w:line="480" w:lineRule="auto"/>
        <w:ind w:left="709" w:hanging="709"/>
        <w:jc w:val="both"/>
        <w:rPr>
          <w:rFonts w:ascii="Times New Roman" w:hAnsi="Times New Roman" w:cs="Times New Roman"/>
          <w:sz w:val="24"/>
          <w:szCs w:val="24"/>
          <w:lang w:val="es-ES"/>
        </w:rPr>
      </w:pPr>
    </w:p>
    <w:p w:rsidR="0047522A" w:rsidRPr="0047522A" w:rsidRDefault="0047522A" w:rsidP="007076FE">
      <w:pPr>
        <w:pStyle w:val="Textonotapie"/>
        <w:spacing w:line="480" w:lineRule="auto"/>
        <w:ind w:left="709" w:hanging="709"/>
        <w:jc w:val="both"/>
        <w:rPr>
          <w:rFonts w:ascii="Times New Roman" w:hAnsi="Times New Roman" w:cs="Times New Roman"/>
          <w:sz w:val="24"/>
          <w:szCs w:val="24"/>
          <w:lang w:val="es-ES"/>
        </w:rPr>
      </w:pPr>
      <w:r w:rsidRPr="0047522A">
        <w:rPr>
          <w:rFonts w:ascii="Times New Roman" w:hAnsi="Times New Roman" w:cs="Times New Roman"/>
          <w:sz w:val="24"/>
          <w:szCs w:val="24"/>
          <w:lang w:val="es-ES"/>
        </w:rPr>
        <w:lastRenderedPageBreak/>
        <w:t xml:space="preserve">Barrios </w:t>
      </w:r>
      <w:proofErr w:type="spellStart"/>
      <w:r w:rsidRPr="0047522A">
        <w:rPr>
          <w:rFonts w:ascii="Times New Roman" w:hAnsi="Times New Roman" w:cs="Times New Roman"/>
          <w:sz w:val="24"/>
          <w:szCs w:val="24"/>
          <w:lang w:val="es-ES"/>
        </w:rPr>
        <w:t>Gonzalez</w:t>
      </w:r>
      <w:proofErr w:type="spellEnd"/>
      <w:r w:rsidRPr="0047522A">
        <w:rPr>
          <w:rFonts w:ascii="Times New Roman" w:hAnsi="Times New Roman" w:cs="Times New Roman"/>
          <w:sz w:val="24"/>
          <w:szCs w:val="24"/>
          <w:lang w:val="es-ES"/>
        </w:rPr>
        <w:t xml:space="preserve">, Boris. </w:t>
      </w:r>
      <w:r w:rsidRPr="0047522A">
        <w:rPr>
          <w:rFonts w:ascii="Times New Roman" w:hAnsi="Times New Roman" w:cs="Times New Roman"/>
          <w:b/>
          <w:i/>
          <w:sz w:val="24"/>
          <w:szCs w:val="24"/>
          <w:lang w:val="es-ES"/>
        </w:rPr>
        <w:t>(1998).</w:t>
      </w:r>
      <w:r w:rsidRPr="0047522A">
        <w:rPr>
          <w:rFonts w:ascii="Times New Roman" w:hAnsi="Times New Roman" w:cs="Times New Roman"/>
          <w:sz w:val="24"/>
          <w:szCs w:val="24"/>
          <w:lang w:val="es-ES"/>
        </w:rPr>
        <w:t xml:space="preserve"> </w:t>
      </w:r>
      <w:r w:rsidRPr="00BE7402">
        <w:rPr>
          <w:rFonts w:ascii="Times New Roman" w:hAnsi="Times New Roman" w:cs="Times New Roman"/>
          <w:i/>
          <w:sz w:val="24"/>
          <w:szCs w:val="24"/>
          <w:lang w:val="es-ES"/>
        </w:rPr>
        <w:t>Teoría de la Santa Crítica</w:t>
      </w:r>
      <w:r w:rsidRPr="0047522A">
        <w:rPr>
          <w:rFonts w:ascii="Times New Roman" w:hAnsi="Times New Roman" w:cs="Times New Roman"/>
          <w:sz w:val="24"/>
          <w:szCs w:val="24"/>
          <w:lang w:val="es-ES"/>
        </w:rPr>
        <w:t>. Academia de derecho. [Recuperado el 14 de junio de 2016. En: http://www.academiadederecho.org/upload/biblio/contenidos/Teoria_de_la_sana_critica_Boris_Barrios.pdf].</w:t>
      </w:r>
    </w:p>
    <w:p w:rsidR="0047522A" w:rsidRPr="0047522A" w:rsidRDefault="0047522A" w:rsidP="007076FE">
      <w:pPr>
        <w:tabs>
          <w:tab w:val="left" w:pos="1590"/>
        </w:tabs>
        <w:spacing w:after="0" w:line="480" w:lineRule="auto"/>
        <w:ind w:left="709" w:hanging="709"/>
        <w:jc w:val="both"/>
        <w:rPr>
          <w:rFonts w:ascii="Times New Roman" w:hAnsi="Times New Roman" w:cs="Times New Roman"/>
          <w:sz w:val="24"/>
          <w:szCs w:val="24"/>
          <w:lang w:val="es-EC"/>
        </w:rPr>
      </w:pPr>
    </w:p>
    <w:p w:rsidR="00DD65F7" w:rsidRPr="0082143C" w:rsidRDefault="00DD65F7" w:rsidP="007076FE">
      <w:pPr>
        <w:spacing w:after="0" w:line="480" w:lineRule="auto"/>
        <w:ind w:left="709" w:hanging="709"/>
        <w:jc w:val="both"/>
        <w:rPr>
          <w:rFonts w:ascii="Times New Roman" w:hAnsi="Times New Roman" w:cs="Times New Roman"/>
          <w:sz w:val="24"/>
          <w:szCs w:val="24"/>
          <w:lang w:val="es-EC"/>
        </w:rPr>
      </w:pPr>
      <w:proofErr w:type="spellStart"/>
      <w:r w:rsidRPr="0047522A">
        <w:rPr>
          <w:rFonts w:ascii="Times New Roman" w:hAnsi="Times New Roman" w:cs="Times New Roman"/>
          <w:sz w:val="24"/>
          <w:szCs w:val="24"/>
          <w:lang w:val="es-EC"/>
        </w:rPr>
        <w:t>Berizonce</w:t>
      </w:r>
      <w:proofErr w:type="spellEnd"/>
      <w:r w:rsidRPr="0047522A">
        <w:rPr>
          <w:rFonts w:ascii="Times New Roman" w:hAnsi="Times New Roman" w:cs="Times New Roman"/>
          <w:sz w:val="24"/>
          <w:szCs w:val="24"/>
          <w:lang w:val="es-EC"/>
        </w:rPr>
        <w:t xml:space="preserve">, R. </w:t>
      </w:r>
      <w:r w:rsidRPr="0047522A">
        <w:rPr>
          <w:rFonts w:ascii="Times New Roman" w:hAnsi="Times New Roman" w:cs="Times New Roman"/>
          <w:b/>
          <w:i/>
          <w:sz w:val="24"/>
          <w:szCs w:val="24"/>
          <w:lang w:val="es-EC"/>
        </w:rPr>
        <w:t>(2011)</w:t>
      </w:r>
      <w:r w:rsidRPr="0047522A">
        <w:rPr>
          <w:rFonts w:ascii="Times New Roman" w:hAnsi="Times New Roman" w:cs="Times New Roman"/>
          <w:sz w:val="24"/>
          <w:szCs w:val="24"/>
          <w:lang w:val="es-EC"/>
        </w:rPr>
        <w:t xml:space="preserve">. </w:t>
      </w:r>
      <w:r w:rsidRPr="00BE7402">
        <w:rPr>
          <w:rFonts w:ascii="Times New Roman" w:hAnsi="Times New Roman" w:cs="Times New Roman"/>
          <w:i/>
          <w:sz w:val="24"/>
          <w:szCs w:val="24"/>
          <w:lang w:val="es-EC"/>
        </w:rPr>
        <w:t>Los principios procesales</w:t>
      </w:r>
      <w:r w:rsidRPr="0082143C">
        <w:rPr>
          <w:rFonts w:ascii="Times New Roman" w:hAnsi="Times New Roman" w:cs="Times New Roman"/>
          <w:sz w:val="24"/>
          <w:szCs w:val="24"/>
          <w:lang w:val="es-EC"/>
        </w:rPr>
        <w:t xml:space="preserve">, Argentina, Librería </w:t>
      </w:r>
      <w:proofErr w:type="spellStart"/>
      <w:r w:rsidRPr="0082143C">
        <w:rPr>
          <w:rFonts w:ascii="Times New Roman" w:hAnsi="Times New Roman" w:cs="Times New Roman"/>
          <w:sz w:val="24"/>
          <w:szCs w:val="24"/>
          <w:lang w:val="es-EC"/>
        </w:rPr>
        <w:t>Eidtora</w:t>
      </w:r>
      <w:proofErr w:type="spellEnd"/>
      <w:r w:rsidRPr="0082143C">
        <w:rPr>
          <w:rFonts w:ascii="Times New Roman" w:hAnsi="Times New Roman" w:cs="Times New Roman"/>
          <w:sz w:val="24"/>
          <w:szCs w:val="24"/>
          <w:lang w:val="es-EC"/>
        </w:rPr>
        <w:t xml:space="preserve"> Platense.</w:t>
      </w:r>
    </w:p>
    <w:p w:rsidR="002C3A2A" w:rsidRPr="002C3A2A" w:rsidRDefault="002C3A2A" w:rsidP="007076FE">
      <w:pPr>
        <w:spacing w:after="0" w:line="480" w:lineRule="auto"/>
        <w:ind w:left="709" w:hanging="709"/>
        <w:jc w:val="both"/>
        <w:rPr>
          <w:rFonts w:ascii="Times New Roman" w:hAnsi="Times New Roman" w:cs="Times New Roman"/>
          <w:sz w:val="24"/>
          <w:szCs w:val="24"/>
          <w:lang w:val="es-ES"/>
        </w:rPr>
      </w:pPr>
    </w:p>
    <w:p w:rsidR="00DD65F7" w:rsidRPr="0082143C" w:rsidRDefault="00DD65F7" w:rsidP="007076FE">
      <w:pPr>
        <w:spacing w:after="0" w:line="480" w:lineRule="auto"/>
        <w:ind w:left="709" w:hanging="709"/>
        <w:jc w:val="both"/>
        <w:rPr>
          <w:rFonts w:ascii="Times New Roman" w:hAnsi="Times New Roman" w:cs="Times New Roman"/>
          <w:sz w:val="24"/>
          <w:szCs w:val="24"/>
          <w:lang w:val="es-EC"/>
        </w:rPr>
      </w:pPr>
      <w:r w:rsidRPr="0082143C">
        <w:rPr>
          <w:rFonts w:ascii="Times New Roman" w:hAnsi="Times New Roman" w:cs="Times New Roman"/>
          <w:sz w:val="24"/>
          <w:szCs w:val="24"/>
          <w:lang w:val="es-EC"/>
        </w:rPr>
        <w:t>Cabanellas, G</w:t>
      </w:r>
      <w:r w:rsidR="00C9613F">
        <w:rPr>
          <w:rFonts w:ascii="Times New Roman" w:hAnsi="Times New Roman" w:cs="Times New Roman"/>
          <w:sz w:val="24"/>
          <w:szCs w:val="24"/>
          <w:lang w:val="es-EC"/>
        </w:rPr>
        <w:t>uillermo</w:t>
      </w:r>
      <w:r w:rsidRPr="0082143C">
        <w:rPr>
          <w:rFonts w:ascii="Times New Roman" w:hAnsi="Times New Roman" w:cs="Times New Roman"/>
          <w:sz w:val="24"/>
          <w:szCs w:val="24"/>
          <w:lang w:val="es-EC"/>
        </w:rPr>
        <w:t xml:space="preserve">. </w:t>
      </w:r>
      <w:r w:rsidRPr="00BE7402">
        <w:rPr>
          <w:rFonts w:ascii="Times New Roman" w:hAnsi="Times New Roman" w:cs="Times New Roman"/>
          <w:sz w:val="24"/>
          <w:szCs w:val="24"/>
          <w:lang w:val="es-EC"/>
        </w:rPr>
        <w:t>(2008).</w:t>
      </w:r>
      <w:r w:rsidRPr="0082143C">
        <w:rPr>
          <w:rFonts w:ascii="Times New Roman" w:hAnsi="Times New Roman" w:cs="Times New Roman"/>
          <w:sz w:val="24"/>
          <w:szCs w:val="24"/>
          <w:lang w:val="es-EC"/>
        </w:rPr>
        <w:t xml:space="preserve"> </w:t>
      </w:r>
      <w:r w:rsidRPr="00BE7402">
        <w:rPr>
          <w:rFonts w:ascii="Times New Roman" w:hAnsi="Times New Roman" w:cs="Times New Roman"/>
          <w:i/>
          <w:sz w:val="24"/>
          <w:szCs w:val="24"/>
          <w:lang w:val="es-EC"/>
        </w:rPr>
        <w:t>Diccionario Jurídico Elemental</w:t>
      </w:r>
      <w:r w:rsidRPr="0082143C">
        <w:rPr>
          <w:rFonts w:ascii="Times New Roman" w:hAnsi="Times New Roman" w:cs="Times New Roman"/>
          <w:sz w:val="24"/>
          <w:szCs w:val="24"/>
          <w:lang w:val="es-EC"/>
        </w:rPr>
        <w:t>. Buenos Aires-</w:t>
      </w:r>
      <w:proofErr w:type="spellStart"/>
      <w:r w:rsidRPr="0082143C">
        <w:rPr>
          <w:rFonts w:ascii="Times New Roman" w:hAnsi="Times New Roman" w:cs="Times New Roman"/>
          <w:sz w:val="24"/>
          <w:szCs w:val="24"/>
          <w:lang w:val="es-EC"/>
        </w:rPr>
        <w:t>Argetina</w:t>
      </w:r>
      <w:proofErr w:type="spellEnd"/>
      <w:r w:rsidRPr="0082143C">
        <w:rPr>
          <w:rFonts w:ascii="Times New Roman" w:hAnsi="Times New Roman" w:cs="Times New Roman"/>
          <w:sz w:val="24"/>
          <w:szCs w:val="24"/>
          <w:lang w:val="es-EC"/>
        </w:rPr>
        <w:t xml:space="preserve">. 12º Edición. Editorial </w:t>
      </w:r>
      <w:proofErr w:type="spellStart"/>
      <w:r w:rsidRPr="0082143C">
        <w:rPr>
          <w:rFonts w:ascii="Times New Roman" w:hAnsi="Times New Roman" w:cs="Times New Roman"/>
          <w:sz w:val="24"/>
          <w:szCs w:val="24"/>
          <w:lang w:val="es-EC"/>
        </w:rPr>
        <w:t>Heliasta</w:t>
      </w:r>
      <w:proofErr w:type="spellEnd"/>
      <w:r w:rsidRPr="0082143C">
        <w:rPr>
          <w:rFonts w:ascii="Times New Roman" w:hAnsi="Times New Roman" w:cs="Times New Roman"/>
          <w:sz w:val="24"/>
          <w:szCs w:val="24"/>
          <w:lang w:val="es-EC"/>
        </w:rPr>
        <w:t xml:space="preserve"> S.R.L.</w:t>
      </w:r>
    </w:p>
    <w:p w:rsidR="0082143C" w:rsidRDefault="0082143C" w:rsidP="007076FE">
      <w:pPr>
        <w:spacing w:after="0" w:line="480" w:lineRule="auto"/>
        <w:ind w:left="709" w:hanging="709"/>
        <w:jc w:val="both"/>
        <w:rPr>
          <w:rFonts w:ascii="Times New Roman" w:hAnsi="Times New Roman" w:cs="Times New Roman"/>
          <w:sz w:val="24"/>
          <w:szCs w:val="24"/>
          <w:lang w:val="es-EC"/>
        </w:rPr>
      </w:pPr>
    </w:p>
    <w:p w:rsidR="005A1397" w:rsidRPr="00DA3529" w:rsidRDefault="005A1397" w:rsidP="007076FE">
      <w:pPr>
        <w:pStyle w:val="Textonotapie"/>
        <w:spacing w:line="480" w:lineRule="auto"/>
        <w:ind w:left="709" w:hanging="709"/>
        <w:jc w:val="both"/>
        <w:rPr>
          <w:rFonts w:ascii="Times New Roman" w:hAnsi="Times New Roman" w:cs="Times New Roman"/>
          <w:sz w:val="24"/>
          <w:szCs w:val="24"/>
          <w:lang w:val="es-ES"/>
        </w:rPr>
      </w:pPr>
      <w:r w:rsidRPr="00DA3529">
        <w:rPr>
          <w:rFonts w:ascii="Times New Roman" w:hAnsi="Times New Roman" w:cs="Times New Roman"/>
          <w:sz w:val="24"/>
          <w:szCs w:val="24"/>
          <w:lang w:val="es-ES"/>
        </w:rPr>
        <w:t xml:space="preserve">Castillo Alva, José Luis. (2008). </w:t>
      </w:r>
      <w:r w:rsidRPr="00C21175">
        <w:rPr>
          <w:rFonts w:ascii="Times New Roman" w:hAnsi="Times New Roman" w:cs="Times New Roman"/>
          <w:i/>
          <w:sz w:val="24"/>
          <w:szCs w:val="24"/>
          <w:lang w:val="es-ES"/>
        </w:rPr>
        <w:t>La declaración de la víctima como medio probatorio en los delitos contra la libertad e indemnidad sexual, en diálogo con la jurisprudencia</w:t>
      </w:r>
      <w:r w:rsidRPr="00DA3529">
        <w:rPr>
          <w:rFonts w:ascii="Times New Roman" w:hAnsi="Times New Roman" w:cs="Times New Roman"/>
          <w:sz w:val="24"/>
          <w:szCs w:val="24"/>
          <w:lang w:val="es-ES"/>
        </w:rPr>
        <w:t>. Número 18.  Editorial Gaceta Jurídica.</w:t>
      </w:r>
    </w:p>
    <w:p w:rsidR="005A1397" w:rsidRPr="00D41721" w:rsidRDefault="005A1397" w:rsidP="007076FE">
      <w:pPr>
        <w:spacing w:after="0" w:line="480" w:lineRule="auto"/>
        <w:ind w:left="709" w:hanging="709"/>
        <w:jc w:val="both"/>
        <w:rPr>
          <w:rFonts w:ascii="Times New Roman" w:hAnsi="Times New Roman" w:cs="Times New Roman"/>
          <w:sz w:val="24"/>
          <w:szCs w:val="24"/>
          <w:lang w:val="es-EC"/>
        </w:rPr>
      </w:pPr>
    </w:p>
    <w:p w:rsidR="00D41721" w:rsidRPr="00D41721" w:rsidRDefault="00D41721" w:rsidP="007076FE">
      <w:pPr>
        <w:pStyle w:val="Textonotapie"/>
        <w:spacing w:line="480" w:lineRule="auto"/>
        <w:ind w:left="709" w:hanging="709"/>
        <w:jc w:val="both"/>
        <w:rPr>
          <w:rFonts w:ascii="Times New Roman" w:hAnsi="Times New Roman" w:cs="Times New Roman"/>
          <w:sz w:val="24"/>
          <w:szCs w:val="24"/>
          <w:lang w:val="es-ES"/>
        </w:rPr>
      </w:pPr>
      <w:r w:rsidRPr="00D41721">
        <w:rPr>
          <w:rFonts w:ascii="Times New Roman" w:hAnsi="Times New Roman" w:cs="Times New Roman"/>
          <w:sz w:val="24"/>
          <w:szCs w:val="24"/>
          <w:lang w:val="es-ES"/>
        </w:rPr>
        <w:t xml:space="preserve">CEDHU. </w:t>
      </w:r>
      <w:r w:rsidRPr="00C21175">
        <w:rPr>
          <w:rFonts w:ascii="Times New Roman" w:hAnsi="Times New Roman" w:cs="Times New Roman"/>
          <w:sz w:val="24"/>
          <w:szCs w:val="24"/>
          <w:lang w:val="es-ES"/>
        </w:rPr>
        <w:t>(2012).</w:t>
      </w:r>
      <w:r w:rsidRPr="00D41721">
        <w:rPr>
          <w:rFonts w:ascii="Times New Roman" w:hAnsi="Times New Roman" w:cs="Times New Roman"/>
          <w:sz w:val="24"/>
          <w:szCs w:val="24"/>
          <w:lang w:val="es-ES"/>
        </w:rPr>
        <w:t xml:space="preserve"> Informe Psicosocial y de Derechos Humanos. [Recuperado el 14 de junio de 2016. En: http://www.cidh.org/countryrep/accesodesc07sp/Accesodesciv.sp.htm].</w:t>
      </w:r>
    </w:p>
    <w:p w:rsidR="00D41721" w:rsidRDefault="00D41721" w:rsidP="007076FE">
      <w:pPr>
        <w:spacing w:after="0" w:line="480" w:lineRule="auto"/>
        <w:ind w:left="709" w:hanging="709"/>
        <w:jc w:val="both"/>
        <w:rPr>
          <w:rFonts w:ascii="Times New Roman" w:hAnsi="Times New Roman" w:cs="Times New Roman"/>
          <w:sz w:val="24"/>
          <w:szCs w:val="24"/>
          <w:lang w:val="es-EC"/>
        </w:rPr>
      </w:pPr>
    </w:p>
    <w:p w:rsidR="00190BC0" w:rsidRDefault="00C21175" w:rsidP="007076FE">
      <w:pPr>
        <w:spacing w:after="0" w:line="480" w:lineRule="auto"/>
        <w:ind w:left="709" w:hanging="709"/>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Asamblea Nacional Constituyente. </w:t>
      </w:r>
      <w:r w:rsidR="00190BC0" w:rsidRPr="00C21175">
        <w:rPr>
          <w:rFonts w:ascii="Times New Roman" w:hAnsi="Times New Roman" w:cs="Times New Roman"/>
          <w:sz w:val="24"/>
          <w:szCs w:val="24"/>
          <w:lang w:val="es-EC"/>
        </w:rPr>
        <w:t>(2011).</w:t>
      </w:r>
      <w:r w:rsidR="00190BC0">
        <w:rPr>
          <w:rFonts w:ascii="Times New Roman" w:hAnsi="Times New Roman" w:cs="Times New Roman"/>
          <w:sz w:val="24"/>
          <w:szCs w:val="24"/>
          <w:lang w:val="es-EC"/>
        </w:rPr>
        <w:t xml:space="preserve"> </w:t>
      </w:r>
      <w:r w:rsidRPr="00A021D2">
        <w:rPr>
          <w:rFonts w:ascii="Times New Roman" w:hAnsi="Times New Roman" w:cs="Times New Roman"/>
          <w:i/>
          <w:sz w:val="24"/>
          <w:szCs w:val="24"/>
          <w:lang w:val="es-EC"/>
        </w:rPr>
        <w:t>Código Penal Ecuatoriano</w:t>
      </w:r>
      <w:r>
        <w:rPr>
          <w:rFonts w:ascii="Times New Roman" w:hAnsi="Times New Roman" w:cs="Times New Roman"/>
          <w:sz w:val="24"/>
          <w:szCs w:val="24"/>
          <w:lang w:val="es-EC"/>
        </w:rPr>
        <w:t xml:space="preserve">. Quito – Ecuador. Editorial </w:t>
      </w:r>
      <w:r w:rsidR="00190BC0">
        <w:rPr>
          <w:rFonts w:ascii="Times New Roman" w:hAnsi="Times New Roman" w:cs="Times New Roman"/>
          <w:sz w:val="24"/>
          <w:szCs w:val="24"/>
          <w:lang w:val="es-EC"/>
        </w:rPr>
        <w:t xml:space="preserve">Corporación de Estudios y Publicaciones. </w:t>
      </w:r>
    </w:p>
    <w:p w:rsidR="00604C9D" w:rsidRDefault="00604C9D" w:rsidP="007076FE">
      <w:pPr>
        <w:spacing w:after="0" w:line="480" w:lineRule="auto"/>
        <w:ind w:left="709" w:hanging="709"/>
        <w:jc w:val="both"/>
        <w:rPr>
          <w:rFonts w:ascii="Times New Roman" w:hAnsi="Times New Roman" w:cs="Times New Roman"/>
          <w:sz w:val="24"/>
          <w:szCs w:val="24"/>
          <w:lang w:val="es-EC"/>
        </w:rPr>
      </w:pPr>
    </w:p>
    <w:p w:rsidR="00604C9D" w:rsidRDefault="00BE69C3" w:rsidP="007076FE">
      <w:pPr>
        <w:spacing w:after="0" w:line="480" w:lineRule="auto"/>
        <w:ind w:left="709" w:hanging="709"/>
        <w:jc w:val="both"/>
        <w:rPr>
          <w:rFonts w:ascii="Times New Roman" w:hAnsi="Times New Roman" w:cs="Times New Roman"/>
          <w:sz w:val="24"/>
          <w:szCs w:val="24"/>
          <w:lang w:val="es-EC"/>
        </w:rPr>
      </w:pPr>
      <w:r>
        <w:rPr>
          <w:rFonts w:ascii="Times New Roman" w:hAnsi="Times New Roman" w:cs="Times New Roman"/>
          <w:sz w:val="24"/>
          <w:szCs w:val="24"/>
          <w:lang w:val="es-EC"/>
        </w:rPr>
        <w:t>Asamblea Nacional Constituyente</w:t>
      </w:r>
      <w:r w:rsidRPr="00BE69C3">
        <w:rPr>
          <w:rFonts w:ascii="Times New Roman" w:hAnsi="Times New Roman" w:cs="Times New Roman"/>
          <w:sz w:val="24"/>
          <w:szCs w:val="24"/>
          <w:lang w:val="es-EC"/>
        </w:rPr>
        <w:t xml:space="preserve">. </w:t>
      </w:r>
      <w:r w:rsidR="00604C9D" w:rsidRPr="00BE69C3">
        <w:rPr>
          <w:rFonts w:ascii="Times New Roman" w:hAnsi="Times New Roman" w:cs="Times New Roman"/>
          <w:sz w:val="24"/>
          <w:szCs w:val="24"/>
          <w:lang w:val="es-EC"/>
        </w:rPr>
        <w:t>(2011).</w:t>
      </w:r>
      <w:r w:rsidR="00604C9D">
        <w:rPr>
          <w:rFonts w:ascii="Times New Roman" w:hAnsi="Times New Roman" w:cs="Times New Roman"/>
          <w:sz w:val="24"/>
          <w:szCs w:val="24"/>
          <w:lang w:val="es-EC"/>
        </w:rPr>
        <w:t xml:space="preserve"> </w:t>
      </w:r>
      <w:r w:rsidRPr="00BE69C3">
        <w:rPr>
          <w:rFonts w:ascii="Times New Roman" w:hAnsi="Times New Roman" w:cs="Times New Roman"/>
          <w:i/>
          <w:sz w:val="24"/>
          <w:szCs w:val="24"/>
          <w:lang w:val="es-EC"/>
        </w:rPr>
        <w:t>Código de Procedimiento Penal Ecuatoriano</w:t>
      </w:r>
      <w:r>
        <w:rPr>
          <w:rFonts w:ascii="Times New Roman" w:hAnsi="Times New Roman" w:cs="Times New Roman"/>
          <w:sz w:val="24"/>
          <w:szCs w:val="24"/>
          <w:lang w:val="es-EC"/>
        </w:rPr>
        <w:t xml:space="preserve">. Editorial </w:t>
      </w:r>
      <w:r w:rsidR="00604C9D">
        <w:rPr>
          <w:rFonts w:ascii="Times New Roman" w:hAnsi="Times New Roman" w:cs="Times New Roman"/>
          <w:sz w:val="24"/>
          <w:szCs w:val="24"/>
          <w:lang w:val="es-EC"/>
        </w:rPr>
        <w:t>Corporación de estudios y publicaciones. Quito – Ecuador.</w:t>
      </w:r>
    </w:p>
    <w:p w:rsidR="00190BC0" w:rsidRPr="00D41721" w:rsidRDefault="00190BC0" w:rsidP="007076FE">
      <w:pPr>
        <w:spacing w:after="0" w:line="480" w:lineRule="auto"/>
        <w:ind w:left="709" w:hanging="709"/>
        <w:jc w:val="both"/>
        <w:rPr>
          <w:rFonts w:ascii="Times New Roman" w:hAnsi="Times New Roman" w:cs="Times New Roman"/>
          <w:sz w:val="24"/>
          <w:szCs w:val="24"/>
          <w:lang w:val="es-EC"/>
        </w:rPr>
      </w:pPr>
    </w:p>
    <w:p w:rsidR="00190BC0" w:rsidRDefault="00BE6565" w:rsidP="007076FE">
      <w:pPr>
        <w:spacing w:after="0" w:line="480" w:lineRule="auto"/>
        <w:ind w:left="709" w:hanging="709"/>
        <w:jc w:val="both"/>
        <w:rPr>
          <w:rFonts w:ascii="Times New Roman" w:hAnsi="Times New Roman" w:cs="Times New Roman"/>
          <w:sz w:val="24"/>
          <w:szCs w:val="24"/>
          <w:lang w:val="es-EC"/>
        </w:rPr>
      </w:pPr>
      <w:r w:rsidRPr="00BE6565">
        <w:rPr>
          <w:rFonts w:ascii="Times New Roman" w:hAnsi="Times New Roman" w:cs="Times New Roman"/>
          <w:sz w:val="24"/>
          <w:szCs w:val="24"/>
          <w:lang w:val="es-EC"/>
        </w:rPr>
        <w:lastRenderedPageBreak/>
        <w:t xml:space="preserve"> </w:t>
      </w:r>
      <w:r w:rsidR="005F5743">
        <w:rPr>
          <w:rFonts w:ascii="Times New Roman" w:hAnsi="Times New Roman" w:cs="Times New Roman"/>
          <w:sz w:val="24"/>
          <w:szCs w:val="24"/>
          <w:lang w:val="es-EC"/>
        </w:rPr>
        <w:t>Asamblea Nacional Constituyente</w:t>
      </w:r>
      <w:r w:rsidR="005F5743" w:rsidRPr="00BE69C3">
        <w:rPr>
          <w:rFonts w:ascii="Times New Roman" w:hAnsi="Times New Roman" w:cs="Times New Roman"/>
          <w:sz w:val="24"/>
          <w:szCs w:val="24"/>
          <w:lang w:val="es-EC"/>
        </w:rPr>
        <w:t xml:space="preserve">. </w:t>
      </w:r>
      <w:r w:rsidRPr="005F5743">
        <w:rPr>
          <w:rFonts w:ascii="Times New Roman" w:hAnsi="Times New Roman" w:cs="Times New Roman"/>
          <w:sz w:val="24"/>
          <w:szCs w:val="24"/>
          <w:lang w:val="es-EC"/>
        </w:rPr>
        <w:t>(2008).</w:t>
      </w:r>
      <w:r w:rsidRPr="00BE6565">
        <w:rPr>
          <w:rFonts w:ascii="Times New Roman" w:hAnsi="Times New Roman" w:cs="Times New Roman"/>
          <w:sz w:val="24"/>
          <w:szCs w:val="24"/>
          <w:lang w:val="es-EC"/>
        </w:rPr>
        <w:t xml:space="preserve"> </w:t>
      </w:r>
      <w:r w:rsidR="005F5743" w:rsidRPr="005F5743">
        <w:rPr>
          <w:rFonts w:ascii="Times New Roman" w:hAnsi="Times New Roman" w:cs="Times New Roman"/>
          <w:i/>
          <w:sz w:val="24"/>
          <w:szCs w:val="24"/>
          <w:lang w:val="es-EC"/>
        </w:rPr>
        <w:t>Constitución de la República del Ecuador</w:t>
      </w:r>
      <w:r w:rsidR="005F5743" w:rsidRPr="00BE6565">
        <w:rPr>
          <w:rFonts w:ascii="Times New Roman" w:hAnsi="Times New Roman" w:cs="Times New Roman"/>
          <w:sz w:val="24"/>
          <w:szCs w:val="24"/>
          <w:lang w:val="es-EC"/>
        </w:rPr>
        <w:t xml:space="preserve">. </w:t>
      </w:r>
      <w:r w:rsidRPr="00BE6565">
        <w:rPr>
          <w:rFonts w:ascii="Times New Roman" w:hAnsi="Times New Roman" w:cs="Times New Roman"/>
          <w:sz w:val="24"/>
          <w:szCs w:val="24"/>
          <w:lang w:val="es-EC"/>
        </w:rPr>
        <w:t xml:space="preserve">Título I.- Elementos </w:t>
      </w:r>
      <w:r>
        <w:rPr>
          <w:rFonts w:ascii="Times New Roman" w:hAnsi="Times New Roman" w:cs="Times New Roman"/>
          <w:sz w:val="24"/>
          <w:szCs w:val="24"/>
          <w:lang w:val="es-EC"/>
        </w:rPr>
        <w:t>C</w:t>
      </w:r>
      <w:r w:rsidRPr="00BE6565">
        <w:rPr>
          <w:rFonts w:ascii="Times New Roman" w:hAnsi="Times New Roman" w:cs="Times New Roman"/>
          <w:sz w:val="24"/>
          <w:szCs w:val="24"/>
          <w:lang w:val="es-EC"/>
        </w:rPr>
        <w:t>onstitutivos del Estado. Asamblea Nacional Montecristi. Registro Oficial Nº 449. Año II, del  20 de Octubre de 2008. Quito</w:t>
      </w:r>
      <w:r w:rsidR="00190BC0">
        <w:rPr>
          <w:rFonts w:ascii="Times New Roman" w:hAnsi="Times New Roman" w:cs="Times New Roman"/>
          <w:sz w:val="24"/>
          <w:szCs w:val="24"/>
          <w:lang w:val="es-EC"/>
        </w:rPr>
        <w:t>.</w:t>
      </w:r>
    </w:p>
    <w:p w:rsidR="00190BC0" w:rsidRDefault="00190BC0" w:rsidP="007076FE">
      <w:pPr>
        <w:spacing w:after="0" w:line="480" w:lineRule="auto"/>
        <w:ind w:left="709" w:hanging="709"/>
        <w:jc w:val="both"/>
        <w:rPr>
          <w:rFonts w:ascii="Times New Roman" w:hAnsi="Times New Roman" w:cs="Times New Roman"/>
          <w:sz w:val="24"/>
          <w:szCs w:val="24"/>
          <w:lang w:val="es-EC"/>
        </w:rPr>
      </w:pPr>
    </w:p>
    <w:p w:rsidR="00190BC0" w:rsidRDefault="00190BC0" w:rsidP="007076FE">
      <w:pPr>
        <w:spacing w:after="0" w:line="480" w:lineRule="auto"/>
        <w:ind w:left="709" w:hanging="709"/>
        <w:jc w:val="both"/>
        <w:rPr>
          <w:rFonts w:ascii="Times New Roman" w:hAnsi="Times New Roman" w:cs="Times New Roman"/>
          <w:sz w:val="24"/>
          <w:szCs w:val="24"/>
          <w:lang w:val="es-EC"/>
        </w:rPr>
      </w:pPr>
      <w:proofErr w:type="spellStart"/>
      <w:r w:rsidRPr="00D41721">
        <w:rPr>
          <w:rFonts w:ascii="Times New Roman" w:hAnsi="Times New Roman" w:cs="Times New Roman"/>
          <w:sz w:val="24"/>
          <w:szCs w:val="24"/>
          <w:lang w:val="es-EC"/>
        </w:rPr>
        <w:t>Couture</w:t>
      </w:r>
      <w:proofErr w:type="spellEnd"/>
      <w:r w:rsidRPr="00D41721">
        <w:rPr>
          <w:rFonts w:ascii="Times New Roman" w:hAnsi="Times New Roman" w:cs="Times New Roman"/>
          <w:sz w:val="24"/>
          <w:szCs w:val="24"/>
          <w:lang w:val="es-EC"/>
        </w:rPr>
        <w:t xml:space="preserve">, E. </w:t>
      </w:r>
      <w:r w:rsidRPr="005F5743">
        <w:rPr>
          <w:rFonts w:ascii="Times New Roman" w:hAnsi="Times New Roman" w:cs="Times New Roman"/>
          <w:sz w:val="24"/>
          <w:szCs w:val="24"/>
          <w:lang w:val="es-EC"/>
        </w:rPr>
        <w:t xml:space="preserve">(1976). </w:t>
      </w:r>
      <w:r w:rsidRPr="005F5743">
        <w:rPr>
          <w:rFonts w:ascii="Times New Roman" w:hAnsi="Times New Roman" w:cs="Times New Roman"/>
          <w:i/>
          <w:sz w:val="24"/>
          <w:szCs w:val="24"/>
          <w:lang w:val="es-EC"/>
        </w:rPr>
        <w:t>Vocabulario Jurídico</w:t>
      </w:r>
      <w:r w:rsidRPr="00D41721">
        <w:rPr>
          <w:rFonts w:ascii="Times New Roman" w:hAnsi="Times New Roman" w:cs="Times New Roman"/>
          <w:sz w:val="24"/>
          <w:szCs w:val="24"/>
          <w:lang w:val="es-EC"/>
        </w:rPr>
        <w:t>.</w:t>
      </w:r>
      <w:r w:rsidR="005F5743">
        <w:rPr>
          <w:rFonts w:ascii="Times New Roman" w:hAnsi="Times New Roman" w:cs="Times New Roman"/>
          <w:sz w:val="24"/>
          <w:szCs w:val="24"/>
          <w:lang w:val="es-EC"/>
        </w:rPr>
        <w:t xml:space="preserve"> </w:t>
      </w:r>
      <w:r w:rsidR="005F5743" w:rsidRPr="0082143C">
        <w:rPr>
          <w:rFonts w:ascii="Times New Roman" w:hAnsi="Times New Roman" w:cs="Times New Roman"/>
          <w:sz w:val="24"/>
          <w:szCs w:val="24"/>
          <w:lang w:val="es-EC"/>
        </w:rPr>
        <w:t>Buenos Aires</w:t>
      </w:r>
      <w:r w:rsidR="005F5743">
        <w:rPr>
          <w:rFonts w:ascii="Times New Roman" w:hAnsi="Times New Roman" w:cs="Times New Roman"/>
          <w:sz w:val="24"/>
          <w:szCs w:val="24"/>
          <w:lang w:val="es-EC"/>
        </w:rPr>
        <w:t>-Argentina.</w:t>
      </w:r>
      <w:r w:rsidRPr="00D41721">
        <w:rPr>
          <w:rFonts w:ascii="Times New Roman" w:hAnsi="Times New Roman" w:cs="Times New Roman"/>
          <w:sz w:val="24"/>
          <w:szCs w:val="24"/>
          <w:lang w:val="es-EC"/>
        </w:rPr>
        <w:t xml:space="preserve"> Ediciones</w:t>
      </w:r>
      <w:r w:rsidRPr="0082143C">
        <w:rPr>
          <w:rFonts w:ascii="Times New Roman" w:hAnsi="Times New Roman" w:cs="Times New Roman"/>
          <w:sz w:val="24"/>
          <w:szCs w:val="24"/>
          <w:lang w:val="es-EC"/>
        </w:rPr>
        <w:t xml:space="preserve"> </w:t>
      </w:r>
      <w:proofErr w:type="spellStart"/>
      <w:r w:rsidRPr="0082143C">
        <w:rPr>
          <w:rFonts w:ascii="Times New Roman" w:hAnsi="Times New Roman" w:cs="Times New Roman"/>
          <w:sz w:val="24"/>
          <w:szCs w:val="24"/>
          <w:lang w:val="es-EC"/>
        </w:rPr>
        <w:t>Depalma</w:t>
      </w:r>
      <w:proofErr w:type="spellEnd"/>
      <w:r w:rsidRPr="0082143C">
        <w:rPr>
          <w:rFonts w:ascii="Times New Roman" w:hAnsi="Times New Roman" w:cs="Times New Roman"/>
          <w:sz w:val="24"/>
          <w:szCs w:val="24"/>
          <w:lang w:val="es-EC"/>
        </w:rPr>
        <w:t>.</w:t>
      </w:r>
    </w:p>
    <w:p w:rsidR="006B0F57" w:rsidRDefault="006B0F57" w:rsidP="007076FE">
      <w:pPr>
        <w:spacing w:after="0" w:line="480" w:lineRule="auto"/>
        <w:ind w:left="709" w:hanging="709"/>
        <w:jc w:val="both"/>
        <w:rPr>
          <w:rFonts w:ascii="Times New Roman" w:hAnsi="Times New Roman" w:cs="Times New Roman"/>
          <w:sz w:val="24"/>
          <w:szCs w:val="24"/>
          <w:lang w:val="es-EC"/>
        </w:rPr>
      </w:pPr>
    </w:p>
    <w:p w:rsidR="005A1397" w:rsidRDefault="005A1397" w:rsidP="007076FE">
      <w:pPr>
        <w:pStyle w:val="Textonotapie"/>
        <w:spacing w:line="480" w:lineRule="auto"/>
        <w:ind w:left="709" w:hanging="709"/>
        <w:jc w:val="both"/>
        <w:rPr>
          <w:rFonts w:ascii="Times New Roman" w:hAnsi="Times New Roman" w:cs="Times New Roman"/>
          <w:sz w:val="24"/>
          <w:szCs w:val="24"/>
          <w:lang w:val="es-ES"/>
        </w:rPr>
      </w:pPr>
      <w:r w:rsidRPr="00DA3529">
        <w:rPr>
          <w:rFonts w:ascii="Times New Roman" w:hAnsi="Times New Roman" w:cs="Times New Roman"/>
          <w:sz w:val="24"/>
          <w:szCs w:val="24"/>
          <w:lang w:val="es-ES"/>
        </w:rPr>
        <w:t xml:space="preserve">De la Vega Hernández, Geraldina. (2009). </w:t>
      </w:r>
      <w:r w:rsidRPr="005F5743">
        <w:rPr>
          <w:rFonts w:ascii="Times New Roman" w:hAnsi="Times New Roman" w:cs="Times New Roman"/>
          <w:i/>
          <w:sz w:val="24"/>
          <w:szCs w:val="24"/>
          <w:lang w:val="es-ES"/>
        </w:rPr>
        <w:t>Los delitos sexuales</w:t>
      </w:r>
      <w:r w:rsidRPr="00DA3529">
        <w:rPr>
          <w:rFonts w:ascii="Times New Roman" w:hAnsi="Times New Roman" w:cs="Times New Roman"/>
          <w:sz w:val="24"/>
          <w:szCs w:val="24"/>
          <w:lang w:val="es-ES"/>
        </w:rPr>
        <w:t xml:space="preserve">. Revista Los Delitos sexuales. </w:t>
      </w:r>
      <w:proofErr w:type="spellStart"/>
      <w:r w:rsidRPr="00DA3529">
        <w:rPr>
          <w:rFonts w:ascii="Times New Roman" w:hAnsi="Times New Roman" w:cs="Times New Roman"/>
          <w:sz w:val="24"/>
          <w:szCs w:val="24"/>
          <w:lang w:val="es-ES"/>
        </w:rPr>
        <w:t>Mexico</w:t>
      </w:r>
      <w:proofErr w:type="spellEnd"/>
      <w:r w:rsidRPr="00DA3529">
        <w:rPr>
          <w:rFonts w:ascii="Times New Roman" w:hAnsi="Times New Roman" w:cs="Times New Roman"/>
          <w:sz w:val="24"/>
          <w:szCs w:val="24"/>
          <w:lang w:val="es-ES"/>
        </w:rPr>
        <w:t>.</w:t>
      </w:r>
    </w:p>
    <w:p w:rsidR="005A1397" w:rsidRDefault="005A1397" w:rsidP="007076FE">
      <w:pPr>
        <w:spacing w:after="0" w:line="480" w:lineRule="auto"/>
        <w:ind w:left="709" w:hanging="709"/>
        <w:jc w:val="both"/>
        <w:rPr>
          <w:rFonts w:ascii="Times New Roman" w:hAnsi="Times New Roman" w:cs="Times New Roman"/>
          <w:sz w:val="24"/>
          <w:szCs w:val="24"/>
          <w:lang w:val="es-EC"/>
        </w:rPr>
      </w:pPr>
    </w:p>
    <w:p w:rsidR="006B0F57" w:rsidRDefault="006B0F57" w:rsidP="007076FE">
      <w:pPr>
        <w:spacing w:after="0" w:line="480" w:lineRule="auto"/>
        <w:ind w:left="709" w:hanging="709"/>
        <w:jc w:val="both"/>
        <w:rPr>
          <w:rFonts w:ascii="Times New Roman" w:hAnsi="Times New Roman" w:cs="Times New Roman"/>
          <w:sz w:val="24"/>
          <w:szCs w:val="24"/>
          <w:lang w:val="es-EC"/>
        </w:rPr>
      </w:pPr>
      <w:r>
        <w:rPr>
          <w:rFonts w:ascii="Times New Roman" w:hAnsi="Times New Roman" w:cs="Times New Roman"/>
          <w:sz w:val="24"/>
          <w:szCs w:val="24"/>
          <w:lang w:val="es-EC"/>
        </w:rPr>
        <w:t>Declaración Universal de los Derechos Humanos. (1948). Revista.</w:t>
      </w:r>
    </w:p>
    <w:p w:rsidR="00190BC0" w:rsidRDefault="00190BC0" w:rsidP="007076FE">
      <w:pPr>
        <w:spacing w:after="0" w:line="480" w:lineRule="auto"/>
        <w:ind w:left="709" w:hanging="709"/>
        <w:jc w:val="both"/>
        <w:rPr>
          <w:rFonts w:ascii="Times New Roman" w:hAnsi="Times New Roman" w:cs="Times New Roman"/>
          <w:sz w:val="24"/>
          <w:szCs w:val="24"/>
          <w:lang w:val="es-EC"/>
        </w:rPr>
      </w:pPr>
    </w:p>
    <w:p w:rsidR="005A1397" w:rsidRPr="00DA3529" w:rsidRDefault="005A1397" w:rsidP="007076FE">
      <w:pPr>
        <w:pStyle w:val="Textonotapie"/>
        <w:spacing w:line="480" w:lineRule="auto"/>
        <w:ind w:left="709" w:hanging="709"/>
        <w:jc w:val="both"/>
        <w:rPr>
          <w:rFonts w:ascii="Times New Roman" w:hAnsi="Times New Roman" w:cs="Times New Roman"/>
          <w:sz w:val="24"/>
          <w:szCs w:val="24"/>
          <w:lang w:val="es-ES"/>
        </w:rPr>
      </w:pPr>
      <w:proofErr w:type="spellStart"/>
      <w:r w:rsidRPr="00DA3529">
        <w:rPr>
          <w:rFonts w:ascii="Times New Roman" w:hAnsi="Times New Roman" w:cs="Times New Roman"/>
          <w:sz w:val="24"/>
          <w:szCs w:val="24"/>
          <w:lang w:val="es-ES"/>
        </w:rPr>
        <w:t>Diaz</w:t>
      </w:r>
      <w:proofErr w:type="spellEnd"/>
      <w:r w:rsidRPr="00DA3529">
        <w:rPr>
          <w:rFonts w:ascii="Times New Roman" w:hAnsi="Times New Roman" w:cs="Times New Roman"/>
          <w:sz w:val="24"/>
          <w:szCs w:val="24"/>
          <w:lang w:val="es-ES"/>
        </w:rPr>
        <w:t>, Ruy. (2009)</w:t>
      </w:r>
      <w:r w:rsidR="00A021D2">
        <w:rPr>
          <w:rFonts w:ascii="Times New Roman" w:hAnsi="Times New Roman" w:cs="Times New Roman"/>
          <w:sz w:val="24"/>
          <w:szCs w:val="24"/>
          <w:lang w:val="es-ES"/>
        </w:rPr>
        <w:t>.</w:t>
      </w:r>
      <w:r w:rsidRPr="00DA3529">
        <w:rPr>
          <w:rFonts w:ascii="Times New Roman" w:hAnsi="Times New Roman" w:cs="Times New Roman"/>
          <w:sz w:val="24"/>
          <w:szCs w:val="24"/>
          <w:lang w:val="es-ES"/>
        </w:rPr>
        <w:t xml:space="preserve"> </w:t>
      </w:r>
      <w:r w:rsidRPr="00A021D2">
        <w:rPr>
          <w:rFonts w:ascii="Times New Roman" w:hAnsi="Times New Roman" w:cs="Times New Roman"/>
          <w:i/>
          <w:sz w:val="24"/>
          <w:szCs w:val="24"/>
          <w:lang w:val="es-ES"/>
        </w:rPr>
        <w:t>Diccionario de Ciencias Jurídicas y Sociales</w:t>
      </w:r>
      <w:r w:rsidRPr="00DA3529">
        <w:rPr>
          <w:rFonts w:ascii="Times New Roman" w:hAnsi="Times New Roman" w:cs="Times New Roman"/>
          <w:sz w:val="24"/>
          <w:szCs w:val="24"/>
          <w:lang w:val="es-ES"/>
        </w:rPr>
        <w:t>. Ediciones Ruy Díaz.</w:t>
      </w:r>
    </w:p>
    <w:p w:rsidR="005A1397" w:rsidRDefault="005A1397" w:rsidP="007076FE">
      <w:pPr>
        <w:spacing w:after="0" w:line="480" w:lineRule="auto"/>
        <w:ind w:left="709" w:hanging="709"/>
        <w:jc w:val="both"/>
        <w:rPr>
          <w:rFonts w:ascii="Times New Roman" w:hAnsi="Times New Roman" w:cs="Times New Roman"/>
          <w:sz w:val="24"/>
          <w:szCs w:val="24"/>
          <w:lang w:val="es-EC"/>
        </w:rPr>
      </w:pPr>
    </w:p>
    <w:p w:rsidR="0082143C" w:rsidRPr="006B0F57" w:rsidRDefault="00E95741" w:rsidP="007076FE">
      <w:pPr>
        <w:spacing w:after="0" w:line="480" w:lineRule="auto"/>
        <w:ind w:left="709" w:hanging="709"/>
        <w:jc w:val="both"/>
        <w:rPr>
          <w:rFonts w:ascii="Times New Roman" w:hAnsi="Times New Roman" w:cs="Times New Roman"/>
          <w:sz w:val="24"/>
          <w:szCs w:val="24"/>
          <w:lang w:val="es-EC"/>
        </w:rPr>
      </w:pPr>
      <w:r w:rsidRPr="006B0F57">
        <w:rPr>
          <w:rFonts w:ascii="Times New Roman" w:hAnsi="Times New Roman" w:cs="Times New Roman"/>
          <w:sz w:val="24"/>
          <w:szCs w:val="24"/>
          <w:lang w:val="es-EC"/>
        </w:rPr>
        <w:t xml:space="preserve">García Falconí, José. </w:t>
      </w:r>
      <w:r w:rsidRPr="00A021D2">
        <w:rPr>
          <w:rFonts w:ascii="Times New Roman" w:hAnsi="Times New Roman" w:cs="Times New Roman"/>
          <w:sz w:val="24"/>
          <w:szCs w:val="24"/>
          <w:lang w:val="es-EC"/>
        </w:rPr>
        <w:t>(2008)</w:t>
      </w:r>
      <w:proofErr w:type="gramStart"/>
      <w:r w:rsidRPr="00A021D2">
        <w:rPr>
          <w:rFonts w:ascii="Times New Roman" w:hAnsi="Times New Roman" w:cs="Times New Roman"/>
          <w:sz w:val="24"/>
          <w:szCs w:val="24"/>
          <w:lang w:val="es-EC"/>
        </w:rPr>
        <w:t>.</w:t>
      </w:r>
      <w:r w:rsidRPr="006B0F57">
        <w:rPr>
          <w:rFonts w:ascii="Times New Roman" w:hAnsi="Times New Roman" w:cs="Times New Roman"/>
          <w:sz w:val="24"/>
          <w:szCs w:val="24"/>
          <w:lang w:val="es-EC"/>
        </w:rPr>
        <w:t xml:space="preserve"> </w:t>
      </w:r>
      <w:r w:rsidRPr="00A021D2">
        <w:rPr>
          <w:rFonts w:ascii="Times New Roman" w:hAnsi="Times New Roman" w:cs="Times New Roman"/>
          <w:i/>
          <w:sz w:val="24"/>
          <w:szCs w:val="24"/>
          <w:lang w:val="es-EC"/>
        </w:rPr>
        <w:t>¿</w:t>
      </w:r>
      <w:proofErr w:type="gramEnd"/>
      <w:r w:rsidRPr="00A021D2">
        <w:rPr>
          <w:rFonts w:ascii="Times New Roman" w:hAnsi="Times New Roman" w:cs="Times New Roman"/>
          <w:i/>
          <w:sz w:val="24"/>
          <w:szCs w:val="24"/>
          <w:lang w:val="es-EC"/>
        </w:rPr>
        <w:t>Qué es el debido proceso?.</w:t>
      </w:r>
      <w:r w:rsidRPr="006B0F57">
        <w:rPr>
          <w:rFonts w:ascii="Times New Roman" w:hAnsi="Times New Roman" w:cs="Times New Roman"/>
          <w:sz w:val="24"/>
          <w:szCs w:val="24"/>
          <w:lang w:val="es-EC"/>
        </w:rPr>
        <w:t xml:space="preserve"> [Recuperado el 14 de junio de 2016. En: </w:t>
      </w:r>
      <w:hyperlink r:id="rId11" w:history="1">
        <w:r w:rsidR="006B0F57" w:rsidRPr="006B0F57">
          <w:rPr>
            <w:rStyle w:val="Hipervnculo"/>
            <w:rFonts w:ascii="Times New Roman" w:hAnsi="Times New Roman" w:cs="Times New Roman"/>
            <w:color w:val="auto"/>
            <w:sz w:val="24"/>
            <w:szCs w:val="24"/>
            <w:u w:val="none"/>
            <w:lang w:val="es-EC"/>
          </w:rPr>
          <w:t>http://www.derechoecuador.com/articulos/detalle/archive/doctrinas/procedimientopenal/2005/11/24/que-es-el-debido-proceso</w:t>
        </w:r>
      </w:hyperlink>
      <w:r w:rsidRPr="006B0F57">
        <w:rPr>
          <w:rFonts w:ascii="Times New Roman" w:hAnsi="Times New Roman" w:cs="Times New Roman"/>
          <w:sz w:val="24"/>
          <w:szCs w:val="24"/>
          <w:lang w:val="es-EC"/>
        </w:rPr>
        <w:t>].</w:t>
      </w:r>
    </w:p>
    <w:p w:rsidR="006B0F57" w:rsidRDefault="006B0F57" w:rsidP="007076FE">
      <w:pPr>
        <w:spacing w:after="0" w:line="480" w:lineRule="auto"/>
        <w:ind w:left="709" w:hanging="709"/>
        <w:jc w:val="both"/>
        <w:rPr>
          <w:rFonts w:ascii="Times New Roman" w:hAnsi="Times New Roman" w:cs="Times New Roman"/>
          <w:sz w:val="24"/>
          <w:szCs w:val="24"/>
          <w:lang w:val="es-EC"/>
        </w:rPr>
      </w:pPr>
    </w:p>
    <w:p w:rsidR="00F42E1B" w:rsidRDefault="00F42E1B" w:rsidP="007076FE">
      <w:pPr>
        <w:spacing w:after="0" w:line="480" w:lineRule="auto"/>
        <w:ind w:left="709" w:hanging="709"/>
        <w:jc w:val="both"/>
        <w:rPr>
          <w:rFonts w:ascii="Times New Roman" w:hAnsi="Times New Roman" w:cs="Times New Roman"/>
          <w:sz w:val="24"/>
          <w:szCs w:val="24"/>
          <w:lang w:val="es-ES"/>
        </w:rPr>
      </w:pPr>
      <w:r w:rsidRPr="00F42E1B">
        <w:rPr>
          <w:rFonts w:ascii="Times New Roman" w:hAnsi="Times New Roman" w:cs="Times New Roman"/>
          <w:sz w:val="24"/>
          <w:szCs w:val="24"/>
          <w:lang w:val="es-ES"/>
        </w:rPr>
        <w:t xml:space="preserve">García Falconí, José. </w:t>
      </w:r>
      <w:r w:rsidRPr="00A021D2">
        <w:rPr>
          <w:rFonts w:ascii="Times New Roman" w:hAnsi="Times New Roman" w:cs="Times New Roman"/>
          <w:sz w:val="24"/>
          <w:szCs w:val="24"/>
          <w:lang w:val="es-ES"/>
        </w:rPr>
        <w:t>(2002).</w:t>
      </w:r>
      <w:r w:rsidRPr="00F42E1B">
        <w:rPr>
          <w:rFonts w:ascii="Times New Roman" w:hAnsi="Times New Roman" w:cs="Times New Roman"/>
          <w:sz w:val="24"/>
          <w:szCs w:val="24"/>
          <w:lang w:val="es-ES"/>
        </w:rPr>
        <w:t xml:space="preserve"> </w:t>
      </w:r>
      <w:r w:rsidRPr="00A021D2">
        <w:rPr>
          <w:rFonts w:ascii="Times New Roman" w:hAnsi="Times New Roman" w:cs="Times New Roman"/>
          <w:i/>
          <w:sz w:val="24"/>
          <w:szCs w:val="24"/>
          <w:lang w:val="es-ES"/>
        </w:rPr>
        <w:t>Manual de  Practica Procesal Penal. La Etapa del Juicio: La Audiencia de Debate; la prueba y la sentencia en el Nuevo Código de Procedimiento Penal</w:t>
      </w:r>
      <w:r w:rsidRPr="00F42E1B">
        <w:rPr>
          <w:rFonts w:ascii="Times New Roman" w:hAnsi="Times New Roman" w:cs="Times New Roman"/>
          <w:sz w:val="24"/>
          <w:szCs w:val="24"/>
          <w:lang w:val="es-ES"/>
        </w:rPr>
        <w:t xml:space="preserve">. Editorial </w:t>
      </w:r>
      <w:proofErr w:type="spellStart"/>
      <w:r w:rsidRPr="00F42E1B">
        <w:rPr>
          <w:rFonts w:ascii="Times New Roman" w:hAnsi="Times New Roman" w:cs="Times New Roman"/>
          <w:sz w:val="24"/>
          <w:szCs w:val="24"/>
          <w:lang w:val="es-ES"/>
        </w:rPr>
        <w:t>Rodin</w:t>
      </w:r>
      <w:proofErr w:type="spellEnd"/>
      <w:r w:rsidRPr="00F42E1B">
        <w:rPr>
          <w:rFonts w:ascii="Times New Roman" w:hAnsi="Times New Roman" w:cs="Times New Roman"/>
          <w:sz w:val="24"/>
          <w:szCs w:val="24"/>
          <w:lang w:val="es-ES"/>
        </w:rPr>
        <w:t xml:space="preserve"> –Quito Ecuador</w:t>
      </w:r>
      <w:r w:rsidR="00C9613F">
        <w:rPr>
          <w:rFonts w:ascii="Times New Roman" w:hAnsi="Times New Roman" w:cs="Times New Roman"/>
          <w:sz w:val="24"/>
          <w:szCs w:val="24"/>
          <w:lang w:val="es-ES"/>
        </w:rPr>
        <w:t>.</w:t>
      </w:r>
    </w:p>
    <w:p w:rsidR="005A1397" w:rsidRDefault="005A1397" w:rsidP="007076FE">
      <w:pPr>
        <w:pStyle w:val="Textonotapie"/>
        <w:spacing w:line="480" w:lineRule="auto"/>
        <w:ind w:left="709" w:hanging="709"/>
        <w:jc w:val="both"/>
        <w:rPr>
          <w:rFonts w:ascii="Times New Roman" w:hAnsi="Times New Roman" w:cs="Times New Roman"/>
          <w:sz w:val="24"/>
          <w:szCs w:val="24"/>
          <w:lang w:val="es-ES"/>
        </w:rPr>
      </w:pPr>
    </w:p>
    <w:p w:rsidR="005A1397" w:rsidRDefault="005A1397" w:rsidP="007076FE">
      <w:pPr>
        <w:pStyle w:val="Textonotapie"/>
        <w:spacing w:line="480" w:lineRule="auto"/>
        <w:ind w:left="709" w:hanging="709"/>
        <w:jc w:val="both"/>
        <w:rPr>
          <w:rFonts w:ascii="Times New Roman" w:hAnsi="Times New Roman" w:cs="Times New Roman"/>
          <w:sz w:val="24"/>
          <w:szCs w:val="24"/>
          <w:lang w:val="es-ES"/>
        </w:rPr>
      </w:pPr>
      <w:r w:rsidRPr="00DA3529">
        <w:rPr>
          <w:rFonts w:ascii="Times New Roman" w:hAnsi="Times New Roman" w:cs="Times New Roman"/>
          <w:sz w:val="24"/>
          <w:szCs w:val="24"/>
          <w:lang w:val="es-ES"/>
        </w:rPr>
        <w:t xml:space="preserve">García Falconí, José. (2006). Diario La Hora, sección Judicial. Publicación del miércoles 20 de mayo de 2006. Quito - Ecuador. </w:t>
      </w:r>
    </w:p>
    <w:p w:rsidR="00A021D2" w:rsidRPr="00DA3529" w:rsidRDefault="00A021D2" w:rsidP="007076FE">
      <w:pPr>
        <w:pStyle w:val="Textonotapie"/>
        <w:spacing w:line="480" w:lineRule="auto"/>
        <w:ind w:left="709" w:hanging="709"/>
        <w:jc w:val="both"/>
        <w:rPr>
          <w:rFonts w:ascii="Times New Roman" w:hAnsi="Times New Roman" w:cs="Times New Roman"/>
          <w:sz w:val="24"/>
          <w:szCs w:val="24"/>
          <w:lang w:val="es-ES"/>
        </w:rPr>
      </w:pPr>
    </w:p>
    <w:p w:rsidR="005A1397" w:rsidRDefault="005A1397" w:rsidP="007076FE">
      <w:pPr>
        <w:pStyle w:val="Textonotapie"/>
        <w:spacing w:line="480" w:lineRule="auto"/>
        <w:ind w:left="709" w:hanging="709"/>
        <w:jc w:val="both"/>
        <w:rPr>
          <w:rFonts w:ascii="Times New Roman" w:hAnsi="Times New Roman" w:cs="Times New Roman"/>
          <w:sz w:val="24"/>
          <w:szCs w:val="24"/>
          <w:lang w:val="es-ES"/>
        </w:rPr>
      </w:pPr>
      <w:r w:rsidRPr="00DA3529">
        <w:rPr>
          <w:rFonts w:ascii="Times New Roman" w:hAnsi="Times New Roman" w:cs="Times New Roman"/>
          <w:sz w:val="24"/>
          <w:szCs w:val="24"/>
          <w:lang w:val="es-ES"/>
        </w:rPr>
        <w:lastRenderedPageBreak/>
        <w:t xml:space="preserve">González de la Vega, Francisco. (2009). </w:t>
      </w:r>
      <w:r w:rsidRPr="00A021D2">
        <w:rPr>
          <w:rFonts w:ascii="Times New Roman" w:hAnsi="Times New Roman" w:cs="Times New Roman"/>
          <w:i/>
          <w:sz w:val="24"/>
          <w:szCs w:val="24"/>
          <w:lang w:val="es-ES"/>
        </w:rPr>
        <w:t>Derecho Penal Mexicano. Los Delitos.</w:t>
      </w:r>
      <w:r w:rsidRPr="00DA3529">
        <w:rPr>
          <w:rFonts w:ascii="Times New Roman" w:hAnsi="Times New Roman" w:cs="Times New Roman"/>
          <w:sz w:val="24"/>
          <w:szCs w:val="24"/>
          <w:lang w:val="es-ES"/>
        </w:rPr>
        <w:t xml:space="preserve"> Editorial Porrúa. México.</w:t>
      </w:r>
    </w:p>
    <w:p w:rsidR="005A1397" w:rsidRPr="00DA3529" w:rsidRDefault="005A1397" w:rsidP="007076FE">
      <w:pPr>
        <w:pStyle w:val="Textonotapie"/>
        <w:spacing w:line="480" w:lineRule="auto"/>
        <w:ind w:left="709" w:hanging="709"/>
        <w:rPr>
          <w:rFonts w:ascii="Times New Roman" w:hAnsi="Times New Roman" w:cs="Times New Roman"/>
          <w:sz w:val="24"/>
          <w:szCs w:val="24"/>
          <w:lang w:val="es-ES"/>
        </w:rPr>
      </w:pPr>
    </w:p>
    <w:p w:rsidR="00C9613F" w:rsidRPr="00F42E1B" w:rsidRDefault="00C9613F" w:rsidP="007076FE">
      <w:pPr>
        <w:spacing w:after="0" w:line="480" w:lineRule="auto"/>
        <w:ind w:left="709" w:hanging="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Guamán Aguirre, Ricardo. </w:t>
      </w:r>
      <w:r w:rsidRPr="00A021D2">
        <w:rPr>
          <w:rFonts w:ascii="Times New Roman" w:hAnsi="Times New Roman" w:cs="Times New Roman"/>
          <w:sz w:val="24"/>
          <w:szCs w:val="24"/>
          <w:lang w:val="es-ES"/>
        </w:rPr>
        <w:t>(2007).</w:t>
      </w:r>
      <w:r w:rsidRPr="00C9613F">
        <w:rPr>
          <w:rFonts w:ascii="Times New Roman" w:hAnsi="Times New Roman" w:cs="Times New Roman"/>
          <w:sz w:val="24"/>
          <w:szCs w:val="24"/>
          <w:lang w:val="es-ES"/>
        </w:rPr>
        <w:t xml:space="preserve"> </w:t>
      </w:r>
      <w:r w:rsidRPr="00A021D2">
        <w:rPr>
          <w:rFonts w:ascii="Times New Roman" w:hAnsi="Times New Roman" w:cs="Times New Roman"/>
          <w:i/>
          <w:sz w:val="24"/>
          <w:szCs w:val="24"/>
          <w:lang w:val="es-ES"/>
        </w:rPr>
        <w:t>Derecho Penal y  Criminología Memorias</w:t>
      </w:r>
      <w:r>
        <w:rPr>
          <w:rFonts w:ascii="Times New Roman" w:hAnsi="Times New Roman" w:cs="Times New Roman"/>
          <w:sz w:val="24"/>
          <w:szCs w:val="24"/>
          <w:lang w:val="es-ES"/>
        </w:rPr>
        <w:t>. Edición Especial. Loja-Ecuador.</w:t>
      </w:r>
    </w:p>
    <w:p w:rsidR="00F42E1B" w:rsidRDefault="00F42E1B" w:rsidP="007076FE">
      <w:pPr>
        <w:spacing w:after="0" w:line="480" w:lineRule="auto"/>
        <w:ind w:left="709" w:hanging="709"/>
        <w:jc w:val="both"/>
        <w:rPr>
          <w:rFonts w:ascii="Times New Roman" w:hAnsi="Times New Roman" w:cs="Times New Roman"/>
          <w:sz w:val="24"/>
          <w:szCs w:val="24"/>
          <w:lang w:val="es-EC"/>
        </w:rPr>
      </w:pPr>
    </w:p>
    <w:p w:rsidR="00190BC0" w:rsidRDefault="00190BC0" w:rsidP="007076FE">
      <w:pPr>
        <w:spacing w:after="0" w:line="480" w:lineRule="auto"/>
        <w:ind w:left="709" w:hanging="709"/>
        <w:jc w:val="both"/>
        <w:rPr>
          <w:rFonts w:ascii="Times New Roman" w:hAnsi="Times New Roman" w:cs="Times New Roman"/>
          <w:sz w:val="24"/>
          <w:szCs w:val="24"/>
          <w:lang w:val="es-EC"/>
        </w:rPr>
      </w:pPr>
      <w:proofErr w:type="spellStart"/>
      <w:r>
        <w:rPr>
          <w:rFonts w:ascii="Times New Roman" w:hAnsi="Times New Roman" w:cs="Times New Roman"/>
          <w:sz w:val="24"/>
          <w:szCs w:val="24"/>
          <w:lang w:val="es-EC"/>
        </w:rPr>
        <w:t>Quiceno</w:t>
      </w:r>
      <w:proofErr w:type="spellEnd"/>
      <w:r>
        <w:rPr>
          <w:rFonts w:ascii="Times New Roman" w:hAnsi="Times New Roman" w:cs="Times New Roman"/>
          <w:sz w:val="24"/>
          <w:szCs w:val="24"/>
          <w:lang w:val="es-EC"/>
        </w:rPr>
        <w:t xml:space="preserve"> </w:t>
      </w:r>
      <w:proofErr w:type="spellStart"/>
      <w:r>
        <w:rPr>
          <w:rFonts w:ascii="Times New Roman" w:hAnsi="Times New Roman" w:cs="Times New Roman"/>
          <w:sz w:val="24"/>
          <w:szCs w:val="24"/>
          <w:lang w:val="es-EC"/>
        </w:rPr>
        <w:t>Alvarez</w:t>
      </w:r>
      <w:proofErr w:type="spellEnd"/>
      <w:r>
        <w:rPr>
          <w:rFonts w:ascii="Times New Roman" w:hAnsi="Times New Roman" w:cs="Times New Roman"/>
          <w:sz w:val="24"/>
          <w:szCs w:val="24"/>
          <w:lang w:val="es-EC"/>
        </w:rPr>
        <w:t>, Fernando</w:t>
      </w:r>
      <w:r w:rsidRPr="00A021D2">
        <w:rPr>
          <w:rFonts w:ascii="Times New Roman" w:hAnsi="Times New Roman" w:cs="Times New Roman"/>
          <w:sz w:val="24"/>
          <w:szCs w:val="24"/>
          <w:lang w:val="es-EC"/>
        </w:rPr>
        <w:t xml:space="preserve">. (2000). </w:t>
      </w:r>
      <w:r w:rsidRPr="00A021D2">
        <w:rPr>
          <w:rFonts w:ascii="Times New Roman" w:hAnsi="Times New Roman" w:cs="Times New Roman"/>
          <w:i/>
          <w:sz w:val="24"/>
          <w:szCs w:val="24"/>
          <w:lang w:val="es-EC"/>
        </w:rPr>
        <w:t>Valoración judicial de las pruebas</w:t>
      </w:r>
      <w:r>
        <w:rPr>
          <w:rFonts w:ascii="Times New Roman" w:hAnsi="Times New Roman" w:cs="Times New Roman"/>
          <w:sz w:val="24"/>
          <w:szCs w:val="24"/>
          <w:lang w:val="es-EC"/>
        </w:rPr>
        <w:t>. Editorial Jurídica Bolivariana. I Edición. Bogotá.</w:t>
      </w:r>
    </w:p>
    <w:p w:rsidR="002C3A2A" w:rsidRDefault="002C3A2A" w:rsidP="007076FE">
      <w:pPr>
        <w:spacing w:after="0" w:line="480" w:lineRule="auto"/>
        <w:ind w:left="709" w:hanging="709"/>
        <w:jc w:val="both"/>
        <w:rPr>
          <w:rFonts w:ascii="Times New Roman" w:hAnsi="Times New Roman" w:cs="Times New Roman"/>
          <w:sz w:val="24"/>
          <w:szCs w:val="24"/>
          <w:lang w:val="es-EC"/>
        </w:rPr>
      </w:pPr>
    </w:p>
    <w:p w:rsidR="002C3A2A" w:rsidRPr="00DA3529" w:rsidRDefault="002C3A2A" w:rsidP="007076FE">
      <w:pPr>
        <w:pStyle w:val="Textonotapie"/>
        <w:spacing w:line="480" w:lineRule="auto"/>
        <w:ind w:left="709" w:hanging="709"/>
        <w:jc w:val="both"/>
        <w:rPr>
          <w:rFonts w:ascii="Times New Roman" w:hAnsi="Times New Roman" w:cs="Times New Roman"/>
          <w:sz w:val="24"/>
          <w:szCs w:val="24"/>
          <w:lang w:val="es-ES"/>
        </w:rPr>
      </w:pPr>
      <w:r w:rsidRPr="00DA3529">
        <w:rPr>
          <w:rFonts w:ascii="Times New Roman" w:hAnsi="Times New Roman" w:cs="Times New Roman"/>
          <w:sz w:val="24"/>
          <w:szCs w:val="24"/>
          <w:lang w:val="es-ES"/>
        </w:rPr>
        <w:t>Legajo de Investigación Fiscal Nº 21.055, carpeta individual Nº 2.135 OJCR. (2011). Comodoro Rivadavia-Provincia del Chubut-Argentina. [Recuperado el: 06/08/52016. En: http://www.defensachubut.gov.ar</w:t>
      </w:r>
    </w:p>
    <w:p w:rsidR="00190BC0" w:rsidRPr="00F42E1B" w:rsidRDefault="00190BC0" w:rsidP="007076FE">
      <w:pPr>
        <w:spacing w:after="0" w:line="480" w:lineRule="auto"/>
        <w:ind w:left="709" w:hanging="709"/>
        <w:jc w:val="both"/>
        <w:rPr>
          <w:rFonts w:ascii="Times New Roman" w:hAnsi="Times New Roman" w:cs="Times New Roman"/>
          <w:sz w:val="24"/>
          <w:szCs w:val="24"/>
          <w:lang w:val="es-EC"/>
        </w:rPr>
      </w:pPr>
    </w:p>
    <w:p w:rsidR="00DD65F7" w:rsidRDefault="00DD65F7" w:rsidP="007076FE">
      <w:pPr>
        <w:spacing w:after="0" w:line="480" w:lineRule="auto"/>
        <w:ind w:left="709" w:hanging="709"/>
        <w:jc w:val="both"/>
        <w:rPr>
          <w:rFonts w:ascii="Times New Roman" w:hAnsi="Times New Roman" w:cs="Times New Roman"/>
          <w:sz w:val="24"/>
          <w:szCs w:val="24"/>
          <w:lang w:val="es-EC"/>
        </w:rPr>
      </w:pPr>
      <w:proofErr w:type="spellStart"/>
      <w:r w:rsidRPr="0082143C">
        <w:rPr>
          <w:rFonts w:ascii="Times New Roman" w:hAnsi="Times New Roman" w:cs="Times New Roman"/>
          <w:sz w:val="24"/>
          <w:szCs w:val="24"/>
          <w:lang w:val="es-EC"/>
        </w:rPr>
        <w:t>Lorenses</w:t>
      </w:r>
      <w:proofErr w:type="spellEnd"/>
      <w:r w:rsidRPr="0082143C">
        <w:rPr>
          <w:rFonts w:ascii="Times New Roman" w:hAnsi="Times New Roman" w:cs="Times New Roman"/>
          <w:sz w:val="24"/>
          <w:szCs w:val="24"/>
          <w:lang w:val="es-EC"/>
        </w:rPr>
        <w:t xml:space="preserve"> V. </w:t>
      </w:r>
      <w:r w:rsidRPr="00A021D2">
        <w:rPr>
          <w:rFonts w:ascii="Times New Roman" w:hAnsi="Times New Roman" w:cs="Times New Roman"/>
          <w:sz w:val="24"/>
          <w:szCs w:val="24"/>
          <w:lang w:val="es-EC"/>
        </w:rPr>
        <w:t xml:space="preserve">(2012). </w:t>
      </w:r>
      <w:r w:rsidRPr="00A021D2">
        <w:rPr>
          <w:rFonts w:ascii="Times New Roman" w:hAnsi="Times New Roman" w:cs="Times New Roman"/>
          <w:i/>
          <w:sz w:val="24"/>
          <w:szCs w:val="24"/>
          <w:lang w:val="es-EC"/>
        </w:rPr>
        <w:t>La revalorización de los derechos de la víctima: La aplicación de fórmulas de justicia restaurativas en todas las etapas del proceso penal</w:t>
      </w:r>
      <w:r w:rsidRPr="0082143C">
        <w:rPr>
          <w:rFonts w:ascii="Times New Roman" w:hAnsi="Times New Roman" w:cs="Times New Roman"/>
          <w:sz w:val="24"/>
          <w:szCs w:val="24"/>
          <w:lang w:val="es-EC"/>
        </w:rPr>
        <w:t>. Buenos Aires</w:t>
      </w:r>
      <w:r w:rsidR="00A021D2">
        <w:rPr>
          <w:rFonts w:ascii="Times New Roman" w:hAnsi="Times New Roman" w:cs="Times New Roman"/>
          <w:sz w:val="24"/>
          <w:szCs w:val="24"/>
          <w:lang w:val="es-EC"/>
        </w:rPr>
        <w:t>-Argentina</w:t>
      </w:r>
      <w:r w:rsidRPr="0082143C">
        <w:rPr>
          <w:rFonts w:ascii="Times New Roman" w:hAnsi="Times New Roman" w:cs="Times New Roman"/>
          <w:sz w:val="24"/>
          <w:szCs w:val="24"/>
          <w:lang w:val="es-EC"/>
        </w:rPr>
        <w:t xml:space="preserve">. Editor </w:t>
      </w:r>
      <w:proofErr w:type="spellStart"/>
      <w:r w:rsidRPr="0082143C">
        <w:rPr>
          <w:rFonts w:ascii="Times New Roman" w:hAnsi="Times New Roman" w:cs="Times New Roman"/>
          <w:sz w:val="24"/>
          <w:szCs w:val="24"/>
          <w:lang w:val="es-EC"/>
        </w:rPr>
        <w:t>Zavalila</w:t>
      </w:r>
      <w:proofErr w:type="spellEnd"/>
      <w:r w:rsidRPr="0082143C">
        <w:rPr>
          <w:rFonts w:ascii="Times New Roman" w:hAnsi="Times New Roman" w:cs="Times New Roman"/>
          <w:sz w:val="24"/>
          <w:szCs w:val="24"/>
          <w:lang w:val="es-EC"/>
        </w:rPr>
        <w:t>.</w:t>
      </w:r>
    </w:p>
    <w:p w:rsidR="005A1397" w:rsidRDefault="005A1397" w:rsidP="007076FE">
      <w:pPr>
        <w:spacing w:after="0" w:line="480" w:lineRule="auto"/>
        <w:ind w:left="709" w:hanging="709"/>
        <w:jc w:val="both"/>
        <w:rPr>
          <w:rFonts w:ascii="Times New Roman" w:hAnsi="Times New Roman" w:cs="Times New Roman"/>
          <w:sz w:val="24"/>
          <w:szCs w:val="24"/>
          <w:lang w:val="es-EC"/>
        </w:rPr>
      </w:pPr>
    </w:p>
    <w:p w:rsidR="005A1397" w:rsidRDefault="005A1397" w:rsidP="007076FE">
      <w:pPr>
        <w:pStyle w:val="Textonotapie"/>
        <w:spacing w:line="480" w:lineRule="auto"/>
        <w:ind w:left="709" w:hanging="709"/>
        <w:jc w:val="both"/>
        <w:rPr>
          <w:rFonts w:ascii="Times New Roman" w:hAnsi="Times New Roman" w:cs="Times New Roman"/>
          <w:sz w:val="24"/>
          <w:szCs w:val="24"/>
          <w:lang w:val="es-EC"/>
        </w:rPr>
      </w:pPr>
      <w:r w:rsidRPr="003436B0">
        <w:rPr>
          <w:rFonts w:ascii="Times New Roman" w:hAnsi="Times New Roman" w:cs="Times New Roman"/>
          <w:sz w:val="24"/>
          <w:szCs w:val="24"/>
          <w:lang w:val="es-EC"/>
        </w:rPr>
        <w:t xml:space="preserve">Muñoz conde, Francisco y García Aran, Mercedes. </w:t>
      </w:r>
      <w:r w:rsidRPr="00A021D2">
        <w:rPr>
          <w:rFonts w:ascii="Times New Roman" w:hAnsi="Times New Roman" w:cs="Times New Roman"/>
          <w:sz w:val="24"/>
          <w:szCs w:val="24"/>
          <w:lang w:val="es-EC"/>
        </w:rPr>
        <w:t>(2004).</w:t>
      </w:r>
      <w:r w:rsidRPr="003436B0">
        <w:rPr>
          <w:rFonts w:ascii="Times New Roman" w:hAnsi="Times New Roman" w:cs="Times New Roman"/>
          <w:sz w:val="24"/>
          <w:szCs w:val="24"/>
          <w:lang w:val="es-EC"/>
        </w:rPr>
        <w:t xml:space="preserve"> </w:t>
      </w:r>
      <w:r w:rsidRPr="00BD4F2A">
        <w:rPr>
          <w:rFonts w:ascii="Times New Roman" w:hAnsi="Times New Roman" w:cs="Times New Roman"/>
          <w:i/>
          <w:sz w:val="24"/>
          <w:szCs w:val="24"/>
          <w:lang w:val="es-EC"/>
        </w:rPr>
        <w:t>Derecho Penal: Parte General</w:t>
      </w:r>
      <w:r w:rsidRPr="003436B0">
        <w:rPr>
          <w:rFonts w:ascii="Times New Roman" w:hAnsi="Times New Roman" w:cs="Times New Roman"/>
          <w:sz w:val="24"/>
          <w:szCs w:val="24"/>
          <w:lang w:val="es-EC"/>
        </w:rPr>
        <w:t>.  Valencia – España. Tirant Lo Blanch. 6º edición.</w:t>
      </w:r>
    </w:p>
    <w:p w:rsidR="005A1397" w:rsidRDefault="005A1397" w:rsidP="007076FE">
      <w:pPr>
        <w:spacing w:after="0" w:line="480" w:lineRule="auto"/>
        <w:ind w:left="709" w:hanging="709"/>
        <w:jc w:val="both"/>
        <w:rPr>
          <w:rFonts w:ascii="Times New Roman" w:hAnsi="Times New Roman" w:cs="Times New Roman"/>
          <w:sz w:val="24"/>
          <w:szCs w:val="24"/>
          <w:lang w:val="es-EC"/>
        </w:rPr>
      </w:pPr>
    </w:p>
    <w:p w:rsidR="005A1397" w:rsidRDefault="005A1397" w:rsidP="007076FE">
      <w:pPr>
        <w:spacing w:after="0" w:line="480" w:lineRule="auto"/>
        <w:ind w:left="709" w:hanging="709"/>
        <w:jc w:val="both"/>
        <w:rPr>
          <w:rFonts w:ascii="Times New Roman" w:hAnsi="Times New Roman" w:cs="Times New Roman"/>
          <w:sz w:val="24"/>
          <w:szCs w:val="24"/>
          <w:lang w:val="es-ES"/>
        </w:rPr>
      </w:pPr>
      <w:r w:rsidRPr="00DA3529">
        <w:rPr>
          <w:rFonts w:ascii="Times New Roman" w:hAnsi="Times New Roman" w:cs="Times New Roman"/>
          <w:sz w:val="24"/>
          <w:szCs w:val="24"/>
          <w:lang w:val="es-ES"/>
        </w:rPr>
        <w:t xml:space="preserve">Muñoz Conde, Francisco. (1999). </w:t>
      </w:r>
      <w:r w:rsidRPr="009F66CC">
        <w:rPr>
          <w:rFonts w:ascii="Times New Roman" w:hAnsi="Times New Roman" w:cs="Times New Roman"/>
          <w:i/>
          <w:sz w:val="24"/>
          <w:szCs w:val="24"/>
          <w:lang w:val="es-ES"/>
        </w:rPr>
        <w:t>Derecho Penal. Parte Especial</w:t>
      </w:r>
      <w:r w:rsidRPr="00DA3529">
        <w:rPr>
          <w:rFonts w:ascii="Times New Roman" w:hAnsi="Times New Roman" w:cs="Times New Roman"/>
          <w:sz w:val="24"/>
          <w:szCs w:val="24"/>
          <w:lang w:val="es-ES"/>
        </w:rPr>
        <w:t>.</w:t>
      </w:r>
      <w:r w:rsidR="009F66CC">
        <w:rPr>
          <w:rFonts w:ascii="Times New Roman" w:hAnsi="Times New Roman" w:cs="Times New Roman"/>
          <w:sz w:val="24"/>
          <w:szCs w:val="24"/>
          <w:lang w:val="es-ES"/>
        </w:rPr>
        <w:t xml:space="preserve"> </w:t>
      </w:r>
      <w:r w:rsidR="009F66CC" w:rsidRPr="00DA3529">
        <w:rPr>
          <w:rFonts w:ascii="Times New Roman" w:hAnsi="Times New Roman" w:cs="Times New Roman"/>
          <w:sz w:val="24"/>
          <w:szCs w:val="24"/>
          <w:lang w:val="es-ES"/>
        </w:rPr>
        <w:t>Valencia</w:t>
      </w:r>
      <w:r w:rsidR="009F66CC">
        <w:rPr>
          <w:rFonts w:ascii="Times New Roman" w:hAnsi="Times New Roman" w:cs="Times New Roman"/>
          <w:sz w:val="24"/>
          <w:szCs w:val="24"/>
          <w:lang w:val="es-ES"/>
        </w:rPr>
        <w:t>-España</w:t>
      </w:r>
      <w:r w:rsidR="009F66CC" w:rsidRPr="00DA3529">
        <w:rPr>
          <w:rFonts w:ascii="Times New Roman" w:hAnsi="Times New Roman" w:cs="Times New Roman"/>
          <w:sz w:val="24"/>
          <w:szCs w:val="24"/>
          <w:lang w:val="es-ES"/>
        </w:rPr>
        <w:t>.</w:t>
      </w:r>
      <w:r w:rsidRPr="00DA3529">
        <w:rPr>
          <w:rFonts w:ascii="Times New Roman" w:hAnsi="Times New Roman" w:cs="Times New Roman"/>
          <w:sz w:val="24"/>
          <w:szCs w:val="24"/>
          <w:lang w:val="es-ES"/>
        </w:rPr>
        <w:t xml:space="preserve"> Editorial Tirant lo Blanch. 12 Edición. </w:t>
      </w:r>
    </w:p>
    <w:p w:rsidR="005A1397" w:rsidRDefault="005A1397" w:rsidP="007076FE">
      <w:pPr>
        <w:spacing w:after="0" w:line="480" w:lineRule="auto"/>
        <w:ind w:left="709" w:hanging="709"/>
        <w:jc w:val="both"/>
        <w:rPr>
          <w:rFonts w:ascii="Times New Roman" w:hAnsi="Times New Roman" w:cs="Times New Roman"/>
          <w:sz w:val="24"/>
          <w:szCs w:val="24"/>
          <w:lang w:val="es-ES"/>
        </w:rPr>
      </w:pPr>
    </w:p>
    <w:p w:rsidR="005A1397" w:rsidRDefault="005A1397" w:rsidP="007076FE">
      <w:pPr>
        <w:spacing w:after="0" w:line="480" w:lineRule="auto"/>
        <w:ind w:left="709" w:hanging="709"/>
        <w:jc w:val="both"/>
        <w:rPr>
          <w:rFonts w:ascii="Times New Roman" w:hAnsi="Times New Roman" w:cs="Times New Roman"/>
          <w:sz w:val="24"/>
          <w:szCs w:val="24"/>
          <w:lang w:val="es-ES"/>
        </w:rPr>
      </w:pPr>
      <w:r w:rsidRPr="00DA3529">
        <w:rPr>
          <w:rFonts w:ascii="Times New Roman" w:hAnsi="Times New Roman" w:cs="Times New Roman"/>
          <w:sz w:val="24"/>
          <w:szCs w:val="24"/>
          <w:lang w:val="es-ES"/>
        </w:rPr>
        <w:t xml:space="preserve">Marcelo Tenca, </w:t>
      </w:r>
      <w:proofErr w:type="spellStart"/>
      <w:r w:rsidRPr="00DA3529">
        <w:rPr>
          <w:rFonts w:ascii="Times New Roman" w:hAnsi="Times New Roman" w:cs="Times New Roman"/>
          <w:sz w:val="24"/>
          <w:szCs w:val="24"/>
          <w:lang w:val="es-ES"/>
        </w:rPr>
        <w:t>Adrian</w:t>
      </w:r>
      <w:proofErr w:type="spellEnd"/>
      <w:r w:rsidRPr="00DA3529">
        <w:rPr>
          <w:rFonts w:ascii="Times New Roman" w:hAnsi="Times New Roman" w:cs="Times New Roman"/>
          <w:sz w:val="24"/>
          <w:szCs w:val="24"/>
          <w:lang w:val="es-ES"/>
        </w:rPr>
        <w:t xml:space="preserve">. (2011). </w:t>
      </w:r>
      <w:r w:rsidRPr="009F66CC">
        <w:rPr>
          <w:rFonts w:ascii="Times New Roman" w:hAnsi="Times New Roman" w:cs="Times New Roman"/>
          <w:i/>
          <w:sz w:val="24"/>
          <w:szCs w:val="24"/>
          <w:lang w:val="es-ES"/>
        </w:rPr>
        <w:t>Delitos sexuales</w:t>
      </w:r>
      <w:r w:rsidRPr="00DA3529">
        <w:rPr>
          <w:rFonts w:ascii="Times New Roman" w:hAnsi="Times New Roman" w:cs="Times New Roman"/>
          <w:sz w:val="24"/>
          <w:szCs w:val="24"/>
          <w:lang w:val="es-ES"/>
        </w:rPr>
        <w:t xml:space="preserve">. Edición 1. </w:t>
      </w:r>
      <w:r w:rsidR="009F66CC" w:rsidRPr="00DA3529">
        <w:rPr>
          <w:rFonts w:ascii="Times New Roman" w:hAnsi="Times New Roman" w:cs="Times New Roman"/>
          <w:sz w:val="24"/>
          <w:szCs w:val="24"/>
          <w:lang w:val="es-ES"/>
        </w:rPr>
        <w:t xml:space="preserve">Buenos Aires -  </w:t>
      </w:r>
      <w:proofErr w:type="spellStart"/>
      <w:r w:rsidR="009F66CC" w:rsidRPr="00DA3529">
        <w:rPr>
          <w:rFonts w:ascii="Times New Roman" w:hAnsi="Times New Roman" w:cs="Times New Roman"/>
          <w:sz w:val="24"/>
          <w:szCs w:val="24"/>
          <w:lang w:val="es-ES"/>
        </w:rPr>
        <w:t>Argentina.</w:t>
      </w:r>
      <w:r w:rsidRPr="00DA3529">
        <w:rPr>
          <w:rFonts w:ascii="Times New Roman" w:hAnsi="Times New Roman" w:cs="Times New Roman"/>
          <w:sz w:val="24"/>
          <w:szCs w:val="24"/>
          <w:lang w:val="es-ES"/>
        </w:rPr>
        <w:t>Editorial</w:t>
      </w:r>
      <w:proofErr w:type="spellEnd"/>
      <w:r w:rsidRPr="00DA3529">
        <w:rPr>
          <w:rFonts w:ascii="Times New Roman" w:hAnsi="Times New Roman" w:cs="Times New Roman"/>
          <w:sz w:val="24"/>
          <w:szCs w:val="24"/>
          <w:lang w:val="es-ES"/>
        </w:rPr>
        <w:t xml:space="preserve"> </w:t>
      </w:r>
      <w:proofErr w:type="spellStart"/>
      <w:r w:rsidRPr="00DA3529">
        <w:rPr>
          <w:rFonts w:ascii="Times New Roman" w:hAnsi="Times New Roman" w:cs="Times New Roman"/>
          <w:sz w:val="24"/>
          <w:szCs w:val="24"/>
          <w:lang w:val="es-ES"/>
        </w:rPr>
        <w:t>Astrea</w:t>
      </w:r>
      <w:proofErr w:type="spellEnd"/>
      <w:r w:rsidRPr="00DA3529">
        <w:rPr>
          <w:rFonts w:ascii="Times New Roman" w:hAnsi="Times New Roman" w:cs="Times New Roman"/>
          <w:sz w:val="24"/>
          <w:szCs w:val="24"/>
          <w:lang w:val="es-ES"/>
        </w:rPr>
        <w:t xml:space="preserve">. </w:t>
      </w:r>
    </w:p>
    <w:p w:rsidR="009F66CC" w:rsidRPr="00DA3529" w:rsidRDefault="009F66CC" w:rsidP="007076FE">
      <w:pPr>
        <w:spacing w:after="0" w:line="480" w:lineRule="auto"/>
        <w:ind w:left="709" w:hanging="709"/>
        <w:jc w:val="both"/>
        <w:rPr>
          <w:rFonts w:ascii="Times New Roman" w:hAnsi="Times New Roman" w:cs="Times New Roman"/>
          <w:sz w:val="24"/>
          <w:szCs w:val="24"/>
          <w:lang w:val="es-ES"/>
        </w:rPr>
      </w:pPr>
    </w:p>
    <w:p w:rsidR="00C9613F" w:rsidRDefault="00C9613F" w:rsidP="007076FE">
      <w:pPr>
        <w:pStyle w:val="Textonotapie"/>
        <w:spacing w:line="480" w:lineRule="auto"/>
        <w:ind w:left="709" w:hanging="709"/>
        <w:jc w:val="both"/>
        <w:rPr>
          <w:rFonts w:ascii="Times New Roman" w:hAnsi="Times New Roman" w:cs="Times New Roman"/>
          <w:sz w:val="24"/>
          <w:szCs w:val="24"/>
          <w:lang w:val="es-ES"/>
        </w:rPr>
      </w:pPr>
    </w:p>
    <w:p w:rsidR="005A1397" w:rsidRDefault="005A1397" w:rsidP="007076FE">
      <w:pPr>
        <w:spacing w:after="0" w:line="480" w:lineRule="auto"/>
        <w:ind w:left="709" w:hanging="709"/>
        <w:jc w:val="both"/>
        <w:rPr>
          <w:rFonts w:ascii="Times New Roman" w:hAnsi="Times New Roman" w:cs="Times New Roman"/>
          <w:sz w:val="24"/>
          <w:szCs w:val="24"/>
          <w:lang w:val="es-ES"/>
        </w:rPr>
      </w:pPr>
      <w:r>
        <w:rPr>
          <w:rFonts w:ascii="Times New Roman" w:hAnsi="Times New Roman" w:cs="Times New Roman"/>
          <w:sz w:val="24"/>
          <w:szCs w:val="24"/>
          <w:lang w:val="es-ES"/>
        </w:rPr>
        <w:t>M</w:t>
      </w:r>
      <w:r w:rsidRPr="00DA3529">
        <w:rPr>
          <w:rFonts w:ascii="Times New Roman" w:hAnsi="Times New Roman" w:cs="Times New Roman"/>
          <w:sz w:val="24"/>
          <w:szCs w:val="24"/>
          <w:lang w:val="es-ES"/>
        </w:rPr>
        <w:t xml:space="preserve">oreno </w:t>
      </w:r>
      <w:proofErr w:type="spellStart"/>
      <w:r w:rsidRPr="00DA3529">
        <w:rPr>
          <w:rFonts w:ascii="Times New Roman" w:hAnsi="Times New Roman" w:cs="Times New Roman"/>
          <w:sz w:val="24"/>
          <w:szCs w:val="24"/>
          <w:lang w:val="es-ES"/>
        </w:rPr>
        <w:t>Catena</w:t>
      </w:r>
      <w:proofErr w:type="spellEnd"/>
      <w:r w:rsidRPr="00DA3529">
        <w:rPr>
          <w:rFonts w:ascii="Times New Roman" w:hAnsi="Times New Roman" w:cs="Times New Roman"/>
          <w:sz w:val="24"/>
          <w:szCs w:val="24"/>
          <w:lang w:val="es-ES"/>
        </w:rPr>
        <w:t xml:space="preserve">, </w:t>
      </w:r>
      <w:proofErr w:type="spellStart"/>
      <w:r w:rsidRPr="00DA3529">
        <w:rPr>
          <w:rFonts w:ascii="Times New Roman" w:hAnsi="Times New Roman" w:cs="Times New Roman"/>
          <w:sz w:val="24"/>
          <w:szCs w:val="24"/>
          <w:lang w:val="es-ES"/>
        </w:rPr>
        <w:t>Victor</w:t>
      </w:r>
      <w:proofErr w:type="spellEnd"/>
      <w:r w:rsidRPr="00DA3529">
        <w:rPr>
          <w:rFonts w:ascii="Times New Roman" w:hAnsi="Times New Roman" w:cs="Times New Roman"/>
          <w:sz w:val="24"/>
          <w:szCs w:val="24"/>
          <w:lang w:val="es-ES"/>
        </w:rPr>
        <w:t xml:space="preserve">. (2006). </w:t>
      </w:r>
      <w:r w:rsidRPr="009F66CC">
        <w:rPr>
          <w:rFonts w:ascii="Times New Roman" w:hAnsi="Times New Roman" w:cs="Times New Roman"/>
          <w:i/>
          <w:sz w:val="24"/>
          <w:szCs w:val="24"/>
          <w:lang w:val="es-ES"/>
        </w:rPr>
        <w:t>El Proceso Pena</w:t>
      </w:r>
      <w:r w:rsidR="009F66CC">
        <w:rPr>
          <w:rFonts w:ascii="Times New Roman" w:hAnsi="Times New Roman" w:cs="Times New Roman"/>
          <w:i/>
          <w:sz w:val="24"/>
          <w:szCs w:val="24"/>
          <w:lang w:val="es-ES"/>
        </w:rPr>
        <w:t>l</w:t>
      </w:r>
      <w:r w:rsidRPr="009F66CC">
        <w:rPr>
          <w:rFonts w:ascii="Times New Roman" w:hAnsi="Times New Roman" w:cs="Times New Roman"/>
          <w:i/>
          <w:sz w:val="24"/>
          <w:szCs w:val="24"/>
          <w:lang w:val="es-ES"/>
        </w:rPr>
        <w:t>.- Doctrina, jurisprudencia y formularios</w:t>
      </w:r>
      <w:r w:rsidRPr="00DA3529">
        <w:rPr>
          <w:rFonts w:ascii="Times New Roman" w:hAnsi="Times New Roman" w:cs="Times New Roman"/>
          <w:sz w:val="24"/>
          <w:szCs w:val="24"/>
          <w:lang w:val="es-ES"/>
        </w:rPr>
        <w:t xml:space="preserve">. </w:t>
      </w:r>
      <w:r w:rsidR="009F66CC" w:rsidRPr="00DA3529">
        <w:rPr>
          <w:rFonts w:ascii="Times New Roman" w:hAnsi="Times New Roman" w:cs="Times New Roman"/>
          <w:sz w:val="24"/>
          <w:szCs w:val="24"/>
          <w:lang w:val="es-ES"/>
        </w:rPr>
        <w:t>España.</w:t>
      </w:r>
      <w:r w:rsidR="009F66CC">
        <w:rPr>
          <w:rFonts w:ascii="Times New Roman" w:hAnsi="Times New Roman" w:cs="Times New Roman"/>
          <w:sz w:val="24"/>
          <w:szCs w:val="24"/>
          <w:lang w:val="es-ES"/>
        </w:rPr>
        <w:t xml:space="preserve"> </w:t>
      </w:r>
      <w:r w:rsidRPr="00DA3529">
        <w:rPr>
          <w:rFonts w:ascii="Times New Roman" w:hAnsi="Times New Roman" w:cs="Times New Roman"/>
          <w:sz w:val="24"/>
          <w:szCs w:val="24"/>
          <w:lang w:val="es-ES"/>
        </w:rPr>
        <w:t xml:space="preserve">Editorial Tirant lo Blanch. Volumen 3. </w:t>
      </w:r>
    </w:p>
    <w:p w:rsidR="009F66CC" w:rsidRPr="00DA3529" w:rsidRDefault="009F66CC" w:rsidP="007076FE">
      <w:pPr>
        <w:spacing w:after="0" w:line="480" w:lineRule="auto"/>
        <w:ind w:left="709" w:hanging="709"/>
        <w:jc w:val="both"/>
        <w:rPr>
          <w:rFonts w:ascii="Times New Roman" w:hAnsi="Times New Roman" w:cs="Times New Roman"/>
          <w:sz w:val="24"/>
          <w:szCs w:val="24"/>
          <w:lang w:val="es-ES"/>
        </w:rPr>
      </w:pPr>
    </w:p>
    <w:p w:rsidR="005A1397" w:rsidRPr="003436B0" w:rsidRDefault="005A1397" w:rsidP="007076FE">
      <w:pPr>
        <w:pStyle w:val="Textonotapie"/>
        <w:spacing w:line="480" w:lineRule="auto"/>
        <w:ind w:left="709" w:hanging="709"/>
        <w:jc w:val="both"/>
        <w:rPr>
          <w:rFonts w:ascii="Times New Roman" w:hAnsi="Times New Roman" w:cs="Times New Roman"/>
          <w:sz w:val="24"/>
          <w:szCs w:val="24"/>
          <w:lang w:val="es-ES"/>
        </w:rPr>
      </w:pPr>
    </w:p>
    <w:p w:rsidR="0047522A" w:rsidRDefault="0047522A" w:rsidP="007076FE">
      <w:pPr>
        <w:pStyle w:val="Textonotapie"/>
        <w:spacing w:line="480" w:lineRule="auto"/>
        <w:ind w:left="709" w:hanging="709"/>
        <w:jc w:val="both"/>
        <w:rPr>
          <w:rFonts w:ascii="Times New Roman" w:hAnsi="Times New Roman" w:cs="Times New Roman"/>
          <w:sz w:val="24"/>
          <w:szCs w:val="24"/>
          <w:lang w:val="es-EC"/>
        </w:rPr>
      </w:pPr>
      <w:r w:rsidRPr="0047522A">
        <w:rPr>
          <w:rFonts w:ascii="Times New Roman" w:hAnsi="Times New Roman" w:cs="Times New Roman"/>
          <w:sz w:val="24"/>
          <w:szCs w:val="24"/>
          <w:lang w:val="es-EC"/>
        </w:rPr>
        <w:t>Nieto, Alejandro</w:t>
      </w:r>
      <w:r w:rsidRPr="009F66CC">
        <w:rPr>
          <w:rFonts w:ascii="Times New Roman" w:hAnsi="Times New Roman" w:cs="Times New Roman"/>
          <w:sz w:val="24"/>
          <w:szCs w:val="24"/>
          <w:lang w:val="es-EC"/>
        </w:rPr>
        <w:t>. (2000)</w:t>
      </w:r>
      <w:r w:rsidRPr="0047522A">
        <w:rPr>
          <w:rFonts w:ascii="Times New Roman" w:hAnsi="Times New Roman" w:cs="Times New Roman"/>
          <w:b/>
          <w:i/>
          <w:sz w:val="24"/>
          <w:szCs w:val="24"/>
          <w:lang w:val="es-EC"/>
        </w:rPr>
        <w:t>.</w:t>
      </w:r>
      <w:r w:rsidRPr="0047522A">
        <w:rPr>
          <w:rFonts w:ascii="Times New Roman" w:hAnsi="Times New Roman" w:cs="Times New Roman"/>
          <w:sz w:val="24"/>
          <w:szCs w:val="24"/>
          <w:lang w:val="es-EC"/>
        </w:rPr>
        <w:t xml:space="preserve"> </w:t>
      </w:r>
      <w:r w:rsidRPr="009F66CC">
        <w:rPr>
          <w:rFonts w:ascii="Times New Roman" w:hAnsi="Times New Roman" w:cs="Times New Roman"/>
          <w:i/>
          <w:sz w:val="24"/>
          <w:szCs w:val="24"/>
          <w:lang w:val="es-EC"/>
        </w:rPr>
        <w:t>El Arbitrio Judicial</w:t>
      </w:r>
      <w:r w:rsidRPr="0047522A">
        <w:rPr>
          <w:rFonts w:ascii="Times New Roman" w:hAnsi="Times New Roman" w:cs="Times New Roman"/>
          <w:sz w:val="24"/>
          <w:szCs w:val="24"/>
          <w:lang w:val="es-EC"/>
        </w:rPr>
        <w:t xml:space="preserve">. </w:t>
      </w:r>
      <w:r w:rsidR="009F66CC" w:rsidRPr="0047522A">
        <w:rPr>
          <w:rFonts w:ascii="Times New Roman" w:hAnsi="Times New Roman" w:cs="Times New Roman"/>
          <w:sz w:val="24"/>
          <w:szCs w:val="24"/>
          <w:lang w:val="es-EC"/>
        </w:rPr>
        <w:t>Barcelona – España.</w:t>
      </w:r>
      <w:r w:rsidR="009F66CC">
        <w:rPr>
          <w:rFonts w:ascii="Times New Roman" w:hAnsi="Times New Roman" w:cs="Times New Roman"/>
          <w:sz w:val="24"/>
          <w:szCs w:val="24"/>
          <w:lang w:val="es-EC"/>
        </w:rPr>
        <w:t xml:space="preserve"> </w:t>
      </w:r>
      <w:r w:rsidRPr="0047522A">
        <w:rPr>
          <w:rFonts w:ascii="Times New Roman" w:hAnsi="Times New Roman" w:cs="Times New Roman"/>
          <w:sz w:val="24"/>
          <w:szCs w:val="24"/>
          <w:lang w:val="es-EC"/>
        </w:rPr>
        <w:t xml:space="preserve">Editorial Ariel. </w:t>
      </w:r>
    </w:p>
    <w:p w:rsidR="005A1397" w:rsidRDefault="005A1397" w:rsidP="007076FE">
      <w:pPr>
        <w:pStyle w:val="Textonotapie"/>
        <w:spacing w:line="480" w:lineRule="auto"/>
        <w:ind w:left="709" w:hanging="709"/>
        <w:jc w:val="both"/>
        <w:rPr>
          <w:rFonts w:ascii="Times New Roman" w:hAnsi="Times New Roman" w:cs="Times New Roman"/>
          <w:sz w:val="24"/>
          <w:szCs w:val="24"/>
          <w:lang w:val="es-EC"/>
        </w:rPr>
      </w:pPr>
    </w:p>
    <w:p w:rsidR="005A1397" w:rsidRPr="00DA3529" w:rsidRDefault="005A1397" w:rsidP="007076FE">
      <w:pPr>
        <w:pStyle w:val="Textonotapie"/>
        <w:spacing w:line="480" w:lineRule="auto"/>
        <w:ind w:left="709" w:hanging="709"/>
        <w:jc w:val="both"/>
        <w:rPr>
          <w:rFonts w:ascii="Times New Roman" w:hAnsi="Times New Roman" w:cs="Times New Roman"/>
          <w:sz w:val="24"/>
          <w:szCs w:val="24"/>
          <w:lang w:val="es-ES"/>
        </w:rPr>
      </w:pPr>
      <w:proofErr w:type="spellStart"/>
      <w:r w:rsidRPr="00DA3529">
        <w:rPr>
          <w:rFonts w:ascii="Times New Roman" w:hAnsi="Times New Roman" w:cs="Times New Roman"/>
          <w:sz w:val="24"/>
          <w:szCs w:val="24"/>
          <w:lang w:val="es-ES"/>
        </w:rPr>
        <w:t>Ossorio</w:t>
      </w:r>
      <w:proofErr w:type="spellEnd"/>
      <w:r w:rsidRPr="00DA3529">
        <w:rPr>
          <w:rFonts w:ascii="Times New Roman" w:hAnsi="Times New Roman" w:cs="Times New Roman"/>
          <w:sz w:val="24"/>
          <w:szCs w:val="24"/>
          <w:lang w:val="es-ES"/>
        </w:rPr>
        <w:t xml:space="preserve">, Manuel. (2012). </w:t>
      </w:r>
      <w:r w:rsidRPr="009F66CC">
        <w:rPr>
          <w:rFonts w:ascii="Times New Roman" w:hAnsi="Times New Roman" w:cs="Times New Roman"/>
          <w:i/>
          <w:sz w:val="24"/>
          <w:szCs w:val="24"/>
          <w:lang w:val="es-ES"/>
        </w:rPr>
        <w:t>Diccionario de Ciencias Jurídicas, Políticas y Sociales</w:t>
      </w:r>
      <w:r w:rsidRPr="00DA3529">
        <w:rPr>
          <w:rFonts w:ascii="Times New Roman" w:hAnsi="Times New Roman" w:cs="Times New Roman"/>
          <w:sz w:val="24"/>
          <w:szCs w:val="24"/>
          <w:lang w:val="es-ES"/>
        </w:rPr>
        <w:t xml:space="preserve">. </w:t>
      </w:r>
      <w:r w:rsidR="009F66CC" w:rsidRPr="00DA3529">
        <w:rPr>
          <w:rFonts w:ascii="Times New Roman" w:hAnsi="Times New Roman" w:cs="Times New Roman"/>
          <w:sz w:val="24"/>
          <w:szCs w:val="24"/>
          <w:lang w:val="es-ES"/>
        </w:rPr>
        <w:t>Buenos Aires-Argentina.</w:t>
      </w:r>
      <w:r w:rsidR="009F66CC">
        <w:rPr>
          <w:rFonts w:ascii="Times New Roman" w:hAnsi="Times New Roman" w:cs="Times New Roman"/>
          <w:sz w:val="24"/>
          <w:szCs w:val="24"/>
          <w:lang w:val="es-ES"/>
        </w:rPr>
        <w:t xml:space="preserve"> </w:t>
      </w:r>
      <w:r w:rsidRPr="00DA3529">
        <w:rPr>
          <w:rFonts w:ascii="Times New Roman" w:hAnsi="Times New Roman" w:cs="Times New Roman"/>
          <w:sz w:val="24"/>
          <w:szCs w:val="24"/>
          <w:lang w:val="es-ES"/>
        </w:rPr>
        <w:t xml:space="preserve">Editorial </w:t>
      </w:r>
      <w:proofErr w:type="spellStart"/>
      <w:r w:rsidRPr="00DA3529">
        <w:rPr>
          <w:rFonts w:ascii="Times New Roman" w:hAnsi="Times New Roman" w:cs="Times New Roman"/>
          <w:sz w:val="24"/>
          <w:szCs w:val="24"/>
          <w:lang w:val="es-ES"/>
        </w:rPr>
        <w:t>Heliasta</w:t>
      </w:r>
      <w:proofErr w:type="spellEnd"/>
      <w:r w:rsidRPr="00DA3529">
        <w:rPr>
          <w:rFonts w:ascii="Times New Roman" w:hAnsi="Times New Roman" w:cs="Times New Roman"/>
          <w:sz w:val="24"/>
          <w:szCs w:val="24"/>
          <w:lang w:val="es-ES"/>
        </w:rPr>
        <w:t xml:space="preserve"> S.R.L. </w:t>
      </w:r>
    </w:p>
    <w:p w:rsidR="005A1397" w:rsidRDefault="005A1397" w:rsidP="007076FE">
      <w:pPr>
        <w:spacing w:after="0" w:line="480" w:lineRule="auto"/>
        <w:ind w:left="709" w:hanging="709"/>
        <w:jc w:val="both"/>
        <w:rPr>
          <w:rFonts w:ascii="Times New Roman" w:hAnsi="Times New Roman" w:cs="Times New Roman"/>
          <w:sz w:val="24"/>
          <w:szCs w:val="24"/>
          <w:lang w:val="es-ES"/>
        </w:rPr>
      </w:pPr>
    </w:p>
    <w:p w:rsidR="005A1397" w:rsidRPr="00DA3529" w:rsidRDefault="005A1397" w:rsidP="007076FE">
      <w:pPr>
        <w:spacing w:after="0" w:line="480" w:lineRule="auto"/>
        <w:ind w:left="709" w:hanging="709"/>
        <w:jc w:val="both"/>
        <w:rPr>
          <w:rFonts w:ascii="Times New Roman" w:hAnsi="Times New Roman" w:cs="Times New Roman"/>
          <w:sz w:val="24"/>
          <w:szCs w:val="24"/>
          <w:lang w:val="es-EC"/>
        </w:rPr>
      </w:pPr>
      <w:r w:rsidRPr="00DA3529">
        <w:rPr>
          <w:rFonts w:ascii="Times New Roman" w:hAnsi="Times New Roman" w:cs="Times New Roman"/>
          <w:sz w:val="24"/>
          <w:szCs w:val="24"/>
          <w:lang w:val="es-ES"/>
        </w:rPr>
        <w:t>Panta Cueva, David Fernando. (2005). La declaración de la víctima en delitos sexuales: ¿Inflexión en la exigencia de una suficiente actividad probatoria? Análisis del Acuerdo Plenario Nro. 2-2005/CJ116. [Recuperado el: 01/08/2016. En: https://www.unifr.ch/ddp1/derechopenal/articulos/a_20080526_58.pdf]</w:t>
      </w:r>
    </w:p>
    <w:p w:rsidR="005A1397" w:rsidRPr="00DA3529" w:rsidRDefault="005A1397" w:rsidP="007076FE">
      <w:pPr>
        <w:pStyle w:val="Textonotapie"/>
        <w:spacing w:line="480" w:lineRule="auto"/>
        <w:ind w:left="709" w:hanging="709"/>
        <w:rPr>
          <w:rFonts w:ascii="Times New Roman" w:hAnsi="Times New Roman" w:cs="Times New Roman"/>
          <w:sz w:val="24"/>
          <w:szCs w:val="24"/>
          <w:lang w:val="es-ES"/>
        </w:rPr>
      </w:pPr>
    </w:p>
    <w:p w:rsidR="005A1397" w:rsidRDefault="005A1397" w:rsidP="007076FE">
      <w:pPr>
        <w:pStyle w:val="Textonotapie"/>
        <w:spacing w:line="480" w:lineRule="auto"/>
        <w:ind w:left="709" w:hanging="709"/>
        <w:rPr>
          <w:rFonts w:ascii="Times New Roman" w:hAnsi="Times New Roman" w:cs="Times New Roman"/>
          <w:sz w:val="24"/>
          <w:szCs w:val="24"/>
          <w:lang w:val="es-ES"/>
        </w:rPr>
      </w:pPr>
      <w:r w:rsidRPr="00DA3529">
        <w:rPr>
          <w:rFonts w:ascii="Times New Roman" w:hAnsi="Times New Roman" w:cs="Times New Roman"/>
          <w:sz w:val="24"/>
          <w:szCs w:val="24"/>
          <w:lang w:val="es-ES"/>
        </w:rPr>
        <w:t xml:space="preserve">Pérez, Isabel. (2001. </w:t>
      </w:r>
      <w:r w:rsidRPr="009F66CC">
        <w:rPr>
          <w:rFonts w:ascii="Times New Roman" w:hAnsi="Times New Roman" w:cs="Times New Roman"/>
          <w:i/>
          <w:sz w:val="24"/>
          <w:szCs w:val="24"/>
          <w:lang w:val="es-ES"/>
        </w:rPr>
        <w:t>Dictámenes sexológicos por delito sexual</w:t>
      </w:r>
      <w:r w:rsidRPr="00DA3529">
        <w:rPr>
          <w:rFonts w:ascii="Times New Roman" w:hAnsi="Times New Roman" w:cs="Times New Roman"/>
          <w:sz w:val="24"/>
          <w:szCs w:val="24"/>
          <w:lang w:val="es-ES"/>
        </w:rPr>
        <w:t xml:space="preserve">. </w:t>
      </w:r>
    </w:p>
    <w:p w:rsidR="00004538" w:rsidRPr="00DA3529" w:rsidRDefault="00004538" w:rsidP="007076FE">
      <w:pPr>
        <w:pStyle w:val="Textonotapie"/>
        <w:spacing w:line="480" w:lineRule="auto"/>
        <w:ind w:left="709" w:hanging="709"/>
        <w:rPr>
          <w:rFonts w:ascii="Times New Roman" w:hAnsi="Times New Roman" w:cs="Times New Roman"/>
          <w:sz w:val="24"/>
          <w:szCs w:val="24"/>
          <w:lang w:val="es-ES"/>
        </w:rPr>
      </w:pPr>
    </w:p>
    <w:p w:rsidR="00C9613F" w:rsidRDefault="00C9613F" w:rsidP="007076FE">
      <w:pPr>
        <w:pStyle w:val="Textonotapie"/>
        <w:spacing w:line="480" w:lineRule="auto"/>
        <w:ind w:left="709" w:hanging="709"/>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Real Academia, Española. </w:t>
      </w:r>
      <w:r w:rsidRPr="009F66CC">
        <w:rPr>
          <w:rFonts w:ascii="Times New Roman" w:hAnsi="Times New Roman" w:cs="Times New Roman"/>
          <w:sz w:val="24"/>
          <w:szCs w:val="24"/>
          <w:lang w:val="es-EC"/>
        </w:rPr>
        <w:t>(1998).</w:t>
      </w:r>
      <w:r>
        <w:rPr>
          <w:rFonts w:ascii="Times New Roman" w:hAnsi="Times New Roman" w:cs="Times New Roman"/>
          <w:sz w:val="24"/>
          <w:szCs w:val="24"/>
          <w:lang w:val="es-EC"/>
        </w:rPr>
        <w:t xml:space="preserve"> </w:t>
      </w:r>
      <w:r w:rsidRPr="009F66CC">
        <w:rPr>
          <w:rFonts w:ascii="Times New Roman" w:hAnsi="Times New Roman" w:cs="Times New Roman"/>
          <w:i/>
          <w:sz w:val="24"/>
          <w:szCs w:val="24"/>
          <w:lang w:val="es-EC"/>
        </w:rPr>
        <w:t>Diccionario de la lengua española</w:t>
      </w:r>
      <w:r>
        <w:rPr>
          <w:rFonts w:ascii="Times New Roman" w:hAnsi="Times New Roman" w:cs="Times New Roman"/>
          <w:sz w:val="24"/>
          <w:szCs w:val="24"/>
          <w:lang w:val="es-EC"/>
        </w:rPr>
        <w:t>. 21º Edición electrónica. Espasa Calpe S.A.</w:t>
      </w:r>
    </w:p>
    <w:p w:rsidR="00C9613F" w:rsidRDefault="00C9613F" w:rsidP="007076FE">
      <w:pPr>
        <w:pStyle w:val="Textonotapie"/>
        <w:spacing w:line="480" w:lineRule="auto"/>
        <w:ind w:left="709" w:hanging="709"/>
        <w:jc w:val="both"/>
        <w:rPr>
          <w:rFonts w:ascii="Times New Roman" w:hAnsi="Times New Roman" w:cs="Times New Roman"/>
          <w:sz w:val="24"/>
          <w:szCs w:val="24"/>
          <w:lang w:val="es-EC"/>
        </w:rPr>
      </w:pPr>
    </w:p>
    <w:p w:rsidR="00C9613F" w:rsidRDefault="00C9613F" w:rsidP="007076FE">
      <w:pPr>
        <w:pStyle w:val="Textonotapie"/>
        <w:spacing w:line="480" w:lineRule="auto"/>
        <w:ind w:left="709" w:hanging="709"/>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Segunda Evaluación del Sistema Procesal Penal. (2004-2005). </w:t>
      </w:r>
      <w:r w:rsidRPr="009F66CC">
        <w:rPr>
          <w:rFonts w:ascii="Times New Roman" w:hAnsi="Times New Roman" w:cs="Times New Roman"/>
          <w:i/>
          <w:sz w:val="24"/>
          <w:szCs w:val="24"/>
          <w:lang w:val="es-EC"/>
        </w:rPr>
        <w:t>Fondo de Justicia y Sociedad</w:t>
      </w:r>
      <w:r>
        <w:rPr>
          <w:rFonts w:ascii="Times New Roman" w:hAnsi="Times New Roman" w:cs="Times New Roman"/>
          <w:sz w:val="24"/>
          <w:szCs w:val="24"/>
          <w:lang w:val="es-EC"/>
        </w:rPr>
        <w:t>. Fundación ESQUEL – USAID. Ecuador.</w:t>
      </w:r>
    </w:p>
    <w:p w:rsidR="00853608" w:rsidRDefault="00853608" w:rsidP="007076FE">
      <w:pPr>
        <w:pStyle w:val="Textonotapie"/>
        <w:tabs>
          <w:tab w:val="left" w:pos="3179"/>
        </w:tabs>
        <w:spacing w:line="480" w:lineRule="auto"/>
        <w:ind w:left="709" w:hanging="709"/>
        <w:jc w:val="both"/>
        <w:rPr>
          <w:rFonts w:ascii="Times New Roman" w:hAnsi="Times New Roman" w:cs="Times New Roman"/>
          <w:sz w:val="24"/>
          <w:szCs w:val="24"/>
          <w:lang w:val="es-EC"/>
        </w:rPr>
      </w:pPr>
      <w:r>
        <w:rPr>
          <w:rFonts w:ascii="Times New Roman" w:hAnsi="Times New Roman" w:cs="Times New Roman"/>
          <w:sz w:val="24"/>
          <w:szCs w:val="24"/>
          <w:lang w:val="es-EC"/>
        </w:rPr>
        <w:tab/>
      </w:r>
      <w:r>
        <w:rPr>
          <w:rFonts w:ascii="Times New Roman" w:hAnsi="Times New Roman" w:cs="Times New Roman"/>
          <w:sz w:val="24"/>
          <w:szCs w:val="24"/>
          <w:lang w:val="es-EC"/>
        </w:rPr>
        <w:tab/>
      </w:r>
    </w:p>
    <w:p w:rsidR="00853608" w:rsidRDefault="00853608" w:rsidP="007076FE">
      <w:pPr>
        <w:pStyle w:val="Textonotapie"/>
        <w:spacing w:line="480" w:lineRule="auto"/>
        <w:ind w:left="709" w:hanging="709"/>
        <w:jc w:val="both"/>
        <w:rPr>
          <w:rFonts w:ascii="Times New Roman" w:hAnsi="Times New Roman" w:cs="Times New Roman"/>
          <w:sz w:val="24"/>
          <w:szCs w:val="24"/>
          <w:lang w:val="es-EC"/>
        </w:rPr>
      </w:pPr>
      <w:r>
        <w:rPr>
          <w:rFonts w:ascii="Times New Roman" w:hAnsi="Times New Roman" w:cs="Times New Roman"/>
          <w:sz w:val="24"/>
          <w:szCs w:val="24"/>
          <w:lang w:val="es-EC"/>
        </w:rPr>
        <w:lastRenderedPageBreak/>
        <w:t xml:space="preserve">Vaca Andrade, Ricardo </w:t>
      </w:r>
      <w:r w:rsidRPr="009F66CC">
        <w:rPr>
          <w:rFonts w:ascii="Times New Roman" w:hAnsi="Times New Roman" w:cs="Times New Roman"/>
          <w:sz w:val="24"/>
          <w:szCs w:val="24"/>
          <w:lang w:val="es-EC"/>
        </w:rPr>
        <w:t>(2001).</w:t>
      </w:r>
      <w:r>
        <w:rPr>
          <w:rFonts w:ascii="Times New Roman" w:hAnsi="Times New Roman" w:cs="Times New Roman"/>
          <w:sz w:val="24"/>
          <w:szCs w:val="24"/>
          <w:lang w:val="es-EC"/>
        </w:rPr>
        <w:t xml:space="preserve"> </w:t>
      </w:r>
      <w:r w:rsidRPr="009F66CC">
        <w:rPr>
          <w:rFonts w:ascii="Times New Roman" w:hAnsi="Times New Roman" w:cs="Times New Roman"/>
          <w:i/>
          <w:sz w:val="24"/>
          <w:szCs w:val="24"/>
          <w:lang w:val="es-EC"/>
        </w:rPr>
        <w:t>Manual de Derecho Procesal Penal</w:t>
      </w:r>
      <w:r>
        <w:rPr>
          <w:rFonts w:ascii="Times New Roman" w:hAnsi="Times New Roman" w:cs="Times New Roman"/>
          <w:sz w:val="24"/>
          <w:szCs w:val="24"/>
          <w:lang w:val="es-EC"/>
        </w:rPr>
        <w:t>. Editorial Corporación de Estudios y Publicaciones. Tomo II. Quito -  Ecuador.</w:t>
      </w:r>
    </w:p>
    <w:p w:rsidR="00190BC0" w:rsidRDefault="00190BC0" w:rsidP="007076FE">
      <w:pPr>
        <w:pStyle w:val="Textonotapie"/>
        <w:spacing w:line="480" w:lineRule="auto"/>
        <w:ind w:left="709" w:hanging="709"/>
        <w:jc w:val="both"/>
        <w:rPr>
          <w:rFonts w:ascii="Times New Roman" w:hAnsi="Times New Roman" w:cs="Times New Roman"/>
          <w:sz w:val="24"/>
          <w:szCs w:val="24"/>
          <w:lang w:val="es-EC"/>
        </w:rPr>
      </w:pPr>
    </w:p>
    <w:p w:rsidR="00190BC0" w:rsidRDefault="00190BC0" w:rsidP="007076FE">
      <w:pPr>
        <w:pStyle w:val="Textonotapie"/>
        <w:spacing w:line="480" w:lineRule="auto"/>
        <w:ind w:left="709" w:hanging="709"/>
        <w:jc w:val="both"/>
        <w:rPr>
          <w:rFonts w:ascii="Times New Roman" w:hAnsi="Times New Roman" w:cs="Times New Roman"/>
          <w:sz w:val="24"/>
          <w:szCs w:val="24"/>
          <w:lang w:val="es-EC"/>
        </w:rPr>
      </w:pPr>
      <w:r>
        <w:rPr>
          <w:rFonts w:ascii="Times New Roman" w:hAnsi="Times New Roman" w:cs="Times New Roman"/>
          <w:sz w:val="24"/>
          <w:szCs w:val="24"/>
          <w:lang w:val="es-EC"/>
        </w:rPr>
        <w:t>Vaca Nieto, Patricio</w:t>
      </w:r>
      <w:r w:rsidRPr="009F66CC">
        <w:rPr>
          <w:rFonts w:ascii="Times New Roman" w:hAnsi="Times New Roman" w:cs="Times New Roman"/>
          <w:sz w:val="24"/>
          <w:szCs w:val="24"/>
          <w:lang w:val="es-EC"/>
        </w:rPr>
        <w:t xml:space="preserve">. (2011). </w:t>
      </w:r>
      <w:r w:rsidRPr="009F66CC">
        <w:rPr>
          <w:rFonts w:ascii="Times New Roman" w:hAnsi="Times New Roman" w:cs="Times New Roman"/>
          <w:i/>
          <w:sz w:val="24"/>
          <w:szCs w:val="24"/>
          <w:lang w:val="es-EC"/>
        </w:rPr>
        <w:t>Práctica Penal, Juicio Oral</w:t>
      </w:r>
      <w:r>
        <w:rPr>
          <w:rFonts w:ascii="Times New Roman" w:hAnsi="Times New Roman" w:cs="Times New Roman"/>
          <w:sz w:val="24"/>
          <w:szCs w:val="24"/>
          <w:lang w:val="es-EC"/>
        </w:rPr>
        <w:t>. Editorial Jurídica del Ecuador. Quito – Ecuador.</w:t>
      </w:r>
    </w:p>
    <w:p w:rsidR="004E279B" w:rsidRDefault="004E279B" w:rsidP="007076FE">
      <w:pPr>
        <w:pStyle w:val="Textonotapie"/>
        <w:spacing w:line="480" w:lineRule="auto"/>
        <w:ind w:left="709" w:hanging="709"/>
        <w:jc w:val="both"/>
        <w:rPr>
          <w:rFonts w:ascii="Times New Roman" w:hAnsi="Times New Roman" w:cs="Times New Roman"/>
          <w:sz w:val="24"/>
          <w:szCs w:val="24"/>
          <w:lang w:val="es-EC"/>
        </w:rPr>
      </w:pPr>
    </w:p>
    <w:p w:rsidR="002C3A2A" w:rsidRDefault="002C3A2A" w:rsidP="007076FE">
      <w:pPr>
        <w:spacing w:after="0" w:line="480" w:lineRule="auto"/>
        <w:ind w:left="709" w:hanging="709"/>
        <w:jc w:val="both"/>
        <w:rPr>
          <w:rFonts w:ascii="Times New Roman" w:hAnsi="Times New Roman" w:cs="Times New Roman"/>
          <w:sz w:val="24"/>
          <w:szCs w:val="24"/>
          <w:lang w:val="es-ES"/>
        </w:rPr>
      </w:pPr>
      <w:r w:rsidRPr="00DA3529">
        <w:rPr>
          <w:rFonts w:ascii="Times New Roman" w:hAnsi="Times New Roman" w:cs="Times New Roman"/>
          <w:sz w:val="24"/>
          <w:szCs w:val="24"/>
          <w:lang w:val="es-ES"/>
        </w:rPr>
        <w:t>Zambrano Álvarez, Diego. (2008). Interés superior del menor. [Recuperado el: 01/08/</w:t>
      </w:r>
      <w:r w:rsidRPr="002C3A2A">
        <w:rPr>
          <w:rFonts w:ascii="Times New Roman" w:hAnsi="Times New Roman" w:cs="Times New Roman"/>
          <w:sz w:val="24"/>
          <w:szCs w:val="24"/>
          <w:lang w:val="es-ES"/>
        </w:rPr>
        <w:t xml:space="preserve">2016. En: </w:t>
      </w:r>
      <w:hyperlink r:id="rId12" w:history="1">
        <w:r w:rsidRPr="002C3A2A">
          <w:rPr>
            <w:rStyle w:val="Hipervnculo"/>
            <w:rFonts w:ascii="Times New Roman" w:hAnsi="Times New Roman" w:cs="Times New Roman"/>
            <w:color w:val="auto"/>
            <w:sz w:val="24"/>
            <w:szCs w:val="24"/>
            <w:u w:val="none"/>
            <w:lang w:val="es-ES"/>
          </w:rPr>
          <w:t>http://www.derechoecuador.com/articulos/detalle/archive/doctrinas/derechodelaninezylaadolescencia/2008/09/02/interes-superior-del-niNo-y-de-la-nina</w:t>
        </w:r>
      </w:hyperlink>
      <w:r w:rsidRPr="002C3A2A">
        <w:rPr>
          <w:rFonts w:ascii="Times New Roman" w:hAnsi="Times New Roman" w:cs="Times New Roman"/>
          <w:sz w:val="24"/>
          <w:szCs w:val="24"/>
          <w:lang w:val="es-ES"/>
        </w:rPr>
        <w:t>]</w:t>
      </w:r>
      <w:r w:rsidR="00D27CF6">
        <w:rPr>
          <w:rFonts w:ascii="Times New Roman" w:hAnsi="Times New Roman" w:cs="Times New Roman"/>
          <w:sz w:val="24"/>
          <w:szCs w:val="24"/>
          <w:lang w:val="es-ES"/>
        </w:rPr>
        <w:t>.</w:t>
      </w:r>
    </w:p>
    <w:p w:rsidR="00190BC0" w:rsidRDefault="00C9613F" w:rsidP="007076FE">
      <w:pPr>
        <w:pStyle w:val="Textonotapie"/>
        <w:tabs>
          <w:tab w:val="left" w:pos="1982"/>
        </w:tabs>
        <w:spacing w:line="480" w:lineRule="auto"/>
        <w:ind w:left="709" w:hanging="709"/>
        <w:jc w:val="both"/>
        <w:rPr>
          <w:rFonts w:ascii="Times New Roman" w:hAnsi="Times New Roman" w:cs="Times New Roman"/>
          <w:sz w:val="24"/>
          <w:szCs w:val="24"/>
          <w:lang w:val="es-EC"/>
        </w:rPr>
      </w:pPr>
      <w:r>
        <w:rPr>
          <w:rFonts w:ascii="Times New Roman" w:hAnsi="Times New Roman" w:cs="Times New Roman"/>
          <w:sz w:val="24"/>
          <w:szCs w:val="24"/>
          <w:lang w:val="es-EC"/>
        </w:rPr>
        <w:tab/>
      </w:r>
      <w:r>
        <w:rPr>
          <w:rFonts w:ascii="Times New Roman" w:hAnsi="Times New Roman" w:cs="Times New Roman"/>
          <w:sz w:val="24"/>
          <w:szCs w:val="24"/>
          <w:lang w:val="es-EC"/>
        </w:rPr>
        <w:tab/>
      </w:r>
    </w:p>
    <w:p w:rsidR="00DD65F7" w:rsidRDefault="00DD65F7" w:rsidP="007076FE">
      <w:pPr>
        <w:spacing w:after="0" w:line="480" w:lineRule="auto"/>
        <w:ind w:left="709" w:hanging="709"/>
        <w:jc w:val="both"/>
        <w:rPr>
          <w:rFonts w:ascii="Times New Roman" w:hAnsi="Times New Roman" w:cs="Times New Roman"/>
          <w:sz w:val="24"/>
          <w:szCs w:val="24"/>
          <w:lang w:val="es-EC"/>
        </w:rPr>
      </w:pPr>
      <w:r w:rsidRPr="0047522A">
        <w:rPr>
          <w:rFonts w:ascii="Times New Roman" w:hAnsi="Times New Roman" w:cs="Times New Roman"/>
          <w:sz w:val="24"/>
          <w:szCs w:val="24"/>
          <w:lang w:val="es-EC"/>
        </w:rPr>
        <w:t>Zavala Baquerizo, J</w:t>
      </w:r>
      <w:r w:rsidR="00190BC0">
        <w:rPr>
          <w:rFonts w:ascii="Times New Roman" w:hAnsi="Times New Roman" w:cs="Times New Roman"/>
          <w:sz w:val="24"/>
          <w:szCs w:val="24"/>
          <w:lang w:val="es-EC"/>
        </w:rPr>
        <w:t>orge</w:t>
      </w:r>
      <w:r w:rsidRPr="0047522A">
        <w:rPr>
          <w:rFonts w:ascii="Times New Roman" w:hAnsi="Times New Roman" w:cs="Times New Roman"/>
          <w:sz w:val="24"/>
          <w:szCs w:val="24"/>
          <w:lang w:val="es-EC"/>
        </w:rPr>
        <w:t xml:space="preserve">. </w:t>
      </w:r>
      <w:r w:rsidRPr="009F66CC">
        <w:rPr>
          <w:rFonts w:ascii="Times New Roman" w:hAnsi="Times New Roman" w:cs="Times New Roman"/>
          <w:sz w:val="24"/>
          <w:szCs w:val="24"/>
          <w:lang w:val="es-EC"/>
        </w:rPr>
        <w:t>(2004)</w:t>
      </w:r>
      <w:r w:rsidR="009F66CC">
        <w:rPr>
          <w:rFonts w:ascii="Times New Roman" w:hAnsi="Times New Roman" w:cs="Times New Roman"/>
          <w:sz w:val="24"/>
          <w:szCs w:val="24"/>
          <w:lang w:val="es-EC"/>
        </w:rPr>
        <w:t>.</w:t>
      </w:r>
      <w:r w:rsidRPr="009F66CC">
        <w:rPr>
          <w:rFonts w:ascii="Times New Roman" w:hAnsi="Times New Roman" w:cs="Times New Roman"/>
          <w:sz w:val="24"/>
          <w:szCs w:val="24"/>
          <w:lang w:val="es-EC"/>
        </w:rPr>
        <w:t xml:space="preserve"> </w:t>
      </w:r>
      <w:r w:rsidRPr="009F66CC">
        <w:rPr>
          <w:rFonts w:ascii="Times New Roman" w:hAnsi="Times New Roman" w:cs="Times New Roman"/>
          <w:i/>
          <w:sz w:val="24"/>
          <w:szCs w:val="24"/>
          <w:lang w:val="es-EC"/>
        </w:rPr>
        <w:t>Tratado de Derecho Procesal Penal</w:t>
      </w:r>
      <w:r w:rsidRPr="0082143C">
        <w:rPr>
          <w:rFonts w:ascii="Times New Roman" w:hAnsi="Times New Roman" w:cs="Times New Roman"/>
          <w:sz w:val="24"/>
          <w:szCs w:val="24"/>
          <w:lang w:val="es-EC"/>
        </w:rPr>
        <w:t xml:space="preserve">. Guayaquil, Ediciones </w:t>
      </w:r>
      <w:proofErr w:type="spellStart"/>
      <w:r w:rsidRPr="0082143C">
        <w:rPr>
          <w:rFonts w:ascii="Times New Roman" w:hAnsi="Times New Roman" w:cs="Times New Roman"/>
          <w:sz w:val="24"/>
          <w:szCs w:val="24"/>
          <w:lang w:val="es-EC"/>
        </w:rPr>
        <w:t>E</w:t>
      </w:r>
      <w:r w:rsidR="00190BC0">
        <w:rPr>
          <w:rFonts w:ascii="Times New Roman" w:hAnsi="Times New Roman" w:cs="Times New Roman"/>
          <w:sz w:val="24"/>
          <w:szCs w:val="24"/>
          <w:lang w:val="es-EC"/>
        </w:rPr>
        <w:t>dina</w:t>
      </w:r>
      <w:proofErr w:type="spellEnd"/>
      <w:r w:rsidRPr="0082143C">
        <w:rPr>
          <w:rFonts w:ascii="Times New Roman" w:hAnsi="Times New Roman" w:cs="Times New Roman"/>
          <w:sz w:val="24"/>
          <w:szCs w:val="24"/>
          <w:lang w:val="es-EC"/>
        </w:rPr>
        <w:t>.</w:t>
      </w:r>
      <w:r w:rsidR="00190BC0">
        <w:rPr>
          <w:rFonts w:ascii="Times New Roman" w:hAnsi="Times New Roman" w:cs="Times New Roman"/>
          <w:sz w:val="24"/>
          <w:szCs w:val="24"/>
          <w:lang w:val="es-EC"/>
        </w:rPr>
        <w:t xml:space="preserve"> Guayaquil – Ecuador.</w:t>
      </w:r>
    </w:p>
    <w:p w:rsidR="00190BC0" w:rsidRDefault="00190BC0" w:rsidP="007076FE">
      <w:pPr>
        <w:spacing w:after="0" w:line="480" w:lineRule="auto"/>
        <w:ind w:left="709" w:hanging="709"/>
        <w:jc w:val="both"/>
        <w:rPr>
          <w:rFonts w:ascii="Times New Roman" w:hAnsi="Times New Roman" w:cs="Times New Roman"/>
          <w:sz w:val="24"/>
          <w:szCs w:val="24"/>
          <w:lang w:val="es-EC"/>
        </w:rPr>
      </w:pPr>
    </w:p>
    <w:p w:rsidR="00190BC0" w:rsidRDefault="00190BC0" w:rsidP="007076FE">
      <w:pPr>
        <w:spacing w:after="0" w:line="480" w:lineRule="auto"/>
        <w:ind w:left="709" w:hanging="709"/>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Zavala Baquerizo, Jorge. </w:t>
      </w:r>
      <w:r w:rsidRPr="009F66CC">
        <w:rPr>
          <w:rFonts w:ascii="Times New Roman" w:hAnsi="Times New Roman" w:cs="Times New Roman"/>
          <w:sz w:val="24"/>
          <w:szCs w:val="24"/>
          <w:lang w:val="es-EC"/>
        </w:rPr>
        <w:t>(2002)</w:t>
      </w:r>
      <w:r w:rsidR="009F66CC">
        <w:rPr>
          <w:rFonts w:ascii="Times New Roman" w:hAnsi="Times New Roman" w:cs="Times New Roman"/>
          <w:sz w:val="24"/>
          <w:szCs w:val="24"/>
          <w:lang w:val="es-EC"/>
        </w:rPr>
        <w:t>.</w:t>
      </w:r>
      <w:r>
        <w:rPr>
          <w:rFonts w:ascii="Times New Roman" w:hAnsi="Times New Roman" w:cs="Times New Roman"/>
          <w:sz w:val="24"/>
          <w:szCs w:val="24"/>
          <w:lang w:val="es-EC"/>
        </w:rPr>
        <w:t xml:space="preserve"> </w:t>
      </w:r>
      <w:r w:rsidRPr="009F66CC">
        <w:rPr>
          <w:rFonts w:ascii="Times New Roman" w:hAnsi="Times New Roman" w:cs="Times New Roman"/>
          <w:i/>
          <w:sz w:val="24"/>
          <w:szCs w:val="24"/>
          <w:lang w:val="es-EC"/>
        </w:rPr>
        <w:t>El debido proceso penal</w:t>
      </w:r>
      <w:r>
        <w:rPr>
          <w:rFonts w:ascii="Times New Roman" w:hAnsi="Times New Roman" w:cs="Times New Roman"/>
          <w:sz w:val="24"/>
          <w:szCs w:val="24"/>
          <w:lang w:val="es-EC"/>
        </w:rPr>
        <w:t xml:space="preserve">. Ediciones </w:t>
      </w:r>
      <w:proofErr w:type="spellStart"/>
      <w:r>
        <w:rPr>
          <w:rFonts w:ascii="Times New Roman" w:hAnsi="Times New Roman" w:cs="Times New Roman"/>
          <w:sz w:val="24"/>
          <w:szCs w:val="24"/>
          <w:lang w:val="es-EC"/>
        </w:rPr>
        <w:t>Edina</w:t>
      </w:r>
      <w:proofErr w:type="spellEnd"/>
      <w:r>
        <w:rPr>
          <w:rFonts w:ascii="Times New Roman" w:hAnsi="Times New Roman" w:cs="Times New Roman"/>
          <w:sz w:val="24"/>
          <w:szCs w:val="24"/>
          <w:lang w:val="es-EC"/>
        </w:rPr>
        <w:t>. Guayaquil -  Ecuador.</w:t>
      </w:r>
    </w:p>
    <w:p w:rsidR="002C3A2A" w:rsidRDefault="002C3A2A" w:rsidP="007076FE">
      <w:pPr>
        <w:spacing w:after="0" w:line="480" w:lineRule="auto"/>
        <w:ind w:left="709" w:hanging="709"/>
        <w:jc w:val="both"/>
        <w:rPr>
          <w:rFonts w:ascii="Times New Roman" w:hAnsi="Times New Roman" w:cs="Times New Roman"/>
          <w:sz w:val="24"/>
          <w:szCs w:val="24"/>
          <w:lang w:val="es-EC"/>
        </w:rPr>
      </w:pPr>
    </w:p>
    <w:p w:rsidR="00334F6C" w:rsidRDefault="00334F6C" w:rsidP="007076FE">
      <w:pPr>
        <w:pStyle w:val="Textonotapie"/>
        <w:spacing w:line="480" w:lineRule="auto"/>
        <w:ind w:left="709" w:hanging="709"/>
        <w:rPr>
          <w:rFonts w:ascii="Times New Roman" w:hAnsi="Times New Roman" w:cs="Times New Roman"/>
          <w:sz w:val="24"/>
          <w:szCs w:val="24"/>
          <w:lang w:val="es-ES"/>
        </w:rPr>
      </w:pPr>
    </w:p>
    <w:p w:rsidR="00334F6C" w:rsidRDefault="00334F6C" w:rsidP="007076FE">
      <w:pPr>
        <w:pStyle w:val="Textonotapie"/>
        <w:spacing w:line="480" w:lineRule="auto"/>
        <w:ind w:left="709" w:hanging="709"/>
        <w:rPr>
          <w:rFonts w:ascii="Times New Roman" w:hAnsi="Times New Roman" w:cs="Times New Roman"/>
          <w:sz w:val="24"/>
          <w:szCs w:val="24"/>
          <w:lang w:val="es-ES"/>
        </w:rPr>
      </w:pPr>
    </w:p>
    <w:p w:rsidR="00334F6C" w:rsidRDefault="00334F6C" w:rsidP="007076FE">
      <w:pPr>
        <w:spacing w:after="0" w:line="480" w:lineRule="auto"/>
        <w:ind w:left="709" w:hanging="709"/>
        <w:jc w:val="both"/>
        <w:rPr>
          <w:rFonts w:ascii="Times New Roman" w:hAnsi="Times New Roman" w:cs="Times New Roman"/>
          <w:sz w:val="24"/>
          <w:szCs w:val="24"/>
          <w:lang w:val="es-ES"/>
        </w:rPr>
      </w:pPr>
    </w:p>
    <w:p w:rsidR="00334F6C" w:rsidRDefault="00334F6C" w:rsidP="007076FE">
      <w:pPr>
        <w:pStyle w:val="Textonotapie"/>
        <w:spacing w:line="480" w:lineRule="auto"/>
        <w:ind w:left="709" w:hanging="709"/>
        <w:rPr>
          <w:rFonts w:ascii="Times New Roman" w:hAnsi="Times New Roman" w:cs="Times New Roman"/>
          <w:sz w:val="24"/>
          <w:szCs w:val="24"/>
          <w:lang w:val="es-ES"/>
        </w:rPr>
      </w:pPr>
    </w:p>
    <w:p w:rsidR="002C3A2A" w:rsidRDefault="002C3A2A" w:rsidP="007076FE">
      <w:pPr>
        <w:spacing w:after="0" w:line="480" w:lineRule="auto"/>
        <w:ind w:left="709" w:hanging="709"/>
        <w:jc w:val="both"/>
        <w:rPr>
          <w:rFonts w:ascii="Times New Roman" w:hAnsi="Times New Roman" w:cs="Times New Roman"/>
          <w:sz w:val="24"/>
          <w:szCs w:val="24"/>
          <w:lang w:val="es-EC"/>
        </w:rPr>
      </w:pPr>
    </w:p>
    <w:p w:rsidR="004E279B" w:rsidRDefault="004E279B" w:rsidP="00DA3529">
      <w:pPr>
        <w:spacing w:after="0" w:line="480" w:lineRule="auto"/>
        <w:ind w:left="709" w:hanging="709"/>
        <w:jc w:val="both"/>
        <w:rPr>
          <w:rFonts w:ascii="Times New Roman" w:hAnsi="Times New Roman" w:cs="Times New Roman"/>
          <w:sz w:val="24"/>
          <w:szCs w:val="24"/>
          <w:lang w:val="es-EC"/>
        </w:rPr>
      </w:pPr>
    </w:p>
    <w:p w:rsidR="004E279B" w:rsidRDefault="004E279B" w:rsidP="00DA3529">
      <w:pPr>
        <w:spacing w:after="0" w:line="480" w:lineRule="auto"/>
        <w:ind w:left="709" w:hanging="709"/>
        <w:jc w:val="both"/>
        <w:rPr>
          <w:rFonts w:ascii="Times New Roman" w:hAnsi="Times New Roman" w:cs="Times New Roman"/>
          <w:sz w:val="24"/>
          <w:szCs w:val="24"/>
          <w:lang w:val="es-EC"/>
        </w:rPr>
      </w:pPr>
    </w:p>
    <w:p w:rsidR="00781E83" w:rsidRDefault="00781E83" w:rsidP="00DA3529">
      <w:pPr>
        <w:spacing w:after="0" w:line="480" w:lineRule="auto"/>
        <w:ind w:left="709" w:hanging="709"/>
        <w:jc w:val="both"/>
        <w:rPr>
          <w:rFonts w:ascii="Times New Roman" w:hAnsi="Times New Roman" w:cs="Times New Roman"/>
          <w:sz w:val="24"/>
          <w:szCs w:val="24"/>
          <w:lang w:val="es-EC"/>
        </w:rPr>
      </w:pPr>
    </w:p>
    <w:p w:rsidR="00C8040E" w:rsidRDefault="00C8040E" w:rsidP="00DA3529">
      <w:pPr>
        <w:spacing w:after="0" w:line="480" w:lineRule="auto"/>
        <w:ind w:left="709" w:hanging="709"/>
        <w:jc w:val="both"/>
        <w:rPr>
          <w:rFonts w:ascii="Times New Roman" w:hAnsi="Times New Roman" w:cs="Times New Roman"/>
          <w:sz w:val="24"/>
          <w:szCs w:val="24"/>
          <w:lang w:val="es-EC"/>
        </w:rPr>
      </w:pPr>
    </w:p>
    <w:p w:rsidR="00C8040E" w:rsidRDefault="00C8040E" w:rsidP="00DA3529">
      <w:pPr>
        <w:spacing w:after="0" w:line="480" w:lineRule="auto"/>
        <w:ind w:left="709" w:hanging="709"/>
        <w:jc w:val="both"/>
        <w:rPr>
          <w:rFonts w:ascii="Times New Roman" w:hAnsi="Times New Roman" w:cs="Times New Roman"/>
          <w:sz w:val="24"/>
          <w:szCs w:val="24"/>
          <w:lang w:val="es-EC"/>
        </w:rPr>
      </w:pPr>
    </w:p>
    <w:p w:rsidR="00B21D0C" w:rsidRDefault="00B21D0C" w:rsidP="00DA3529">
      <w:pPr>
        <w:spacing w:after="0" w:line="480" w:lineRule="auto"/>
        <w:ind w:left="709" w:hanging="709"/>
        <w:jc w:val="both"/>
        <w:rPr>
          <w:rFonts w:ascii="Times New Roman" w:hAnsi="Times New Roman" w:cs="Times New Roman"/>
          <w:sz w:val="24"/>
          <w:szCs w:val="24"/>
          <w:lang w:val="es-EC"/>
        </w:rPr>
      </w:pPr>
    </w:p>
    <w:p w:rsidR="00781E83" w:rsidRPr="00DA3529" w:rsidRDefault="00781E83" w:rsidP="00DA3529">
      <w:pPr>
        <w:spacing w:after="0" w:line="480" w:lineRule="auto"/>
        <w:ind w:left="709" w:hanging="709"/>
        <w:jc w:val="both"/>
        <w:rPr>
          <w:rFonts w:ascii="Times New Roman" w:hAnsi="Times New Roman" w:cs="Times New Roman"/>
          <w:sz w:val="24"/>
          <w:szCs w:val="24"/>
          <w:lang w:val="es-EC"/>
        </w:rPr>
      </w:pPr>
    </w:p>
    <w:p w:rsidR="00175E06" w:rsidRPr="00175E06" w:rsidRDefault="00175E06" w:rsidP="00175E06">
      <w:pPr>
        <w:spacing w:after="0" w:line="480" w:lineRule="auto"/>
        <w:ind w:left="709" w:hanging="709"/>
        <w:jc w:val="center"/>
        <w:rPr>
          <w:rFonts w:ascii="Bodoni MT Black" w:hAnsi="Bodoni MT Black" w:cs="Times New Roman"/>
          <w:b/>
          <w:sz w:val="144"/>
          <w:szCs w:val="72"/>
          <w:lang w:val="es-EC"/>
        </w:rPr>
      </w:pPr>
      <w:r w:rsidRPr="00175E06">
        <w:rPr>
          <w:rFonts w:ascii="Bodoni MT Black" w:hAnsi="Bodoni MT Black" w:cs="Times New Roman"/>
          <w:b/>
          <w:sz w:val="144"/>
          <w:szCs w:val="72"/>
          <w:lang w:val="es-EC"/>
        </w:rPr>
        <w:t>ANEXOS</w:t>
      </w:r>
    </w:p>
    <w:sectPr w:rsidR="00175E06" w:rsidRPr="00175E06" w:rsidSect="000E3440">
      <w:headerReference w:type="default" r:id="rId13"/>
      <w:footerReference w:type="default" r:id="rId14"/>
      <w:pgSz w:w="11907" w:h="16839" w:code="9"/>
      <w:pgMar w:top="1418" w:right="1418" w:bottom="1418" w:left="209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F24" w:rsidRDefault="003C1F24" w:rsidP="00441040">
      <w:pPr>
        <w:spacing w:after="0" w:line="240" w:lineRule="auto"/>
      </w:pPr>
      <w:r>
        <w:separator/>
      </w:r>
    </w:p>
  </w:endnote>
  <w:endnote w:type="continuationSeparator" w:id="0">
    <w:p w:rsidR="003C1F24" w:rsidRDefault="003C1F24" w:rsidP="00441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357045"/>
      <w:docPartObj>
        <w:docPartGallery w:val="Page Numbers (Bottom of Page)"/>
        <w:docPartUnique/>
      </w:docPartObj>
    </w:sdtPr>
    <w:sdtEndPr>
      <w:rPr>
        <w:rFonts w:ascii="Times New Roman" w:hAnsi="Times New Roman" w:cs="Times New Roman"/>
        <w:sz w:val="24"/>
        <w:szCs w:val="24"/>
      </w:rPr>
    </w:sdtEndPr>
    <w:sdtContent>
      <w:p w:rsidR="008E43E3" w:rsidRDefault="008E43E3" w:rsidP="00DC125E">
        <w:pPr>
          <w:pStyle w:val="Piedepgina"/>
          <w:jc w:val="center"/>
        </w:pPr>
        <w:r w:rsidRPr="00137D42">
          <w:rPr>
            <w:rFonts w:ascii="Times New Roman" w:hAnsi="Times New Roman" w:cs="Times New Roman"/>
            <w:sz w:val="24"/>
            <w:szCs w:val="24"/>
          </w:rPr>
          <w:fldChar w:fldCharType="begin"/>
        </w:r>
        <w:r w:rsidRPr="00137D42">
          <w:rPr>
            <w:rFonts w:ascii="Times New Roman" w:hAnsi="Times New Roman" w:cs="Times New Roman"/>
            <w:sz w:val="24"/>
            <w:szCs w:val="24"/>
          </w:rPr>
          <w:instrText>PAGE   \* MERGEFORMAT</w:instrText>
        </w:r>
        <w:r w:rsidRPr="00137D42">
          <w:rPr>
            <w:rFonts w:ascii="Times New Roman" w:hAnsi="Times New Roman" w:cs="Times New Roman"/>
            <w:sz w:val="24"/>
            <w:szCs w:val="24"/>
          </w:rPr>
          <w:fldChar w:fldCharType="separate"/>
        </w:r>
        <w:r w:rsidR="00BB5CC9" w:rsidRPr="00BB5CC9">
          <w:rPr>
            <w:rFonts w:ascii="Times New Roman" w:hAnsi="Times New Roman" w:cs="Times New Roman"/>
            <w:noProof/>
            <w:sz w:val="24"/>
            <w:szCs w:val="24"/>
            <w:lang w:val="es-ES"/>
          </w:rPr>
          <w:t>IV</w:t>
        </w:r>
        <w:r w:rsidRPr="00137D42">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499983"/>
      <w:docPartObj>
        <w:docPartGallery w:val="Page Numbers (Bottom of Page)"/>
        <w:docPartUnique/>
      </w:docPartObj>
    </w:sdtPr>
    <w:sdtEndPr>
      <w:rPr>
        <w:rFonts w:ascii="Times New Roman" w:hAnsi="Times New Roman" w:cs="Times New Roman"/>
        <w:sz w:val="24"/>
        <w:szCs w:val="24"/>
      </w:rPr>
    </w:sdtEndPr>
    <w:sdtContent>
      <w:p w:rsidR="008E43E3" w:rsidRDefault="008E43E3" w:rsidP="00DC125E">
        <w:pPr>
          <w:pStyle w:val="Piedepgina"/>
          <w:tabs>
            <w:tab w:val="clear" w:pos="4419"/>
          </w:tabs>
          <w:jc w:val="center"/>
        </w:pPr>
        <w:r w:rsidRPr="00137D42">
          <w:rPr>
            <w:rFonts w:ascii="Times New Roman" w:hAnsi="Times New Roman" w:cs="Times New Roman"/>
            <w:sz w:val="24"/>
            <w:szCs w:val="24"/>
          </w:rPr>
          <w:fldChar w:fldCharType="begin"/>
        </w:r>
        <w:r w:rsidRPr="00137D42">
          <w:rPr>
            <w:rFonts w:ascii="Times New Roman" w:hAnsi="Times New Roman" w:cs="Times New Roman"/>
            <w:sz w:val="24"/>
            <w:szCs w:val="24"/>
          </w:rPr>
          <w:instrText>PAGE   \* MERGEFORMAT</w:instrText>
        </w:r>
        <w:r w:rsidRPr="00137D42">
          <w:rPr>
            <w:rFonts w:ascii="Times New Roman" w:hAnsi="Times New Roman" w:cs="Times New Roman"/>
            <w:sz w:val="24"/>
            <w:szCs w:val="24"/>
          </w:rPr>
          <w:fldChar w:fldCharType="separate"/>
        </w:r>
        <w:r w:rsidR="00BB5CC9" w:rsidRPr="00BB5CC9">
          <w:rPr>
            <w:rFonts w:ascii="Times New Roman" w:hAnsi="Times New Roman" w:cs="Times New Roman"/>
            <w:noProof/>
            <w:sz w:val="24"/>
            <w:szCs w:val="24"/>
            <w:lang w:val="es-ES"/>
          </w:rPr>
          <w:t>16</w:t>
        </w:r>
        <w:r w:rsidRPr="00137D42">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F24" w:rsidRDefault="003C1F24" w:rsidP="00441040">
      <w:pPr>
        <w:spacing w:after="0" w:line="240" w:lineRule="auto"/>
      </w:pPr>
      <w:r>
        <w:separator/>
      </w:r>
    </w:p>
  </w:footnote>
  <w:footnote w:type="continuationSeparator" w:id="0">
    <w:p w:rsidR="003C1F24" w:rsidRDefault="003C1F24" w:rsidP="00441040">
      <w:pPr>
        <w:spacing w:after="0" w:line="240" w:lineRule="auto"/>
      </w:pPr>
      <w:r>
        <w:continuationSeparator/>
      </w:r>
    </w:p>
  </w:footnote>
  <w:footnote w:id="1">
    <w:p w:rsidR="008E43E3" w:rsidRPr="00573009" w:rsidRDefault="008E43E3" w:rsidP="001A5B5A">
      <w:pPr>
        <w:pStyle w:val="Textonotapie"/>
        <w:jc w:val="both"/>
        <w:rPr>
          <w:rFonts w:ascii="Times New Roman" w:hAnsi="Times New Roman" w:cs="Times New Roman"/>
          <w:lang w:val="es-ES"/>
        </w:rPr>
      </w:pPr>
      <w:r w:rsidRPr="00573009">
        <w:rPr>
          <w:rStyle w:val="Refdenotaalpie"/>
          <w:rFonts w:ascii="Times New Roman" w:hAnsi="Times New Roman" w:cs="Times New Roman"/>
        </w:rPr>
        <w:footnoteRef/>
      </w:r>
      <w:r w:rsidRPr="00573009">
        <w:rPr>
          <w:rFonts w:ascii="Times New Roman" w:hAnsi="Times New Roman" w:cs="Times New Roman"/>
          <w:lang w:val="es-ES"/>
        </w:rPr>
        <w:t xml:space="preserve"> </w:t>
      </w:r>
      <w:r>
        <w:rPr>
          <w:rFonts w:ascii="Times New Roman" w:hAnsi="Times New Roman" w:cs="Times New Roman"/>
          <w:lang w:val="es-ES"/>
        </w:rPr>
        <w:t>Asamblea Nacional</w:t>
      </w:r>
      <w:r w:rsidRPr="00A73C29">
        <w:rPr>
          <w:rFonts w:ascii="Times New Roman" w:hAnsi="Times New Roman" w:cs="Times New Roman"/>
          <w:lang w:val="es-ES"/>
        </w:rPr>
        <w:t>. (2008).</w:t>
      </w:r>
      <w:r w:rsidRPr="00573009">
        <w:rPr>
          <w:rFonts w:ascii="Times New Roman" w:hAnsi="Times New Roman" w:cs="Times New Roman"/>
          <w:lang w:val="es-ES"/>
        </w:rPr>
        <w:t xml:space="preserve"> </w:t>
      </w:r>
      <w:r w:rsidRPr="00A73C29">
        <w:rPr>
          <w:rFonts w:ascii="Times New Roman" w:hAnsi="Times New Roman" w:cs="Times New Roman"/>
          <w:i/>
          <w:lang w:val="es-ES"/>
        </w:rPr>
        <w:t>Constitución de la República del Ecuador</w:t>
      </w:r>
      <w:r w:rsidRPr="00573009">
        <w:rPr>
          <w:rFonts w:ascii="Times New Roman" w:hAnsi="Times New Roman" w:cs="Times New Roman"/>
          <w:lang w:val="es-ES"/>
        </w:rPr>
        <w:t>.</w:t>
      </w:r>
      <w:r>
        <w:rPr>
          <w:rFonts w:ascii="Times New Roman" w:hAnsi="Times New Roman" w:cs="Times New Roman"/>
          <w:lang w:val="es-ES"/>
        </w:rPr>
        <w:t xml:space="preserve"> </w:t>
      </w:r>
      <w:r w:rsidRPr="00573009">
        <w:rPr>
          <w:rFonts w:ascii="Times New Roman" w:hAnsi="Times New Roman" w:cs="Times New Roman"/>
          <w:lang w:val="es-ES"/>
        </w:rPr>
        <w:t>Título I.- Elementos constitutivos del Estado. Asamblea Nacional Montecristi. Registro Oficial Nº 449. Año II, del  20 de Octubre de 2008. Quito</w:t>
      </w:r>
    </w:p>
  </w:footnote>
  <w:footnote w:id="2">
    <w:p w:rsidR="008E43E3" w:rsidRPr="004E5E7F" w:rsidRDefault="008E43E3" w:rsidP="001A5B5A">
      <w:pPr>
        <w:pStyle w:val="Textonotapie"/>
        <w:jc w:val="both"/>
        <w:rPr>
          <w:rFonts w:ascii="Times New Roman" w:hAnsi="Times New Roman" w:cs="Times New Roman"/>
          <w:lang w:val="es-ES"/>
        </w:rPr>
      </w:pPr>
      <w:r w:rsidRPr="004E5E7F">
        <w:rPr>
          <w:rStyle w:val="Refdenotaalpie"/>
          <w:rFonts w:ascii="Times New Roman" w:hAnsi="Times New Roman" w:cs="Times New Roman"/>
        </w:rPr>
        <w:footnoteRef/>
      </w:r>
      <w:r w:rsidRPr="004E5E7F">
        <w:rPr>
          <w:rFonts w:ascii="Times New Roman" w:hAnsi="Times New Roman" w:cs="Times New Roman"/>
          <w:lang w:val="es-ES"/>
        </w:rPr>
        <w:t xml:space="preserve"> González de la Vega, Francisco. (2009). </w:t>
      </w:r>
      <w:r w:rsidRPr="001A5B5A">
        <w:rPr>
          <w:rFonts w:ascii="Times New Roman" w:hAnsi="Times New Roman" w:cs="Times New Roman"/>
          <w:i/>
          <w:lang w:val="es-ES"/>
        </w:rPr>
        <w:t>Derecho Penal Mexicano: Los Delitos</w:t>
      </w:r>
      <w:r w:rsidRPr="004E5E7F">
        <w:rPr>
          <w:rFonts w:ascii="Times New Roman" w:hAnsi="Times New Roman" w:cs="Times New Roman"/>
          <w:lang w:val="es-ES"/>
        </w:rPr>
        <w:t xml:space="preserve">. </w:t>
      </w:r>
      <w:r>
        <w:rPr>
          <w:rFonts w:ascii="Times New Roman" w:hAnsi="Times New Roman" w:cs="Times New Roman"/>
          <w:lang w:val="es-ES"/>
        </w:rPr>
        <w:t xml:space="preserve">México. </w:t>
      </w:r>
      <w:r w:rsidRPr="004E5E7F">
        <w:rPr>
          <w:rFonts w:ascii="Times New Roman" w:hAnsi="Times New Roman" w:cs="Times New Roman"/>
          <w:lang w:val="es-ES"/>
        </w:rPr>
        <w:t xml:space="preserve">Editorial Porrúa. </w:t>
      </w:r>
    </w:p>
  </w:footnote>
  <w:footnote w:id="3">
    <w:p w:rsidR="008E43E3" w:rsidRPr="00412DAD" w:rsidRDefault="008E43E3" w:rsidP="001A5B5A">
      <w:pPr>
        <w:pStyle w:val="Textonotapie"/>
        <w:jc w:val="both"/>
        <w:rPr>
          <w:rFonts w:ascii="Times New Roman" w:hAnsi="Times New Roman" w:cs="Times New Roman"/>
          <w:lang w:val="es-ES"/>
        </w:rPr>
      </w:pPr>
      <w:r w:rsidRPr="004E5E7F">
        <w:rPr>
          <w:rStyle w:val="Refdenotaalpie"/>
          <w:rFonts w:ascii="Times New Roman" w:hAnsi="Times New Roman" w:cs="Times New Roman"/>
        </w:rPr>
        <w:footnoteRef/>
      </w:r>
      <w:r w:rsidRPr="004E5E7F">
        <w:rPr>
          <w:rFonts w:ascii="Times New Roman" w:hAnsi="Times New Roman" w:cs="Times New Roman"/>
          <w:lang w:val="es-ES"/>
        </w:rPr>
        <w:t xml:space="preserve"> </w:t>
      </w:r>
      <w:proofErr w:type="spellStart"/>
      <w:r w:rsidRPr="004E5E7F">
        <w:rPr>
          <w:rFonts w:ascii="Times New Roman" w:hAnsi="Times New Roman" w:cs="Times New Roman"/>
          <w:lang w:val="es-ES"/>
        </w:rPr>
        <w:t>Cabannellas</w:t>
      </w:r>
      <w:proofErr w:type="spellEnd"/>
      <w:r w:rsidRPr="004E5E7F">
        <w:rPr>
          <w:rFonts w:ascii="Times New Roman" w:hAnsi="Times New Roman" w:cs="Times New Roman"/>
          <w:lang w:val="es-ES"/>
        </w:rPr>
        <w:t xml:space="preserve"> de las Cuevas, G. (2008). </w:t>
      </w:r>
      <w:r w:rsidRPr="001A5B5A">
        <w:rPr>
          <w:rFonts w:ascii="Times New Roman" w:hAnsi="Times New Roman" w:cs="Times New Roman"/>
          <w:i/>
          <w:lang w:val="es-ES"/>
        </w:rPr>
        <w:t>Diccionario Jurídico Elemental</w:t>
      </w:r>
      <w:r w:rsidRPr="004E5E7F">
        <w:rPr>
          <w:rFonts w:ascii="Times New Roman" w:hAnsi="Times New Roman" w:cs="Times New Roman"/>
          <w:lang w:val="es-ES"/>
        </w:rPr>
        <w:t xml:space="preserve">. Editorial </w:t>
      </w:r>
      <w:proofErr w:type="spellStart"/>
      <w:r w:rsidRPr="004E5E7F">
        <w:rPr>
          <w:rFonts w:ascii="Times New Roman" w:hAnsi="Times New Roman" w:cs="Times New Roman"/>
          <w:lang w:val="es-ES"/>
        </w:rPr>
        <w:t>Heliasta</w:t>
      </w:r>
      <w:proofErr w:type="spellEnd"/>
      <w:r w:rsidRPr="004E5E7F">
        <w:rPr>
          <w:rFonts w:ascii="Times New Roman" w:hAnsi="Times New Roman" w:cs="Times New Roman"/>
          <w:lang w:val="es-ES"/>
        </w:rPr>
        <w:t>. Buenos Aires-</w:t>
      </w:r>
      <w:proofErr w:type="spellStart"/>
      <w:r w:rsidRPr="004E5E7F">
        <w:rPr>
          <w:rFonts w:ascii="Times New Roman" w:hAnsi="Times New Roman" w:cs="Times New Roman"/>
          <w:lang w:val="es-ES"/>
        </w:rPr>
        <w:t>Argetina</w:t>
      </w:r>
      <w:proofErr w:type="spellEnd"/>
      <w:r w:rsidRPr="004E5E7F">
        <w:rPr>
          <w:rFonts w:ascii="Times New Roman" w:hAnsi="Times New Roman" w:cs="Times New Roman"/>
          <w:lang w:val="es-ES"/>
        </w:rPr>
        <w:t xml:space="preserve">. 12º Edición. Editorial </w:t>
      </w:r>
      <w:proofErr w:type="spellStart"/>
      <w:r w:rsidRPr="004E5E7F">
        <w:rPr>
          <w:rFonts w:ascii="Times New Roman" w:hAnsi="Times New Roman" w:cs="Times New Roman"/>
          <w:lang w:val="es-ES"/>
        </w:rPr>
        <w:t>Heliasta</w:t>
      </w:r>
      <w:proofErr w:type="spellEnd"/>
      <w:r w:rsidRPr="004E5E7F">
        <w:rPr>
          <w:rFonts w:ascii="Times New Roman" w:hAnsi="Times New Roman" w:cs="Times New Roman"/>
          <w:lang w:val="es-ES"/>
        </w:rPr>
        <w:t xml:space="preserve"> S.R.L.</w:t>
      </w:r>
    </w:p>
  </w:footnote>
  <w:footnote w:id="4">
    <w:p w:rsidR="008E43E3" w:rsidRPr="004E5E7F" w:rsidRDefault="008E43E3" w:rsidP="001A5B5A">
      <w:pPr>
        <w:pStyle w:val="Textonotapie"/>
        <w:jc w:val="both"/>
        <w:rPr>
          <w:rFonts w:ascii="Times New Roman" w:hAnsi="Times New Roman" w:cs="Times New Roman"/>
          <w:lang w:val="es-ES"/>
        </w:rPr>
      </w:pPr>
      <w:r w:rsidRPr="004E5E7F">
        <w:rPr>
          <w:rStyle w:val="Refdenotaalpie"/>
          <w:rFonts w:ascii="Times New Roman" w:hAnsi="Times New Roman" w:cs="Times New Roman"/>
        </w:rPr>
        <w:footnoteRef/>
      </w:r>
      <w:r w:rsidRPr="004E5E7F">
        <w:rPr>
          <w:rFonts w:ascii="Times New Roman" w:hAnsi="Times New Roman" w:cs="Times New Roman"/>
          <w:lang w:val="es-ES"/>
        </w:rPr>
        <w:t xml:space="preserve"> García Falconí, José. (2006). Diario La Hora, sección Judicial. Publicación del miércoles 20 de mayo de 2006. Quito - Ecuador. </w:t>
      </w:r>
    </w:p>
  </w:footnote>
  <w:footnote w:id="5">
    <w:p w:rsidR="008E43E3" w:rsidRPr="004E5E7F" w:rsidRDefault="008E43E3" w:rsidP="008150D8">
      <w:pPr>
        <w:pStyle w:val="Textonotapie"/>
        <w:rPr>
          <w:rFonts w:ascii="Times New Roman" w:hAnsi="Times New Roman" w:cs="Times New Roman"/>
          <w:lang w:val="es-ES"/>
        </w:rPr>
      </w:pPr>
      <w:r w:rsidRPr="004E5E7F">
        <w:rPr>
          <w:rStyle w:val="Refdenotaalpie"/>
          <w:rFonts w:ascii="Times New Roman" w:hAnsi="Times New Roman" w:cs="Times New Roman"/>
        </w:rPr>
        <w:footnoteRef/>
      </w:r>
      <w:r w:rsidRPr="004E5E7F">
        <w:rPr>
          <w:rFonts w:ascii="Times New Roman" w:hAnsi="Times New Roman" w:cs="Times New Roman"/>
          <w:lang w:val="es-ES"/>
        </w:rPr>
        <w:t xml:space="preserve"> </w:t>
      </w:r>
      <w:proofErr w:type="spellStart"/>
      <w:r w:rsidRPr="004E5E7F">
        <w:rPr>
          <w:rFonts w:ascii="Times New Roman" w:hAnsi="Times New Roman" w:cs="Times New Roman"/>
          <w:lang w:val="es-ES"/>
        </w:rPr>
        <w:t>Diaz</w:t>
      </w:r>
      <w:proofErr w:type="spellEnd"/>
      <w:r w:rsidRPr="004E5E7F">
        <w:rPr>
          <w:rFonts w:ascii="Times New Roman" w:hAnsi="Times New Roman" w:cs="Times New Roman"/>
          <w:lang w:val="es-ES"/>
        </w:rPr>
        <w:t xml:space="preserve">, Ruy. (2009) </w:t>
      </w:r>
      <w:r w:rsidRPr="00226D6F">
        <w:rPr>
          <w:rFonts w:ascii="Times New Roman" w:hAnsi="Times New Roman" w:cs="Times New Roman"/>
          <w:i/>
          <w:lang w:val="es-ES"/>
        </w:rPr>
        <w:t>Diccionario de Ciencias Jurídicas y Sociales</w:t>
      </w:r>
      <w:r w:rsidRPr="004E5E7F">
        <w:rPr>
          <w:rFonts w:ascii="Times New Roman" w:hAnsi="Times New Roman" w:cs="Times New Roman"/>
          <w:lang w:val="es-ES"/>
        </w:rPr>
        <w:t>. Ediciones Ruy Díaz.</w:t>
      </w:r>
    </w:p>
  </w:footnote>
  <w:footnote w:id="6">
    <w:p w:rsidR="008E43E3" w:rsidRPr="0003434A" w:rsidRDefault="008E43E3" w:rsidP="008150D8">
      <w:pPr>
        <w:pStyle w:val="Textonotapie"/>
        <w:rPr>
          <w:rFonts w:ascii="Times New Roman" w:hAnsi="Times New Roman" w:cs="Times New Roman"/>
          <w:lang w:val="es-ES"/>
        </w:rPr>
      </w:pPr>
      <w:r w:rsidRPr="004E5E7F">
        <w:rPr>
          <w:rStyle w:val="Refdenotaalpie"/>
          <w:rFonts w:ascii="Times New Roman" w:hAnsi="Times New Roman" w:cs="Times New Roman"/>
        </w:rPr>
        <w:footnoteRef/>
      </w:r>
      <w:r w:rsidRPr="004E5E7F">
        <w:rPr>
          <w:rFonts w:ascii="Times New Roman" w:hAnsi="Times New Roman" w:cs="Times New Roman"/>
          <w:lang w:val="es-ES"/>
        </w:rPr>
        <w:t xml:space="preserve"> Abarca </w:t>
      </w:r>
      <w:proofErr w:type="spellStart"/>
      <w:r w:rsidRPr="004E5E7F">
        <w:rPr>
          <w:rFonts w:ascii="Times New Roman" w:hAnsi="Times New Roman" w:cs="Times New Roman"/>
          <w:lang w:val="es-ES"/>
        </w:rPr>
        <w:t>Galeas</w:t>
      </w:r>
      <w:proofErr w:type="spellEnd"/>
      <w:r w:rsidRPr="004E5E7F">
        <w:rPr>
          <w:rFonts w:ascii="Times New Roman" w:hAnsi="Times New Roman" w:cs="Times New Roman"/>
          <w:lang w:val="es-ES"/>
        </w:rPr>
        <w:t xml:space="preserve">, Luis Humberto. (2011). </w:t>
      </w:r>
      <w:r w:rsidRPr="00226D6F">
        <w:rPr>
          <w:rFonts w:ascii="Times New Roman" w:hAnsi="Times New Roman" w:cs="Times New Roman"/>
          <w:i/>
          <w:lang w:val="es-ES"/>
        </w:rPr>
        <w:t>El Acoso Sexual</w:t>
      </w:r>
      <w:r w:rsidRPr="004E5E7F">
        <w:rPr>
          <w:rFonts w:ascii="Times New Roman" w:hAnsi="Times New Roman" w:cs="Times New Roman"/>
          <w:lang w:val="es-ES"/>
        </w:rPr>
        <w:t>. Editorial Jurídica del Ecuador.</w:t>
      </w:r>
    </w:p>
  </w:footnote>
  <w:footnote w:id="7">
    <w:p w:rsidR="008E43E3" w:rsidRPr="00412DAD" w:rsidRDefault="008E43E3" w:rsidP="00DD3A0B">
      <w:pPr>
        <w:pStyle w:val="Textonotapie"/>
        <w:jc w:val="both"/>
        <w:rPr>
          <w:rFonts w:ascii="Times New Roman" w:hAnsi="Times New Roman" w:cs="Times New Roman"/>
          <w:lang w:val="es-ES"/>
        </w:rPr>
      </w:pPr>
      <w:r w:rsidRPr="00412DAD">
        <w:rPr>
          <w:rStyle w:val="Refdenotaalpie"/>
          <w:rFonts w:ascii="Times New Roman" w:hAnsi="Times New Roman" w:cs="Times New Roman"/>
        </w:rPr>
        <w:footnoteRef/>
      </w:r>
      <w:r w:rsidRPr="00412DAD">
        <w:rPr>
          <w:rFonts w:ascii="Times New Roman" w:hAnsi="Times New Roman" w:cs="Times New Roman"/>
          <w:lang w:val="es-ES"/>
        </w:rPr>
        <w:t xml:space="preserve"> Cabanellas de las Cuevas, Guillermo. (2008) </w:t>
      </w:r>
      <w:r w:rsidRPr="00DD3A0B">
        <w:rPr>
          <w:rFonts w:ascii="Times New Roman" w:hAnsi="Times New Roman" w:cs="Times New Roman"/>
          <w:i/>
          <w:lang w:val="es-ES"/>
        </w:rPr>
        <w:t>Diccionario Jurídico Elemental</w:t>
      </w:r>
      <w:r w:rsidRPr="00412DAD">
        <w:rPr>
          <w:rFonts w:ascii="Times New Roman" w:hAnsi="Times New Roman" w:cs="Times New Roman"/>
          <w:lang w:val="es-ES"/>
        </w:rPr>
        <w:t>. Buenos Aires-Argentina.</w:t>
      </w:r>
      <w:r>
        <w:rPr>
          <w:rFonts w:ascii="Times New Roman" w:hAnsi="Times New Roman" w:cs="Times New Roman"/>
          <w:lang w:val="es-ES"/>
        </w:rPr>
        <w:t xml:space="preserve"> </w:t>
      </w:r>
      <w:r w:rsidRPr="00412DAD">
        <w:rPr>
          <w:rFonts w:ascii="Times New Roman" w:hAnsi="Times New Roman" w:cs="Times New Roman"/>
          <w:lang w:val="es-ES"/>
        </w:rPr>
        <w:t xml:space="preserve">Editorial </w:t>
      </w:r>
      <w:proofErr w:type="spellStart"/>
      <w:r w:rsidRPr="00412DAD">
        <w:rPr>
          <w:rFonts w:ascii="Times New Roman" w:hAnsi="Times New Roman" w:cs="Times New Roman"/>
          <w:lang w:val="es-ES"/>
        </w:rPr>
        <w:t>Heliasta</w:t>
      </w:r>
      <w:proofErr w:type="spellEnd"/>
      <w:r w:rsidRPr="00412DAD">
        <w:rPr>
          <w:rFonts w:ascii="Times New Roman" w:hAnsi="Times New Roman" w:cs="Times New Roman"/>
          <w:lang w:val="es-ES"/>
        </w:rPr>
        <w:t xml:space="preserve"> S.R.L. Buenos Aires-Argentina. 12º Edición.</w:t>
      </w:r>
    </w:p>
  </w:footnote>
  <w:footnote w:id="8">
    <w:p w:rsidR="008E43E3" w:rsidRPr="00412DAD" w:rsidRDefault="008E43E3" w:rsidP="00DD3A0B">
      <w:pPr>
        <w:pStyle w:val="Textonotapie"/>
        <w:jc w:val="both"/>
        <w:rPr>
          <w:rFonts w:ascii="Times New Roman" w:hAnsi="Times New Roman" w:cs="Times New Roman"/>
          <w:lang w:val="es-ES"/>
        </w:rPr>
      </w:pPr>
      <w:r w:rsidRPr="00412DAD">
        <w:rPr>
          <w:rStyle w:val="Refdenotaalpie"/>
          <w:rFonts w:ascii="Times New Roman" w:hAnsi="Times New Roman" w:cs="Times New Roman"/>
        </w:rPr>
        <w:footnoteRef/>
      </w:r>
      <w:r w:rsidRPr="00412DAD">
        <w:rPr>
          <w:rFonts w:ascii="Times New Roman" w:hAnsi="Times New Roman" w:cs="Times New Roman"/>
          <w:lang w:val="es-ES"/>
        </w:rPr>
        <w:t xml:space="preserve"> </w:t>
      </w:r>
      <w:proofErr w:type="spellStart"/>
      <w:r w:rsidRPr="00412DAD">
        <w:rPr>
          <w:rFonts w:ascii="Times New Roman" w:hAnsi="Times New Roman" w:cs="Times New Roman"/>
          <w:lang w:val="es-ES"/>
        </w:rPr>
        <w:t>Ossorio</w:t>
      </w:r>
      <w:proofErr w:type="spellEnd"/>
      <w:r w:rsidRPr="00412DAD">
        <w:rPr>
          <w:rFonts w:ascii="Times New Roman" w:hAnsi="Times New Roman" w:cs="Times New Roman"/>
          <w:lang w:val="es-ES"/>
        </w:rPr>
        <w:t xml:space="preserve">, Manuel. (2012). </w:t>
      </w:r>
      <w:r w:rsidRPr="00DD3A0B">
        <w:rPr>
          <w:rFonts w:ascii="Times New Roman" w:hAnsi="Times New Roman" w:cs="Times New Roman"/>
          <w:i/>
          <w:lang w:val="es-ES"/>
        </w:rPr>
        <w:t>Diccionario de Ciencias Jurídicas, Políticas y Sociales</w:t>
      </w:r>
      <w:r w:rsidRPr="00412DAD">
        <w:rPr>
          <w:rFonts w:ascii="Times New Roman" w:hAnsi="Times New Roman" w:cs="Times New Roman"/>
          <w:lang w:val="es-ES"/>
        </w:rPr>
        <w:t>. Buenos Aires-Argentina.</w:t>
      </w:r>
      <w:r>
        <w:rPr>
          <w:rFonts w:ascii="Times New Roman" w:hAnsi="Times New Roman" w:cs="Times New Roman"/>
          <w:lang w:val="es-ES"/>
        </w:rPr>
        <w:t xml:space="preserve"> </w:t>
      </w:r>
      <w:r w:rsidRPr="00412DAD">
        <w:rPr>
          <w:rFonts w:ascii="Times New Roman" w:hAnsi="Times New Roman" w:cs="Times New Roman"/>
          <w:lang w:val="es-ES"/>
        </w:rPr>
        <w:t xml:space="preserve">Editorial </w:t>
      </w:r>
      <w:proofErr w:type="spellStart"/>
      <w:r w:rsidRPr="00412DAD">
        <w:rPr>
          <w:rFonts w:ascii="Times New Roman" w:hAnsi="Times New Roman" w:cs="Times New Roman"/>
          <w:lang w:val="es-ES"/>
        </w:rPr>
        <w:t>Heliasta</w:t>
      </w:r>
      <w:proofErr w:type="spellEnd"/>
      <w:r w:rsidRPr="00412DAD">
        <w:rPr>
          <w:rFonts w:ascii="Times New Roman" w:hAnsi="Times New Roman" w:cs="Times New Roman"/>
          <w:lang w:val="es-ES"/>
        </w:rPr>
        <w:t xml:space="preserve"> S.R.L. </w:t>
      </w:r>
    </w:p>
  </w:footnote>
  <w:footnote w:id="9">
    <w:p w:rsidR="008E43E3" w:rsidRPr="00EA5D58" w:rsidRDefault="008E43E3" w:rsidP="00DD3A0B">
      <w:pPr>
        <w:pStyle w:val="Textonotapie"/>
        <w:jc w:val="both"/>
        <w:rPr>
          <w:lang w:val="es-ES"/>
        </w:rPr>
      </w:pPr>
      <w:r w:rsidRPr="00412DAD">
        <w:rPr>
          <w:rStyle w:val="Refdenotaalpie"/>
          <w:rFonts w:ascii="Times New Roman" w:hAnsi="Times New Roman" w:cs="Times New Roman"/>
        </w:rPr>
        <w:footnoteRef/>
      </w:r>
      <w:r w:rsidRPr="00412DAD">
        <w:rPr>
          <w:rFonts w:ascii="Times New Roman" w:hAnsi="Times New Roman" w:cs="Times New Roman"/>
          <w:lang w:val="es-ES"/>
        </w:rPr>
        <w:t xml:space="preserve"> De la Vega Hernández, Geraldina. (2009). </w:t>
      </w:r>
      <w:r w:rsidRPr="00DD3A0B">
        <w:rPr>
          <w:rFonts w:ascii="Times New Roman" w:hAnsi="Times New Roman" w:cs="Times New Roman"/>
          <w:i/>
          <w:lang w:val="es-ES"/>
        </w:rPr>
        <w:t>Los delitos sexuales</w:t>
      </w:r>
      <w:r w:rsidRPr="00412DAD">
        <w:rPr>
          <w:rFonts w:ascii="Times New Roman" w:hAnsi="Times New Roman" w:cs="Times New Roman"/>
          <w:lang w:val="es-ES"/>
        </w:rPr>
        <w:t xml:space="preserve">. Revista Los Delitos sexuales. </w:t>
      </w:r>
      <w:proofErr w:type="spellStart"/>
      <w:r w:rsidRPr="00412DAD">
        <w:rPr>
          <w:rFonts w:ascii="Times New Roman" w:hAnsi="Times New Roman" w:cs="Times New Roman"/>
          <w:lang w:val="es-ES"/>
        </w:rPr>
        <w:t>Mexico</w:t>
      </w:r>
      <w:proofErr w:type="spellEnd"/>
      <w:r w:rsidRPr="00412DAD">
        <w:rPr>
          <w:rFonts w:ascii="Times New Roman" w:hAnsi="Times New Roman" w:cs="Times New Roman"/>
          <w:lang w:val="es-ES"/>
        </w:rPr>
        <w:t>.</w:t>
      </w:r>
    </w:p>
  </w:footnote>
  <w:footnote w:id="10">
    <w:p w:rsidR="008E43E3" w:rsidRPr="00412DAD" w:rsidRDefault="008E43E3" w:rsidP="00DD3A0B">
      <w:pPr>
        <w:pStyle w:val="Textonotapie"/>
        <w:jc w:val="both"/>
        <w:rPr>
          <w:rFonts w:ascii="Times New Roman" w:hAnsi="Times New Roman" w:cs="Times New Roman"/>
          <w:lang w:val="es-ES"/>
        </w:rPr>
      </w:pPr>
      <w:r w:rsidRPr="00412DAD">
        <w:rPr>
          <w:rStyle w:val="Refdenotaalpie"/>
          <w:rFonts w:ascii="Times New Roman" w:hAnsi="Times New Roman" w:cs="Times New Roman"/>
        </w:rPr>
        <w:footnoteRef/>
      </w:r>
      <w:r w:rsidRPr="00412DAD">
        <w:rPr>
          <w:rFonts w:ascii="Times New Roman" w:hAnsi="Times New Roman" w:cs="Times New Roman"/>
          <w:lang w:val="es-ES"/>
        </w:rPr>
        <w:t xml:space="preserve"> Pérez, Isabel. (2001. Dictámenes sexológicos por delito sexual. </w:t>
      </w:r>
    </w:p>
  </w:footnote>
  <w:footnote w:id="11">
    <w:p w:rsidR="008E43E3" w:rsidRPr="002107E7" w:rsidRDefault="008E43E3" w:rsidP="00DD3A0B">
      <w:pPr>
        <w:pStyle w:val="Textonotapie"/>
        <w:jc w:val="both"/>
        <w:rPr>
          <w:lang w:val="es-ES"/>
        </w:rPr>
      </w:pPr>
      <w:r w:rsidRPr="00412DAD">
        <w:rPr>
          <w:rStyle w:val="Refdenotaalpie"/>
          <w:rFonts w:ascii="Times New Roman" w:hAnsi="Times New Roman" w:cs="Times New Roman"/>
        </w:rPr>
        <w:footnoteRef/>
      </w:r>
      <w:r w:rsidRPr="00412DAD">
        <w:rPr>
          <w:rFonts w:ascii="Times New Roman" w:hAnsi="Times New Roman" w:cs="Times New Roman"/>
          <w:lang w:val="es-ES"/>
        </w:rPr>
        <w:t xml:space="preserve"> Muñoz Conde, Francisco. (1999). </w:t>
      </w:r>
      <w:r w:rsidRPr="00DD3A0B">
        <w:rPr>
          <w:rFonts w:ascii="Times New Roman" w:hAnsi="Times New Roman" w:cs="Times New Roman"/>
          <w:i/>
          <w:lang w:val="es-ES"/>
        </w:rPr>
        <w:t>Derecho Penal. Parte Especial</w:t>
      </w:r>
      <w:r w:rsidRPr="00412DAD">
        <w:rPr>
          <w:rFonts w:ascii="Times New Roman" w:hAnsi="Times New Roman" w:cs="Times New Roman"/>
          <w:lang w:val="es-ES"/>
        </w:rPr>
        <w:t>.</w:t>
      </w:r>
      <w:r>
        <w:rPr>
          <w:rFonts w:ascii="Times New Roman" w:hAnsi="Times New Roman" w:cs="Times New Roman"/>
          <w:lang w:val="es-ES"/>
        </w:rPr>
        <w:t xml:space="preserve"> </w:t>
      </w:r>
      <w:r w:rsidRPr="00412DAD">
        <w:rPr>
          <w:rFonts w:ascii="Times New Roman" w:hAnsi="Times New Roman" w:cs="Times New Roman"/>
          <w:lang w:val="es-ES"/>
        </w:rPr>
        <w:t xml:space="preserve">Valencia. Editorial Tirant lo Blanch. 12 Edición. </w:t>
      </w:r>
    </w:p>
  </w:footnote>
  <w:footnote w:id="12">
    <w:p w:rsidR="008E43E3" w:rsidRPr="00BD599A" w:rsidRDefault="008E43E3">
      <w:pPr>
        <w:pStyle w:val="Textonotapie"/>
        <w:rPr>
          <w:rFonts w:ascii="Times New Roman" w:hAnsi="Times New Roman" w:cs="Times New Roman"/>
          <w:lang w:val="es-ES"/>
        </w:rPr>
      </w:pPr>
      <w:r w:rsidRPr="00BD599A">
        <w:rPr>
          <w:rStyle w:val="Refdenotaalpie"/>
          <w:rFonts w:ascii="Times New Roman" w:hAnsi="Times New Roman" w:cs="Times New Roman"/>
        </w:rPr>
        <w:footnoteRef/>
      </w:r>
      <w:r w:rsidRPr="00BD599A">
        <w:rPr>
          <w:rFonts w:ascii="Times New Roman" w:hAnsi="Times New Roman" w:cs="Times New Roman"/>
          <w:lang w:val="es-ES"/>
        </w:rPr>
        <w:t xml:space="preserve"> Panta Cueva, David Fernando. (2005). La declaración de la víctima en delitos sexuales: ¿Inflexión en la exigencia de una suficiente actividad probatoria? Análisis del Acuerdo Plenario Nro. 2-2005/CJ116. [Recuperado el: 01/08/2016. En: https://www.unifr.ch/ddp1/derechopenal/articulos/a_20080526_58.pdf]</w:t>
      </w:r>
    </w:p>
  </w:footnote>
  <w:footnote w:id="13">
    <w:p w:rsidR="008E43E3" w:rsidRPr="006F0020" w:rsidRDefault="008E43E3" w:rsidP="00F7398C">
      <w:pPr>
        <w:pStyle w:val="Textonotapie"/>
        <w:jc w:val="both"/>
        <w:rPr>
          <w:lang w:val="es-ES"/>
        </w:rPr>
      </w:pPr>
      <w:r w:rsidRPr="00BD599A">
        <w:rPr>
          <w:rStyle w:val="Refdenotaalpie"/>
          <w:rFonts w:ascii="Times New Roman" w:hAnsi="Times New Roman" w:cs="Times New Roman"/>
        </w:rPr>
        <w:footnoteRef/>
      </w:r>
      <w:r w:rsidRPr="00BD599A">
        <w:rPr>
          <w:rFonts w:ascii="Times New Roman" w:hAnsi="Times New Roman" w:cs="Times New Roman"/>
          <w:lang w:val="es-ES"/>
        </w:rPr>
        <w:t xml:space="preserve"> Marcelo Tenca, </w:t>
      </w:r>
      <w:proofErr w:type="spellStart"/>
      <w:r w:rsidRPr="00BD599A">
        <w:rPr>
          <w:rFonts w:ascii="Times New Roman" w:hAnsi="Times New Roman" w:cs="Times New Roman"/>
          <w:lang w:val="es-ES"/>
        </w:rPr>
        <w:t>Adrian</w:t>
      </w:r>
      <w:proofErr w:type="spellEnd"/>
      <w:r w:rsidRPr="00BD599A">
        <w:rPr>
          <w:rFonts w:ascii="Times New Roman" w:hAnsi="Times New Roman" w:cs="Times New Roman"/>
          <w:lang w:val="es-ES"/>
        </w:rPr>
        <w:t xml:space="preserve">. (2011). </w:t>
      </w:r>
      <w:r w:rsidRPr="00F7398C">
        <w:rPr>
          <w:rFonts w:ascii="Times New Roman" w:hAnsi="Times New Roman" w:cs="Times New Roman"/>
          <w:i/>
          <w:lang w:val="es-ES"/>
        </w:rPr>
        <w:t>Delitos sexuales</w:t>
      </w:r>
      <w:r w:rsidRPr="00BD599A">
        <w:rPr>
          <w:rFonts w:ascii="Times New Roman" w:hAnsi="Times New Roman" w:cs="Times New Roman"/>
          <w:lang w:val="es-ES"/>
        </w:rPr>
        <w:t xml:space="preserve">. Edición 1. Editorial </w:t>
      </w:r>
      <w:proofErr w:type="spellStart"/>
      <w:r w:rsidRPr="00BD599A">
        <w:rPr>
          <w:rFonts w:ascii="Times New Roman" w:hAnsi="Times New Roman" w:cs="Times New Roman"/>
          <w:lang w:val="es-ES"/>
        </w:rPr>
        <w:t>Astrea</w:t>
      </w:r>
      <w:proofErr w:type="spellEnd"/>
      <w:r w:rsidRPr="00BD599A">
        <w:rPr>
          <w:rFonts w:ascii="Times New Roman" w:hAnsi="Times New Roman" w:cs="Times New Roman"/>
          <w:lang w:val="es-ES"/>
        </w:rPr>
        <w:t>. Buenos Aires -  Argentina.</w:t>
      </w:r>
    </w:p>
  </w:footnote>
  <w:footnote w:id="14">
    <w:p w:rsidR="008E43E3" w:rsidRPr="00A93A9C" w:rsidRDefault="008E43E3" w:rsidP="00F7398C">
      <w:pPr>
        <w:pStyle w:val="Textonotapie"/>
        <w:jc w:val="both"/>
        <w:rPr>
          <w:rFonts w:ascii="Times New Roman" w:hAnsi="Times New Roman" w:cs="Times New Roman"/>
          <w:lang w:val="es-ES"/>
        </w:rPr>
      </w:pPr>
      <w:r w:rsidRPr="00A93A9C">
        <w:rPr>
          <w:rStyle w:val="Refdenotaalpie"/>
          <w:rFonts w:ascii="Times New Roman" w:hAnsi="Times New Roman" w:cs="Times New Roman"/>
        </w:rPr>
        <w:footnoteRef/>
      </w:r>
      <w:r w:rsidRPr="00A93A9C">
        <w:rPr>
          <w:rFonts w:ascii="Times New Roman" w:hAnsi="Times New Roman" w:cs="Times New Roman"/>
          <w:lang w:val="es-ES"/>
        </w:rPr>
        <w:t xml:space="preserve"> Castillo Alva, José Luis. (2008). </w:t>
      </w:r>
      <w:r w:rsidRPr="00F7398C">
        <w:rPr>
          <w:rFonts w:ascii="Times New Roman" w:hAnsi="Times New Roman" w:cs="Times New Roman"/>
          <w:i/>
          <w:lang w:val="es-ES"/>
        </w:rPr>
        <w:t>La declaración de la víctima como medio probatorio en los delitos contra la libertad e indemnidad sexual, en diálogo con la jurisprudencia</w:t>
      </w:r>
      <w:r w:rsidRPr="00A93A9C">
        <w:rPr>
          <w:rFonts w:ascii="Times New Roman" w:hAnsi="Times New Roman" w:cs="Times New Roman"/>
          <w:lang w:val="es-ES"/>
        </w:rPr>
        <w:t>. Número 18.  Editorial Gaceta Jurídica.</w:t>
      </w:r>
    </w:p>
  </w:footnote>
  <w:footnote w:id="15">
    <w:p w:rsidR="008E43E3" w:rsidRPr="008B12EB" w:rsidRDefault="008E43E3" w:rsidP="00F7398C">
      <w:pPr>
        <w:pStyle w:val="Textonotapie"/>
        <w:jc w:val="both"/>
        <w:rPr>
          <w:lang w:val="es-ES"/>
        </w:rPr>
      </w:pPr>
      <w:r w:rsidRPr="00A93A9C">
        <w:rPr>
          <w:rStyle w:val="Refdenotaalpie"/>
          <w:rFonts w:ascii="Times New Roman" w:hAnsi="Times New Roman" w:cs="Times New Roman"/>
        </w:rPr>
        <w:footnoteRef/>
      </w:r>
      <w:r w:rsidRPr="00A93A9C">
        <w:rPr>
          <w:rFonts w:ascii="Times New Roman" w:hAnsi="Times New Roman" w:cs="Times New Roman"/>
          <w:lang w:val="es-ES"/>
        </w:rPr>
        <w:t xml:space="preserve"> Moreno </w:t>
      </w:r>
      <w:proofErr w:type="spellStart"/>
      <w:r w:rsidRPr="00A93A9C">
        <w:rPr>
          <w:rFonts w:ascii="Times New Roman" w:hAnsi="Times New Roman" w:cs="Times New Roman"/>
          <w:lang w:val="es-ES"/>
        </w:rPr>
        <w:t>Catena</w:t>
      </w:r>
      <w:proofErr w:type="spellEnd"/>
      <w:r w:rsidRPr="00A93A9C">
        <w:rPr>
          <w:rFonts w:ascii="Times New Roman" w:hAnsi="Times New Roman" w:cs="Times New Roman"/>
          <w:lang w:val="es-ES"/>
        </w:rPr>
        <w:t xml:space="preserve">, </w:t>
      </w:r>
      <w:proofErr w:type="spellStart"/>
      <w:r w:rsidRPr="00A93A9C">
        <w:rPr>
          <w:rFonts w:ascii="Times New Roman" w:hAnsi="Times New Roman" w:cs="Times New Roman"/>
          <w:lang w:val="es-ES"/>
        </w:rPr>
        <w:t>Victor</w:t>
      </w:r>
      <w:proofErr w:type="spellEnd"/>
      <w:r w:rsidRPr="00A93A9C">
        <w:rPr>
          <w:rFonts w:ascii="Times New Roman" w:hAnsi="Times New Roman" w:cs="Times New Roman"/>
          <w:lang w:val="es-ES"/>
        </w:rPr>
        <w:t xml:space="preserve">. (2006). </w:t>
      </w:r>
      <w:r w:rsidRPr="00F7398C">
        <w:rPr>
          <w:rFonts w:ascii="Times New Roman" w:hAnsi="Times New Roman" w:cs="Times New Roman"/>
          <w:i/>
          <w:lang w:val="es-ES"/>
        </w:rPr>
        <w:t>El Proceso Penal.- Doctrina, jurisprudencia y formularios</w:t>
      </w:r>
      <w:r w:rsidRPr="00A93A9C">
        <w:rPr>
          <w:rFonts w:ascii="Times New Roman" w:hAnsi="Times New Roman" w:cs="Times New Roman"/>
          <w:lang w:val="es-ES"/>
        </w:rPr>
        <w:t>. Editorial Tirant lo Blanch. Volumen 3. España.</w:t>
      </w:r>
    </w:p>
  </w:footnote>
  <w:footnote w:id="16">
    <w:p w:rsidR="008E43E3" w:rsidRPr="008865A4" w:rsidRDefault="008E43E3" w:rsidP="00F7398C">
      <w:pPr>
        <w:pStyle w:val="Textonotapie"/>
        <w:jc w:val="both"/>
        <w:rPr>
          <w:rFonts w:ascii="Times New Roman" w:hAnsi="Times New Roman" w:cs="Times New Roman"/>
          <w:lang w:val="es-ES"/>
        </w:rPr>
      </w:pPr>
      <w:r w:rsidRPr="008865A4">
        <w:rPr>
          <w:rStyle w:val="Refdenotaalpie"/>
          <w:rFonts w:ascii="Times New Roman" w:hAnsi="Times New Roman" w:cs="Times New Roman"/>
        </w:rPr>
        <w:footnoteRef/>
      </w:r>
      <w:r w:rsidRPr="008865A4">
        <w:rPr>
          <w:rFonts w:ascii="Times New Roman" w:hAnsi="Times New Roman" w:cs="Times New Roman"/>
          <w:lang w:val="es-ES"/>
        </w:rPr>
        <w:t xml:space="preserve"> Legajo de Investigación Fiscal Nº 21.055, carpeta individual Nº 2.135 OJCR. (2011). Comodoro Rivadavia-Provincia del Chubut-Argentina. [Recuperado el: 06/08/52016. En: http://www.defensachubut.gov.ar/?q=node/2805/#valoraciontestigopintos]</w:t>
      </w:r>
    </w:p>
  </w:footnote>
  <w:footnote w:id="17">
    <w:p w:rsidR="008E43E3" w:rsidRPr="000A1771" w:rsidRDefault="008E43E3" w:rsidP="00F7398C">
      <w:pPr>
        <w:pStyle w:val="Textonotapie"/>
        <w:jc w:val="both"/>
        <w:rPr>
          <w:lang w:val="es-ES"/>
        </w:rPr>
      </w:pPr>
      <w:r w:rsidRPr="008865A4">
        <w:rPr>
          <w:rStyle w:val="Refdenotaalpie"/>
          <w:rFonts w:ascii="Times New Roman" w:hAnsi="Times New Roman" w:cs="Times New Roman"/>
        </w:rPr>
        <w:footnoteRef/>
      </w:r>
      <w:r w:rsidRPr="008865A4">
        <w:rPr>
          <w:rFonts w:ascii="Times New Roman" w:hAnsi="Times New Roman" w:cs="Times New Roman"/>
          <w:lang w:val="es-ES"/>
        </w:rPr>
        <w:t xml:space="preserve"> Zambrano Álvarez, Diego. (2008). </w:t>
      </w:r>
      <w:r w:rsidRPr="00F7398C">
        <w:rPr>
          <w:rFonts w:ascii="Times New Roman" w:hAnsi="Times New Roman" w:cs="Times New Roman"/>
          <w:i/>
          <w:lang w:val="es-ES"/>
        </w:rPr>
        <w:t>Interés superior del menor</w:t>
      </w:r>
      <w:r w:rsidRPr="008865A4">
        <w:rPr>
          <w:rFonts w:ascii="Times New Roman" w:hAnsi="Times New Roman" w:cs="Times New Roman"/>
          <w:lang w:val="es-ES"/>
        </w:rPr>
        <w:t xml:space="preserve">. </w:t>
      </w:r>
      <w:r>
        <w:rPr>
          <w:rFonts w:ascii="Times New Roman" w:hAnsi="Times New Roman" w:cs="Times New Roman"/>
          <w:lang w:val="es-ES"/>
        </w:rPr>
        <w:t xml:space="preserve">[En línea]. </w:t>
      </w:r>
      <w:r w:rsidRPr="008865A4">
        <w:rPr>
          <w:rFonts w:ascii="Times New Roman" w:hAnsi="Times New Roman" w:cs="Times New Roman"/>
          <w:lang w:val="es-ES"/>
        </w:rPr>
        <w:t xml:space="preserve">Recuperado el: </w:t>
      </w:r>
      <w:r>
        <w:rPr>
          <w:rFonts w:ascii="Times New Roman" w:hAnsi="Times New Roman" w:cs="Times New Roman"/>
          <w:lang w:val="es-ES"/>
        </w:rPr>
        <w:t>[</w:t>
      </w:r>
      <w:r w:rsidRPr="008865A4">
        <w:rPr>
          <w:rFonts w:ascii="Times New Roman" w:hAnsi="Times New Roman" w:cs="Times New Roman"/>
          <w:lang w:val="es-ES"/>
        </w:rPr>
        <w:t>01/08/2016</w:t>
      </w:r>
      <w:r>
        <w:rPr>
          <w:rFonts w:ascii="Times New Roman" w:hAnsi="Times New Roman" w:cs="Times New Roman"/>
          <w:lang w:val="es-ES"/>
        </w:rPr>
        <w:t>]</w:t>
      </w:r>
      <w:r w:rsidRPr="008865A4">
        <w:rPr>
          <w:rFonts w:ascii="Times New Roman" w:hAnsi="Times New Roman" w:cs="Times New Roman"/>
          <w:lang w:val="es-ES"/>
        </w:rPr>
        <w:t xml:space="preserve">. </w:t>
      </w:r>
      <w:r>
        <w:rPr>
          <w:rFonts w:ascii="Times New Roman" w:hAnsi="Times New Roman" w:cs="Times New Roman"/>
          <w:lang w:val="es-ES"/>
        </w:rPr>
        <w:t>Disponible e</w:t>
      </w:r>
      <w:r w:rsidRPr="008865A4">
        <w:rPr>
          <w:rFonts w:ascii="Times New Roman" w:hAnsi="Times New Roman" w:cs="Times New Roman"/>
          <w:lang w:val="es-ES"/>
        </w:rPr>
        <w:t>n:</w:t>
      </w:r>
      <w:r>
        <w:rPr>
          <w:rFonts w:ascii="Times New Roman" w:hAnsi="Times New Roman" w:cs="Times New Roman"/>
          <w:lang w:val="es-ES"/>
        </w:rPr>
        <w:t xml:space="preserve"> </w:t>
      </w:r>
      <w:r w:rsidRPr="008865A4">
        <w:rPr>
          <w:rFonts w:ascii="Times New Roman" w:hAnsi="Times New Roman" w:cs="Times New Roman"/>
          <w:lang w:val="es-ES"/>
        </w:rPr>
        <w:t xml:space="preserve"> </w:t>
      </w:r>
      <w:r>
        <w:rPr>
          <w:rFonts w:ascii="Times New Roman" w:hAnsi="Times New Roman" w:cs="Times New Roman"/>
          <w:lang w:val="es-ES"/>
        </w:rPr>
        <w:t>[</w:t>
      </w:r>
      <w:r w:rsidRPr="008865A4">
        <w:rPr>
          <w:rFonts w:ascii="Times New Roman" w:hAnsi="Times New Roman" w:cs="Times New Roman"/>
          <w:lang w:val="es-ES"/>
        </w:rPr>
        <w:t>http://www.derechoecuador.com/articulos/detalle/archive/doctrinas/derechodelaninezylaadolescencia/2008/09/02/interes-superior-del-niNo-y-de-la-nina]</w:t>
      </w:r>
    </w:p>
  </w:footnote>
  <w:footnote w:id="18">
    <w:p w:rsidR="008E43E3" w:rsidRPr="00436436" w:rsidRDefault="008E43E3" w:rsidP="00F7398C">
      <w:pPr>
        <w:pStyle w:val="Textonotapie"/>
        <w:jc w:val="both"/>
        <w:rPr>
          <w:lang w:val="es-ES"/>
        </w:rPr>
      </w:pPr>
      <w:r>
        <w:rPr>
          <w:rStyle w:val="Refdenotaalpie"/>
        </w:rPr>
        <w:footnoteRef/>
      </w:r>
      <w:r w:rsidRPr="003C6E9E">
        <w:rPr>
          <w:lang w:val="es-ES"/>
        </w:rPr>
        <w:t xml:space="preserve"> </w:t>
      </w:r>
      <w:r w:rsidRPr="008865A4">
        <w:rPr>
          <w:rFonts w:ascii="Times New Roman" w:hAnsi="Times New Roman" w:cs="Times New Roman"/>
          <w:lang w:val="es-ES"/>
        </w:rPr>
        <w:t>García Falconí, José. (2008)</w:t>
      </w:r>
      <w:proofErr w:type="gramStart"/>
      <w:r w:rsidRPr="008865A4">
        <w:rPr>
          <w:rFonts w:ascii="Times New Roman" w:hAnsi="Times New Roman" w:cs="Times New Roman"/>
          <w:lang w:val="es-ES"/>
        </w:rPr>
        <w:t xml:space="preserve">. </w:t>
      </w:r>
      <w:r w:rsidRPr="00F7398C">
        <w:rPr>
          <w:rFonts w:ascii="Times New Roman" w:hAnsi="Times New Roman" w:cs="Times New Roman"/>
          <w:i/>
          <w:lang w:val="es-ES"/>
        </w:rPr>
        <w:t>¿</w:t>
      </w:r>
      <w:proofErr w:type="gramEnd"/>
      <w:r w:rsidRPr="00F7398C">
        <w:rPr>
          <w:rFonts w:ascii="Times New Roman" w:hAnsi="Times New Roman" w:cs="Times New Roman"/>
          <w:i/>
          <w:lang w:val="es-ES"/>
        </w:rPr>
        <w:t>Qué es el debido proceso?.</w:t>
      </w:r>
      <w:r w:rsidRPr="008865A4">
        <w:rPr>
          <w:rFonts w:ascii="Times New Roman" w:hAnsi="Times New Roman" w:cs="Times New Roman"/>
          <w:lang w:val="es-ES"/>
        </w:rPr>
        <w:t xml:space="preserve"> [Recuperado el 14 de junio de 2016. En: http://www.derechoecuador.com/articulos/detalle/archive/doctrinas/procedimientopenal/2005/11/24/que-es-el-debido-proceso].</w:t>
      </w:r>
    </w:p>
  </w:footnote>
  <w:footnote w:id="19">
    <w:p w:rsidR="008E43E3" w:rsidRPr="00A93A9C" w:rsidRDefault="008E43E3" w:rsidP="00661979">
      <w:pPr>
        <w:pStyle w:val="Textonotapie"/>
        <w:rPr>
          <w:rFonts w:ascii="Times New Roman" w:hAnsi="Times New Roman" w:cs="Times New Roman"/>
          <w:lang w:val="es-ES"/>
        </w:rPr>
      </w:pPr>
      <w:r w:rsidRPr="00A93A9C">
        <w:rPr>
          <w:rStyle w:val="Refdenotaalpie"/>
          <w:rFonts w:ascii="Times New Roman" w:hAnsi="Times New Roman" w:cs="Times New Roman"/>
        </w:rPr>
        <w:footnoteRef/>
      </w:r>
      <w:r w:rsidRPr="00A93A9C">
        <w:rPr>
          <w:rFonts w:ascii="Times New Roman" w:hAnsi="Times New Roman" w:cs="Times New Roman"/>
          <w:lang w:val="es-ES"/>
        </w:rPr>
        <w:t xml:space="preserve"> </w:t>
      </w:r>
      <w:proofErr w:type="spellStart"/>
      <w:r w:rsidRPr="00A93A9C">
        <w:rPr>
          <w:rFonts w:ascii="Times New Roman" w:hAnsi="Times New Roman" w:cs="Times New Roman"/>
          <w:lang w:val="es-ES"/>
        </w:rPr>
        <w:t>Ibidem</w:t>
      </w:r>
      <w:proofErr w:type="spellEnd"/>
      <w:r w:rsidRPr="00A93A9C">
        <w:rPr>
          <w:rFonts w:ascii="Times New Roman" w:hAnsi="Times New Roman" w:cs="Times New Roman"/>
          <w:lang w:val="es-ES"/>
        </w:rPr>
        <w:t>.</w:t>
      </w:r>
    </w:p>
  </w:footnote>
  <w:footnote w:id="20">
    <w:p w:rsidR="008E43E3" w:rsidRPr="00550669" w:rsidRDefault="008E43E3" w:rsidP="00661979">
      <w:pPr>
        <w:pStyle w:val="Textonotapie"/>
        <w:rPr>
          <w:lang w:val="es-ES"/>
        </w:rPr>
      </w:pPr>
      <w:r w:rsidRPr="00A93A9C">
        <w:rPr>
          <w:rStyle w:val="Refdenotaalpie"/>
          <w:rFonts w:ascii="Times New Roman" w:hAnsi="Times New Roman" w:cs="Times New Roman"/>
        </w:rPr>
        <w:footnoteRef/>
      </w:r>
      <w:r w:rsidRPr="00A93A9C">
        <w:rPr>
          <w:rFonts w:ascii="Times New Roman" w:hAnsi="Times New Roman" w:cs="Times New Roman"/>
          <w:lang w:val="es-EC"/>
        </w:rPr>
        <w:t xml:space="preserve"> Nieto, Alejandro. (2000). </w:t>
      </w:r>
      <w:r w:rsidRPr="00F7398C">
        <w:rPr>
          <w:rFonts w:ascii="Times New Roman" w:hAnsi="Times New Roman" w:cs="Times New Roman"/>
          <w:i/>
          <w:lang w:val="es-EC"/>
        </w:rPr>
        <w:t>El Arbitrio Judicial</w:t>
      </w:r>
      <w:r w:rsidRPr="00A93A9C">
        <w:rPr>
          <w:rFonts w:ascii="Times New Roman" w:hAnsi="Times New Roman" w:cs="Times New Roman"/>
          <w:lang w:val="es-EC"/>
        </w:rPr>
        <w:t>. Editorial Ariel. Barcelona – España.</w:t>
      </w:r>
    </w:p>
  </w:footnote>
  <w:footnote w:id="21">
    <w:p w:rsidR="008E43E3" w:rsidRPr="00661979" w:rsidRDefault="008E43E3" w:rsidP="00661979">
      <w:pPr>
        <w:pStyle w:val="Textonotapie"/>
        <w:rPr>
          <w:rFonts w:ascii="Times New Roman" w:hAnsi="Times New Roman" w:cs="Times New Roman"/>
          <w:lang w:val="es-ES"/>
        </w:rPr>
      </w:pPr>
      <w:r w:rsidRPr="00661979">
        <w:rPr>
          <w:rStyle w:val="Refdenotaalpie"/>
          <w:rFonts w:ascii="Times New Roman" w:hAnsi="Times New Roman" w:cs="Times New Roman"/>
        </w:rPr>
        <w:footnoteRef/>
      </w:r>
      <w:r w:rsidRPr="00661979">
        <w:rPr>
          <w:rFonts w:ascii="Times New Roman" w:hAnsi="Times New Roman" w:cs="Times New Roman"/>
          <w:lang w:val="es-ES"/>
        </w:rPr>
        <w:t xml:space="preserve"> Barrios </w:t>
      </w:r>
      <w:proofErr w:type="spellStart"/>
      <w:r w:rsidRPr="00661979">
        <w:rPr>
          <w:rFonts w:ascii="Times New Roman" w:hAnsi="Times New Roman" w:cs="Times New Roman"/>
          <w:lang w:val="es-ES"/>
        </w:rPr>
        <w:t>Gonzalez</w:t>
      </w:r>
      <w:proofErr w:type="spellEnd"/>
      <w:r w:rsidRPr="00661979">
        <w:rPr>
          <w:rFonts w:ascii="Times New Roman" w:hAnsi="Times New Roman" w:cs="Times New Roman"/>
          <w:lang w:val="es-ES"/>
        </w:rPr>
        <w:t xml:space="preserve">, Boris. (1998). </w:t>
      </w:r>
      <w:r w:rsidRPr="00F7398C">
        <w:rPr>
          <w:rFonts w:ascii="Times New Roman" w:hAnsi="Times New Roman" w:cs="Times New Roman"/>
          <w:i/>
          <w:lang w:val="es-ES"/>
        </w:rPr>
        <w:t>Teoría de la Santa Crítica</w:t>
      </w:r>
      <w:r w:rsidRPr="00661979">
        <w:rPr>
          <w:rFonts w:ascii="Times New Roman" w:hAnsi="Times New Roman" w:cs="Times New Roman"/>
          <w:lang w:val="es-ES"/>
        </w:rPr>
        <w:t>. Academia de derecho. [Recuperado el 14 de junio de 2016. En: http://www.academiadederecho.org/upload/biblio/contenidos/Teoria_de_la_sana_critica_Boris_Barrios.pdf].</w:t>
      </w:r>
    </w:p>
  </w:footnote>
  <w:footnote w:id="22">
    <w:p w:rsidR="008E43E3" w:rsidRPr="008865A4" w:rsidRDefault="008E43E3" w:rsidP="00F7398C">
      <w:pPr>
        <w:pStyle w:val="Textonotapie"/>
        <w:jc w:val="both"/>
        <w:rPr>
          <w:rFonts w:ascii="Times New Roman" w:hAnsi="Times New Roman" w:cs="Times New Roman"/>
          <w:lang w:val="es-ES"/>
        </w:rPr>
      </w:pPr>
      <w:r w:rsidRPr="008865A4">
        <w:rPr>
          <w:rStyle w:val="Refdenotaalpie"/>
          <w:rFonts w:ascii="Times New Roman" w:hAnsi="Times New Roman" w:cs="Times New Roman"/>
        </w:rPr>
        <w:footnoteRef/>
      </w:r>
      <w:r w:rsidRPr="008865A4">
        <w:rPr>
          <w:rFonts w:ascii="Times New Roman" w:hAnsi="Times New Roman" w:cs="Times New Roman"/>
          <w:lang w:val="es-ES"/>
        </w:rPr>
        <w:t xml:space="preserve"> </w:t>
      </w:r>
      <w:r w:rsidRPr="008865A4">
        <w:rPr>
          <w:rFonts w:ascii="Times New Roman" w:hAnsi="Times New Roman" w:cs="Times New Roman"/>
          <w:lang w:val="es-EC"/>
        </w:rPr>
        <w:t xml:space="preserve">Muñoz conde, Francisco y García Aran, Mercedes. (2004). </w:t>
      </w:r>
      <w:r w:rsidRPr="00F7398C">
        <w:rPr>
          <w:rFonts w:ascii="Times New Roman" w:hAnsi="Times New Roman" w:cs="Times New Roman"/>
          <w:i/>
          <w:lang w:val="es-EC"/>
        </w:rPr>
        <w:t>Derecho Penal: Parte General</w:t>
      </w:r>
      <w:r w:rsidRPr="008865A4">
        <w:rPr>
          <w:rFonts w:ascii="Times New Roman" w:hAnsi="Times New Roman" w:cs="Times New Roman"/>
          <w:lang w:val="es-EC"/>
        </w:rPr>
        <w:t>.  Valencia – España. Tirant Lo Blanch. 6º edición.</w:t>
      </w:r>
    </w:p>
  </w:footnote>
  <w:footnote w:id="23">
    <w:p w:rsidR="008E43E3" w:rsidRPr="008865A4" w:rsidRDefault="008E43E3" w:rsidP="00F7398C">
      <w:pPr>
        <w:pStyle w:val="Textonotapie"/>
        <w:jc w:val="both"/>
        <w:rPr>
          <w:rFonts w:ascii="Times New Roman" w:hAnsi="Times New Roman" w:cs="Times New Roman"/>
          <w:lang w:val="es-ES"/>
        </w:rPr>
      </w:pPr>
      <w:r w:rsidRPr="008865A4">
        <w:rPr>
          <w:rStyle w:val="Refdenotaalpie"/>
          <w:rFonts w:ascii="Times New Roman" w:hAnsi="Times New Roman" w:cs="Times New Roman"/>
        </w:rPr>
        <w:footnoteRef/>
      </w:r>
      <w:r w:rsidRPr="008865A4">
        <w:rPr>
          <w:rFonts w:ascii="Times New Roman" w:hAnsi="Times New Roman" w:cs="Times New Roman"/>
          <w:lang w:val="es-ES"/>
        </w:rPr>
        <w:t xml:space="preserve"> Eduardo </w:t>
      </w:r>
      <w:proofErr w:type="spellStart"/>
      <w:r w:rsidRPr="008865A4">
        <w:rPr>
          <w:rFonts w:ascii="Times New Roman" w:hAnsi="Times New Roman" w:cs="Times New Roman"/>
          <w:lang w:val="es-ES"/>
        </w:rPr>
        <w:t>Couture</w:t>
      </w:r>
      <w:proofErr w:type="spellEnd"/>
      <w:r w:rsidRPr="008865A4">
        <w:rPr>
          <w:rFonts w:ascii="Times New Roman" w:hAnsi="Times New Roman" w:cs="Times New Roman"/>
          <w:lang w:val="es-ES"/>
        </w:rPr>
        <w:t xml:space="preserve">, </w:t>
      </w:r>
      <w:r w:rsidRPr="00F7398C">
        <w:rPr>
          <w:rFonts w:ascii="Times New Roman" w:hAnsi="Times New Roman" w:cs="Times New Roman"/>
          <w:i/>
          <w:lang w:val="es-ES"/>
        </w:rPr>
        <w:t>Sana Critica</w:t>
      </w:r>
      <w:r w:rsidRPr="008865A4">
        <w:rPr>
          <w:rFonts w:ascii="Times New Roman" w:hAnsi="Times New Roman" w:cs="Times New Roman"/>
          <w:lang w:val="es-ES"/>
        </w:rPr>
        <w:t>, Buenos Aires, 1991, P.299</w:t>
      </w:r>
    </w:p>
  </w:footnote>
  <w:footnote w:id="24">
    <w:p w:rsidR="008E43E3" w:rsidRPr="005C6085" w:rsidRDefault="008E43E3" w:rsidP="00F7398C">
      <w:pPr>
        <w:pStyle w:val="Textonotapie"/>
        <w:jc w:val="both"/>
        <w:rPr>
          <w:lang w:val="es-ES"/>
        </w:rPr>
      </w:pPr>
      <w:r w:rsidRPr="008865A4">
        <w:rPr>
          <w:rStyle w:val="Refdenotaalpie"/>
          <w:rFonts w:ascii="Times New Roman" w:hAnsi="Times New Roman" w:cs="Times New Roman"/>
        </w:rPr>
        <w:footnoteRef/>
      </w:r>
      <w:r w:rsidRPr="008865A4">
        <w:rPr>
          <w:rFonts w:ascii="Times New Roman" w:hAnsi="Times New Roman" w:cs="Times New Roman"/>
          <w:lang w:val="es-ES"/>
        </w:rPr>
        <w:t xml:space="preserve"> Juan Montero Aroca, </w:t>
      </w:r>
      <w:r w:rsidRPr="00F7398C">
        <w:rPr>
          <w:rFonts w:ascii="Times New Roman" w:hAnsi="Times New Roman" w:cs="Times New Roman"/>
          <w:i/>
          <w:lang w:val="es-ES"/>
        </w:rPr>
        <w:t>Sana Critica</w:t>
      </w:r>
      <w:r w:rsidRPr="008865A4">
        <w:rPr>
          <w:rFonts w:ascii="Times New Roman" w:hAnsi="Times New Roman" w:cs="Times New Roman"/>
          <w:lang w:val="es-ES"/>
        </w:rPr>
        <w:t>, 2007.</w:t>
      </w:r>
    </w:p>
  </w:footnote>
  <w:footnote w:id="25">
    <w:p w:rsidR="008E43E3" w:rsidRPr="00E25B5D" w:rsidRDefault="008E43E3" w:rsidP="00F7398C">
      <w:pPr>
        <w:pStyle w:val="Textonotapie"/>
        <w:jc w:val="both"/>
        <w:rPr>
          <w:rFonts w:ascii="Times New Roman" w:hAnsi="Times New Roman" w:cs="Times New Roman"/>
          <w:lang w:val="es-ES"/>
        </w:rPr>
      </w:pPr>
      <w:r w:rsidRPr="00E25B5D">
        <w:rPr>
          <w:rStyle w:val="Refdenotaalpie"/>
          <w:rFonts w:ascii="Times New Roman" w:hAnsi="Times New Roman" w:cs="Times New Roman"/>
        </w:rPr>
        <w:footnoteRef/>
      </w:r>
      <w:r w:rsidRPr="00E25B5D">
        <w:rPr>
          <w:rFonts w:ascii="Times New Roman" w:hAnsi="Times New Roman" w:cs="Times New Roman"/>
          <w:lang w:val="es-ES"/>
        </w:rPr>
        <w:t xml:space="preserve"> Von </w:t>
      </w:r>
      <w:proofErr w:type="spellStart"/>
      <w:r w:rsidRPr="00E25B5D">
        <w:rPr>
          <w:rFonts w:ascii="Times New Roman" w:hAnsi="Times New Roman" w:cs="Times New Roman"/>
          <w:lang w:val="es-ES"/>
        </w:rPr>
        <w:t>Conta</w:t>
      </w:r>
      <w:proofErr w:type="spellEnd"/>
      <w:r w:rsidRPr="00E25B5D">
        <w:rPr>
          <w:rFonts w:ascii="Times New Roman" w:hAnsi="Times New Roman" w:cs="Times New Roman"/>
          <w:lang w:val="es-ES"/>
        </w:rPr>
        <w:t xml:space="preserve"> </w:t>
      </w:r>
      <w:proofErr w:type="spellStart"/>
      <w:r w:rsidRPr="00E25B5D">
        <w:rPr>
          <w:rFonts w:ascii="Times New Roman" w:hAnsi="Times New Roman" w:cs="Times New Roman"/>
          <w:lang w:val="es-ES"/>
        </w:rPr>
        <w:t>Fuchslucher</w:t>
      </w:r>
      <w:proofErr w:type="spellEnd"/>
      <w:r w:rsidRPr="00E25B5D">
        <w:rPr>
          <w:rFonts w:ascii="Times New Roman" w:hAnsi="Times New Roman" w:cs="Times New Roman"/>
          <w:lang w:val="es-ES"/>
        </w:rPr>
        <w:t>,</w:t>
      </w:r>
      <w:r>
        <w:rPr>
          <w:rFonts w:ascii="Times New Roman" w:hAnsi="Times New Roman" w:cs="Times New Roman"/>
          <w:lang w:val="es-ES"/>
        </w:rPr>
        <w:t xml:space="preserve"> Alejandro.</w:t>
      </w:r>
      <w:r w:rsidRPr="00E25B5D">
        <w:rPr>
          <w:rFonts w:ascii="Times New Roman" w:hAnsi="Times New Roman" w:cs="Times New Roman"/>
          <w:lang w:val="es-ES"/>
        </w:rPr>
        <w:t xml:space="preserve"> Chile, 2010.</w:t>
      </w:r>
    </w:p>
  </w:footnote>
  <w:footnote w:id="26">
    <w:p w:rsidR="008E43E3" w:rsidRPr="00E25B5D" w:rsidRDefault="008E43E3" w:rsidP="00F7398C">
      <w:pPr>
        <w:pStyle w:val="Textonotapie"/>
        <w:jc w:val="both"/>
        <w:rPr>
          <w:rFonts w:ascii="Times New Roman" w:hAnsi="Times New Roman" w:cs="Times New Roman"/>
          <w:lang w:val="es-ES"/>
        </w:rPr>
      </w:pPr>
      <w:r w:rsidRPr="00E25B5D">
        <w:rPr>
          <w:rStyle w:val="Refdenotaalpie"/>
          <w:rFonts w:ascii="Times New Roman" w:hAnsi="Times New Roman" w:cs="Times New Roman"/>
        </w:rPr>
        <w:footnoteRef/>
      </w:r>
      <w:r w:rsidRPr="00E25B5D">
        <w:rPr>
          <w:rFonts w:ascii="Times New Roman" w:hAnsi="Times New Roman" w:cs="Times New Roman"/>
          <w:lang w:val="es-ES"/>
        </w:rPr>
        <w:t xml:space="preserve"> COUTURE, Citado por Manuel </w:t>
      </w:r>
      <w:proofErr w:type="spellStart"/>
      <w:r w:rsidRPr="00E25B5D">
        <w:rPr>
          <w:rFonts w:ascii="Times New Roman" w:hAnsi="Times New Roman" w:cs="Times New Roman"/>
          <w:lang w:val="es-ES"/>
        </w:rPr>
        <w:t>Ossorio</w:t>
      </w:r>
      <w:proofErr w:type="spellEnd"/>
      <w:r w:rsidRPr="00E25B5D">
        <w:rPr>
          <w:rFonts w:ascii="Times New Roman" w:hAnsi="Times New Roman" w:cs="Times New Roman"/>
          <w:lang w:val="es-ES"/>
        </w:rPr>
        <w:t xml:space="preserve">, (2007). </w:t>
      </w:r>
      <w:r w:rsidRPr="00F7398C">
        <w:rPr>
          <w:rFonts w:ascii="Times New Roman" w:hAnsi="Times New Roman" w:cs="Times New Roman"/>
          <w:i/>
          <w:lang w:val="es-ES"/>
        </w:rPr>
        <w:t>Sana Critica</w:t>
      </w:r>
      <w:r w:rsidRPr="00E25B5D">
        <w:rPr>
          <w:rFonts w:ascii="Times New Roman" w:hAnsi="Times New Roman" w:cs="Times New Roman"/>
          <w:lang w:val="es-ES"/>
        </w:rPr>
        <w:t xml:space="preserve">. </w:t>
      </w:r>
      <w:r w:rsidRPr="00E25B5D">
        <w:rPr>
          <w:rFonts w:ascii="Times New Roman" w:hAnsi="Times New Roman" w:cs="Times New Roman"/>
          <w:lang w:val="es-ES"/>
        </w:rPr>
        <w:tab/>
      </w:r>
    </w:p>
  </w:footnote>
  <w:footnote w:id="27">
    <w:p w:rsidR="008E43E3" w:rsidRPr="005C6085" w:rsidRDefault="008E43E3" w:rsidP="00F7398C">
      <w:pPr>
        <w:pStyle w:val="Textonotapie"/>
        <w:jc w:val="both"/>
        <w:rPr>
          <w:lang w:val="es-ES"/>
        </w:rPr>
      </w:pPr>
      <w:r w:rsidRPr="00E25B5D">
        <w:rPr>
          <w:rStyle w:val="Refdenotaalpie"/>
          <w:rFonts w:ascii="Times New Roman" w:hAnsi="Times New Roman" w:cs="Times New Roman"/>
        </w:rPr>
        <w:footnoteRef/>
      </w:r>
      <w:r w:rsidRPr="00E25B5D">
        <w:rPr>
          <w:rFonts w:ascii="Times New Roman" w:hAnsi="Times New Roman" w:cs="Times New Roman"/>
          <w:lang w:val="es-ES"/>
        </w:rPr>
        <w:t xml:space="preserve"> Suprema Corte, </w:t>
      </w:r>
      <w:r>
        <w:rPr>
          <w:rFonts w:ascii="Times New Roman" w:hAnsi="Times New Roman" w:cs="Times New Roman"/>
          <w:i/>
          <w:lang w:val="es-ES"/>
        </w:rPr>
        <w:t>La Sana Crítica</w:t>
      </w:r>
      <w:r w:rsidRPr="00E25B5D">
        <w:rPr>
          <w:rFonts w:ascii="Times New Roman" w:hAnsi="Times New Roman" w:cs="Times New Roman"/>
          <w:lang w:val="es-ES"/>
        </w:rPr>
        <w:t>, Quito, 2013.</w:t>
      </w:r>
    </w:p>
  </w:footnote>
  <w:footnote w:id="28">
    <w:p w:rsidR="008E43E3" w:rsidRPr="00621DB8" w:rsidRDefault="008E43E3" w:rsidP="00F7398C">
      <w:pPr>
        <w:pStyle w:val="Textonotapie"/>
        <w:jc w:val="both"/>
        <w:rPr>
          <w:lang w:val="es-ES"/>
        </w:rPr>
      </w:pPr>
      <w:r>
        <w:rPr>
          <w:rStyle w:val="Refdenotaalpie"/>
        </w:rPr>
        <w:footnoteRef/>
      </w:r>
      <w:r w:rsidRPr="00621DB8">
        <w:rPr>
          <w:lang w:val="es-ES"/>
        </w:rPr>
        <w:t xml:space="preserve"> </w:t>
      </w:r>
      <w:r w:rsidRPr="008865A4">
        <w:rPr>
          <w:rFonts w:ascii="Times New Roman" w:hAnsi="Times New Roman" w:cs="Times New Roman"/>
          <w:lang w:val="es-ES"/>
        </w:rPr>
        <w:t xml:space="preserve">Zambrano Álvarez, Diego. (2008). </w:t>
      </w:r>
      <w:r w:rsidRPr="00F7398C">
        <w:rPr>
          <w:rFonts w:ascii="Times New Roman" w:hAnsi="Times New Roman" w:cs="Times New Roman"/>
          <w:i/>
          <w:lang w:val="es-ES"/>
        </w:rPr>
        <w:t>Interés superior del menor</w:t>
      </w:r>
      <w:r w:rsidRPr="008865A4">
        <w:rPr>
          <w:rFonts w:ascii="Times New Roman" w:hAnsi="Times New Roman" w:cs="Times New Roman"/>
          <w:lang w:val="es-ES"/>
        </w:rPr>
        <w:t>. [Recuperado el: 01/08/2016. En: http://www.derechoecuador.com/articulos/detalle/archive/doctrinas/derechodelaninezylaadolescencia/2008/09/02/interes-superior-del-niNo-y-de-la-nina]</w:t>
      </w:r>
    </w:p>
  </w:footnote>
  <w:footnote w:id="29">
    <w:p w:rsidR="008E43E3" w:rsidRPr="00DC15D7" w:rsidRDefault="008E43E3" w:rsidP="00F7398C">
      <w:pPr>
        <w:pStyle w:val="Textonotapie"/>
        <w:jc w:val="both"/>
        <w:rPr>
          <w:rFonts w:ascii="Times New Roman" w:hAnsi="Times New Roman" w:cs="Times New Roman"/>
          <w:lang w:val="es-ES"/>
        </w:rPr>
      </w:pPr>
      <w:r w:rsidRPr="00A93A9C">
        <w:rPr>
          <w:rStyle w:val="Refdenotaalpie"/>
          <w:rFonts w:ascii="Times New Roman" w:hAnsi="Times New Roman" w:cs="Times New Roman"/>
        </w:rPr>
        <w:footnoteRef/>
      </w:r>
      <w:r w:rsidRPr="00A93A9C">
        <w:rPr>
          <w:rFonts w:ascii="Times New Roman" w:hAnsi="Times New Roman" w:cs="Times New Roman"/>
          <w:lang w:val="es-ES"/>
        </w:rPr>
        <w:t xml:space="preserve"> García Falconí, José. (2002). </w:t>
      </w:r>
      <w:r w:rsidRPr="00F7398C">
        <w:rPr>
          <w:rFonts w:ascii="Times New Roman" w:hAnsi="Times New Roman" w:cs="Times New Roman"/>
          <w:i/>
          <w:lang w:val="es-ES"/>
        </w:rPr>
        <w:t>Manual de  Practica Procesal Penal. La Etapa del Juicio: La Audiencia de Debate; la prueba y la sentencia en el Nuevo Código de Procedimiento Penal</w:t>
      </w:r>
      <w:r w:rsidRPr="00DC15D7">
        <w:rPr>
          <w:rFonts w:ascii="Times New Roman" w:hAnsi="Times New Roman" w:cs="Times New Roman"/>
          <w:lang w:val="es-ES"/>
        </w:rPr>
        <w:t xml:space="preserve">. Editorial </w:t>
      </w:r>
      <w:proofErr w:type="spellStart"/>
      <w:r w:rsidRPr="00DC15D7">
        <w:rPr>
          <w:rFonts w:ascii="Times New Roman" w:hAnsi="Times New Roman" w:cs="Times New Roman"/>
          <w:lang w:val="es-ES"/>
        </w:rPr>
        <w:t>Rodin</w:t>
      </w:r>
      <w:proofErr w:type="spellEnd"/>
      <w:r w:rsidRPr="00DC15D7">
        <w:rPr>
          <w:rFonts w:ascii="Times New Roman" w:hAnsi="Times New Roman" w:cs="Times New Roman"/>
          <w:lang w:val="es-ES"/>
        </w:rPr>
        <w:t xml:space="preserve"> –Quito Ecuador.</w:t>
      </w:r>
    </w:p>
  </w:footnote>
  <w:footnote w:id="30">
    <w:p w:rsidR="008E43E3" w:rsidRPr="00DC15D7" w:rsidRDefault="008E43E3" w:rsidP="00F7398C">
      <w:pPr>
        <w:pStyle w:val="Textonotapie"/>
        <w:jc w:val="both"/>
        <w:rPr>
          <w:rFonts w:ascii="Times New Roman" w:hAnsi="Times New Roman" w:cs="Times New Roman"/>
          <w:lang w:val="es-ES"/>
        </w:rPr>
      </w:pPr>
      <w:r w:rsidRPr="00DC15D7">
        <w:rPr>
          <w:rStyle w:val="Refdenotaalpie"/>
          <w:rFonts w:ascii="Times New Roman" w:hAnsi="Times New Roman" w:cs="Times New Roman"/>
        </w:rPr>
        <w:footnoteRef/>
      </w:r>
      <w:r w:rsidRPr="00DC15D7">
        <w:rPr>
          <w:rFonts w:ascii="Times New Roman" w:hAnsi="Times New Roman" w:cs="Times New Roman"/>
          <w:lang w:val="es-ES"/>
        </w:rPr>
        <w:t xml:space="preserve"> CEDHU. 2012. Informe Psicosocial y de Derechos Humanos. Recuperado el</w:t>
      </w:r>
      <w:r>
        <w:rPr>
          <w:rFonts w:ascii="Times New Roman" w:hAnsi="Times New Roman" w:cs="Times New Roman"/>
          <w:lang w:val="es-ES"/>
        </w:rPr>
        <w:t>: [1</w:t>
      </w:r>
      <w:r w:rsidRPr="00DC15D7">
        <w:rPr>
          <w:rFonts w:ascii="Times New Roman" w:hAnsi="Times New Roman" w:cs="Times New Roman"/>
          <w:lang w:val="es-ES"/>
        </w:rPr>
        <w:t>4</w:t>
      </w:r>
      <w:r>
        <w:rPr>
          <w:rFonts w:ascii="Times New Roman" w:hAnsi="Times New Roman" w:cs="Times New Roman"/>
          <w:lang w:val="es-ES"/>
        </w:rPr>
        <w:t>/06/2016] Disponible e</w:t>
      </w:r>
      <w:r w:rsidRPr="00DC15D7">
        <w:rPr>
          <w:rFonts w:ascii="Times New Roman" w:hAnsi="Times New Roman" w:cs="Times New Roman"/>
          <w:lang w:val="es-ES"/>
        </w:rPr>
        <w:t xml:space="preserve">n: </w:t>
      </w:r>
      <w:r>
        <w:rPr>
          <w:rFonts w:ascii="Times New Roman" w:hAnsi="Times New Roman" w:cs="Times New Roman"/>
          <w:lang w:val="es-ES"/>
        </w:rPr>
        <w:t>[</w:t>
      </w:r>
      <w:r w:rsidRPr="00DC15D7">
        <w:rPr>
          <w:rFonts w:ascii="Times New Roman" w:hAnsi="Times New Roman" w:cs="Times New Roman"/>
          <w:lang w:val="es-ES"/>
        </w:rPr>
        <w:t>http://www.cidh.org/countryrep/accesodesc07sp/Accesodesciv.sp.htm].</w:t>
      </w:r>
    </w:p>
  </w:footnote>
  <w:footnote w:id="31">
    <w:p w:rsidR="008E43E3" w:rsidRPr="00B56BAC" w:rsidRDefault="008E43E3" w:rsidP="00F7398C">
      <w:pPr>
        <w:pStyle w:val="Textonotapie"/>
        <w:jc w:val="both"/>
        <w:rPr>
          <w:lang w:val="es-ES"/>
        </w:rPr>
      </w:pPr>
      <w:r w:rsidRPr="00DC15D7">
        <w:rPr>
          <w:rStyle w:val="Refdenotaalpie"/>
          <w:rFonts w:ascii="Times New Roman" w:hAnsi="Times New Roman" w:cs="Times New Roman"/>
        </w:rPr>
        <w:footnoteRef/>
      </w:r>
      <w:r w:rsidRPr="00DC15D7">
        <w:rPr>
          <w:rFonts w:ascii="Times New Roman" w:hAnsi="Times New Roman" w:cs="Times New Roman"/>
          <w:lang w:val="es-ES"/>
        </w:rPr>
        <w:t xml:space="preserve"> CEDHU. 2012. Informe Psicosocial y de Derechos Humanos. </w:t>
      </w:r>
      <w:r>
        <w:rPr>
          <w:rFonts w:ascii="Times New Roman" w:hAnsi="Times New Roman" w:cs="Times New Roman"/>
          <w:lang w:val="es-ES"/>
        </w:rPr>
        <w:t>[1</w:t>
      </w:r>
      <w:r w:rsidRPr="00DC15D7">
        <w:rPr>
          <w:rFonts w:ascii="Times New Roman" w:hAnsi="Times New Roman" w:cs="Times New Roman"/>
          <w:lang w:val="es-ES"/>
        </w:rPr>
        <w:t>4</w:t>
      </w:r>
      <w:r>
        <w:rPr>
          <w:rFonts w:ascii="Times New Roman" w:hAnsi="Times New Roman" w:cs="Times New Roman"/>
          <w:lang w:val="es-ES"/>
        </w:rPr>
        <w:t>/06/2016] Disponible e</w:t>
      </w:r>
      <w:r w:rsidRPr="00DC15D7">
        <w:rPr>
          <w:rFonts w:ascii="Times New Roman" w:hAnsi="Times New Roman" w:cs="Times New Roman"/>
          <w:lang w:val="es-ES"/>
        </w:rPr>
        <w:t xml:space="preserve">n: </w:t>
      </w:r>
      <w:r>
        <w:rPr>
          <w:rFonts w:ascii="Times New Roman" w:hAnsi="Times New Roman" w:cs="Times New Roman"/>
          <w:lang w:val="es-ES"/>
        </w:rPr>
        <w:t>[</w:t>
      </w:r>
      <w:r w:rsidRPr="00DC15D7">
        <w:rPr>
          <w:rFonts w:ascii="Times New Roman" w:hAnsi="Times New Roman" w:cs="Times New Roman"/>
          <w:lang w:val="es-ES"/>
        </w:rPr>
        <w:t>http://www.cidh.org/countryrep/accesodesc07sp/Accesodesciv.sp.htm].</w:t>
      </w:r>
    </w:p>
  </w:footnote>
  <w:footnote w:id="32">
    <w:p w:rsidR="008E43E3" w:rsidRPr="00CB1251" w:rsidRDefault="008E43E3" w:rsidP="007B0FE6">
      <w:pPr>
        <w:pStyle w:val="Textonotapie"/>
        <w:rPr>
          <w:rFonts w:ascii="Times New Roman" w:hAnsi="Times New Roman" w:cs="Times New Roman"/>
          <w:lang w:val="es-ES"/>
        </w:rPr>
      </w:pPr>
      <w:r w:rsidRPr="00CB1251">
        <w:rPr>
          <w:rStyle w:val="Refdenotaalpie"/>
          <w:rFonts w:ascii="Times New Roman" w:hAnsi="Times New Roman" w:cs="Times New Roman"/>
        </w:rPr>
        <w:footnoteRef/>
      </w:r>
      <w:r w:rsidRPr="00CB1251">
        <w:rPr>
          <w:rFonts w:ascii="Times New Roman" w:hAnsi="Times New Roman" w:cs="Times New Roman"/>
          <w:lang w:val="es-ES"/>
        </w:rPr>
        <w:t xml:space="preserve"> Constitución de la República del Ecuador. (2008). Título I.- Elementos constitutivos del Estado. Asamblea Nacional Montecristi. Registro Oficial Nº 449. Año II, del  20 de Octubre de 2008. Quito</w:t>
      </w:r>
    </w:p>
  </w:footnote>
  <w:footnote w:id="33">
    <w:p w:rsidR="008E43E3" w:rsidRPr="00CB1251" w:rsidRDefault="008E43E3" w:rsidP="008175C3">
      <w:pPr>
        <w:pStyle w:val="Textonotapie"/>
        <w:rPr>
          <w:rFonts w:ascii="Times New Roman" w:hAnsi="Times New Roman" w:cs="Times New Roman"/>
          <w:lang w:val="es-ES"/>
        </w:rPr>
      </w:pPr>
      <w:r w:rsidRPr="00CB1251">
        <w:rPr>
          <w:rStyle w:val="Refdenotaalpie"/>
          <w:rFonts w:ascii="Times New Roman" w:hAnsi="Times New Roman" w:cs="Times New Roman"/>
        </w:rPr>
        <w:footnoteRef/>
      </w:r>
      <w:r w:rsidRPr="00CB1251">
        <w:rPr>
          <w:rFonts w:ascii="Times New Roman" w:hAnsi="Times New Roman" w:cs="Times New Roman"/>
          <w:lang w:val="es-ES"/>
        </w:rPr>
        <w:t xml:space="preserve"> Constitución de la República del Ecuador. (2008). Título I.- Elementos constitutivos del Estado. Asamblea Nacional Montecristi. Registro Oficial Nº 449. Año II, del  20 de Octubre de 2008. Quito.</w:t>
      </w:r>
    </w:p>
  </w:footnote>
  <w:footnote w:id="34">
    <w:p w:rsidR="008E43E3" w:rsidRPr="00CD61FC" w:rsidRDefault="008E43E3" w:rsidP="007B0FE6">
      <w:pPr>
        <w:pStyle w:val="Textonotapie"/>
        <w:rPr>
          <w:lang w:val="es-ES"/>
        </w:rPr>
      </w:pPr>
      <w:r w:rsidRPr="00CB1251">
        <w:rPr>
          <w:rStyle w:val="Refdenotaalpie"/>
          <w:rFonts w:ascii="Times New Roman" w:hAnsi="Times New Roman" w:cs="Times New Roman"/>
        </w:rPr>
        <w:footnoteRef/>
      </w:r>
      <w:r w:rsidRPr="00CB1251">
        <w:rPr>
          <w:rFonts w:ascii="Times New Roman" w:hAnsi="Times New Roman" w:cs="Times New Roman"/>
          <w:lang w:val="es-ES"/>
        </w:rPr>
        <w:t xml:space="preserve"> </w:t>
      </w:r>
      <w:proofErr w:type="spellStart"/>
      <w:r w:rsidRPr="00CB1251">
        <w:rPr>
          <w:rFonts w:ascii="Times New Roman" w:hAnsi="Times New Roman" w:cs="Times New Roman"/>
          <w:lang w:val="es-ES"/>
        </w:rPr>
        <w:t>Ibidem</w:t>
      </w:r>
      <w:proofErr w:type="spellEnd"/>
      <w:r w:rsidRPr="00CB1251">
        <w:rPr>
          <w:rFonts w:ascii="Times New Roman" w:hAnsi="Times New Roman" w:cs="Times New Roman"/>
          <w:lang w:val="es-ES"/>
        </w:rPr>
        <w:t>.</w:t>
      </w:r>
    </w:p>
  </w:footnote>
  <w:footnote w:id="35">
    <w:p w:rsidR="008E43E3" w:rsidRPr="004E279B" w:rsidRDefault="008E43E3">
      <w:pPr>
        <w:pStyle w:val="Textonotapie"/>
        <w:rPr>
          <w:rFonts w:ascii="Times New Roman" w:hAnsi="Times New Roman" w:cs="Times New Roman"/>
          <w:lang w:val="es-ES"/>
        </w:rPr>
      </w:pPr>
      <w:r w:rsidRPr="004E279B">
        <w:rPr>
          <w:rStyle w:val="Refdenotaalpie"/>
          <w:rFonts w:ascii="Times New Roman" w:hAnsi="Times New Roman" w:cs="Times New Roman"/>
        </w:rPr>
        <w:footnoteRef/>
      </w:r>
      <w:r w:rsidRPr="004E279B">
        <w:rPr>
          <w:rFonts w:ascii="Times New Roman" w:hAnsi="Times New Roman" w:cs="Times New Roman"/>
          <w:lang w:val="es-ES"/>
        </w:rPr>
        <w:t xml:space="preserve"> Miranda </w:t>
      </w:r>
      <w:proofErr w:type="spellStart"/>
      <w:r w:rsidRPr="004E279B">
        <w:rPr>
          <w:rFonts w:ascii="Times New Roman" w:hAnsi="Times New Roman" w:cs="Times New Roman"/>
          <w:lang w:val="es-ES"/>
        </w:rPr>
        <w:t>Estampres</w:t>
      </w:r>
      <w:proofErr w:type="spellEnd"/>
      <w:r w:rsidRPr="004E279B">
        <w:rPr>
          <w:rFonts w:ascii="Times New Roman" w:hAnsi="Times New Roman" w:cs="Times New Roman"/>
          <w:lang w:val="es-ES"/>
        </w:rPr>
        <w:t>, Manuel. La mínima actividad probatoria en el proceso penal.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3E3" w:rsidRDefault="008E43E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94A33"/>
    <w:multiLevelType w:val="hybridMultilevel"/>
    <w:tmpl w:val="DB947F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DC139A0"/>
    <w:multiLevelType w:val="hybridMultilevel"/>
    <w:tmpl w:val="011E516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28353171"/>
    <w:multiLevelType w:val="hybridMultilevel"/>
    <w:tmpl w:val="92C28C1C"/>
    <w:lvl w:ilvl="0" w:tplc="AA3EB87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2A6A5411"/>
    <w:multiLevelType w:val="hybridMultilevel"/>
    <w:tmpl w:val="AD60C8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A930AF2"/>
    <w:multiLevelType w:val="multilevel"/>
    <w:tmpl w:val="13F4E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0B70AAB"/>
    <w:multiLevelType w:val="multilevel"/>
    <w:tmpl w:val="AC7699A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nsid w:val="42FA376A"/>
    <w:multiLevelType w:val="hybridMultilevel"/>
    <w:tmpl w:val="17EE7A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8CB4CAD"/>
    <w:multiLevelType w:val="multilevel"/>
    <w:tmpl w:val="6E647B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8">
    <w:nsid w:val="5CAE3D58"/>
    <w:multiLevelType w:val="multilevel"/>
    <w:tmpl w:val="A0848E86"/>
    <w:lvl w:ilvl="0">
      <w:start w:val="1"/>
      <w:numFmt w:val="decimal"/>
      <w:lvlText w:val="%1."/>
      <w:lvlJc w:val="left"/>
      <w:pPr>
        <w:ind w:left="405"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3285" w:hanging="1440"/>
      </w:pPr>
      <w:rPr>
        <w:rFonts w:hint="default"/>
      </w:rPr>
    </w:lvl>
    <w:lvl w:ilvl="6">
      <w:start w:val="1"/>
      <w:numFmt w:val="decimal"/>
      <w:isLgl/>
      <w:lvlText w:val="%1.%2.%3.%4.%5.%6.%7."/>
      <w:lvlJc w:val="left"/>
      <w:pPr>
        <w:ind w:left="3645" w:hanging="1440"/>
      </w:pPr>
      <w:rPr>
        <w:rFonts w:hint="default"/>
      </w:rPr>
    </w:lvl>
    <w:lvl w:ilvl="7">
      <w:start w:val="1"/>
      <w:numFmt w:val="decimal"/>
      <w:isLgl/>
      <w:lvlText w:val="%1.%2.%3.%4.%5.%6.%7.%8."/>
      <w:lvlJc w:val="left"/>
      <w:pPr>
        <w:ind w:left="4365" w:hanging="1800"/>
      </w:pPr>
      <w:rPr>
        <w:rFonts w:hint="default"/>
      </w:rPr>
    </w:lvl>
    <w:lvl w:ilvl="8">
      <w:start w:val="1"/>
      <w:numFmt w:val="decimal"/>
      <w:isLgl/>
      <w:lvlText w:val="%1.%2.%3.%4.%5.%6.%7.%8.%9."/>
      <w:lvlJc w:val="left"/>
      <w:pPr>
        <w:ind w:left="5085" w:hanging="2160"/>
      </w:pPr>
      <w:rPr>
        <w:rFonts w:hint="default"/>
      </w:rPr>
    </w:lvl>
  </w:abstractNum>
  <w:abstractNum w:abstractNumId="9">
    <w:nsid w:val="66657885"/>
    <w:multiLevelType w:val="hybridMultilevel"/>
    <w:tmpl w:val="EC3A0E42"/>
    <w:lvl w:ilvl="0" w:tplc="99F268D4">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FA85BA7"/>
    <w:multiLevelType w:val="hybridMultilevel"/>
    <w:tmpl w:val="60063F8A"/>
    <w:lvl w:ilvl="0" w:tplc="0C0A0017">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1">
    <w:nsid w:val="72601A3B"/>
    <w:multiLevelType w:val="hybridMultilevel"/>
    <w:tmpl w:val="F050C1E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nsid w:val="74BB05C5"/>
    <w:multiLevelType w:val="multilevel"/>
    <w:tmpl w:val="0186C85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7C813C30"/>
    <w:multiLevelType w:val="hybridMultilevel"/>
    <w:tmpl w:val="B522515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1"/>
  </w:num>
  <w:num w:numId="3">
    <w:abstractNumId w:val="10"/>
  </w:num>
  <w:num w:numId="4">
    <w:abstractNumId w:val="2"/>
  </w:num>
  <w:num w:numId="5">
    <w:abstractNumId w:val="1"/>
  </w:num>
  <w:num w:numId="6">
    <w:abstractNumId w:val="6"/>
  </w:num>
  <w:num w:numId="7">
    <w:abstractNumId w:val="9"/>
  </w:num>
  <w:num w:numId="8">
    <w:abstractNumId w:val="4"/>
  </w:num>
  <w:num w:numId="9">
    <w:abstractNumId w:val="3"/>
  </w:num>
  <w:num w:numId="10">
    <w:abstractNumId w:val="0"/>
  </w:num>
  <w:num w:numId="11">
    <w:abstractNumId w:val="7"/>
  </w:num>
  <w:num w:numId="12">
    <w:abstractNumId w:val="13"/>
  </w:num>
  <w:num w:numId="13">
    <w:abstractNumId w:val="12"/>
  </w:num>
  <w:num w:numId="1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040"/>
    <w:rsid w:val="0000294F"/>
    <w:rsid w:val="00004538"/>
    <w:rsid w:val="0001038E"/>
    <w:rsid w:val="00017406"/>
    <w:rsid w:val="00017EC5"/>
    <w:rsid w:val="00024499"/>
    <w:rsid w:val="0003434A"/>
    <w:rsid w:val="00034E42"/>
    <w:rsid w:val="00034F7A"/>
    <w:rsid w:val="0004042C"/>
    <w:rsid w:val="00042401"/>
    <w:rsid w:val="0004258C"/>
    <w:rsid w:val="000428B7"/>
    <w:rsid w:val="000638ED"/>
    <w:rsid w:val="00075BB2"/>
    <w:rsid w:val="0007797D"/>
    <w:rsid w:val="00092915"/>
    <w:rsid w:val="00097FCF"/>
    <w:rsid w:val="000A161C"/>
    <w:rsid w:val="000A1771"/>
    <w:rsid w:val="000A3517"/>
    <w:rsid w:val="000B08DE"/>
    <w:rsid w:val="000D18C9"/>
    <w:rsid w:val="000D5092"/>
    <w:rsid w:val="000D6E00"/>
    <w:rsid w:val="000D7349"/>
    <w:rsid w:val="000E3440"/>
    <w:rsid w:val="000E7E72"/>
    <w:rsid w:val="000F040E"/>
    <w:rsid w:val="000F2129"/>
    <w:rsid w:val="00111F87"/>
    <w:rsid w:val="001251BE"/>
    <w:rsid w:val="00130F18"/>
    <w:rsid w:val="00136058"/>
    <w:rsid w:val="00137CEE"/>
    <w:rsid w:val="00137D42"/>
    <w:rsid w:val="001666F9"/>
    <w:rsid w:val="00172F6E"/>
    <w:rsid w:val="0017363F"/>
    <w:rsid w:val="00175E06"/>
    <w:rsid w:val="00181235"/>
    <w:rsid w:val="00186077"/>
    <w:rsid w:val="00190BC0"/>
    <w:rsid w:val="001A13E0"/>
    <w:rsid w:val="001A5B5A"/>
    <w:rsid w:val="001D451E"/>
    <w:rsid w:val="001E035C"/>
    <w:rsid w:val="001E0DC0"/>
    <w:rsid w:val="001E552F"/>
    <w:rsid w:val="00205681"/>
    <w:rsid w:val="00207499"/>
    <w:rsid w:val="002107E7"/>
    <w:rsid w:val="00212936"/>
    <w:rsid w:val="00212EF4"/>
    <w:rsid w:val="00224E93"/>
    <w:rsid w:val="002252C2"/>
    <w:rsid w:val="00226D6F"/>
    <w:rsid w:val="0023089C"/>
    <w:rsid w:val="0023745B"/>
    <w:rsid w:val="00237E2D"/>
    <w:rsid w:val="00241A38"/>
    <w:rsid w:val="00242302"/>
    <w:rsid w:val="002458D9"/>
    <w:rsid w:val="00246A2C"/>
    <w:rsid w:val="00261297"/>
    <w:rsid w:val="002653A4"/>
    <w:rsid w:val="00265FC3"/>
    <w:rsid w:val="00280229"/>
    <w:rsid w:val="00285DF8"/>
    <w:rsid w:val="00290593"/>
    <w:rsid w:val="002913D8"/>
    <w:rsid w:val="0029692D"/>
    <w:rsid w:val="0029780B"/>
    <w:rsid w:val="002A3053"/>
    <w:rsid w:val="002B3678"/>
    <w:rsid w:val="002C3A2A"/>
    <w:rsid w:val="002D0748"/>
    <w:rsid w:val="002D65C7"/>
    <w:rsid w:val="002F2A46"/>
    <w:rsid w:val="002F46D9"/>
    <w:rsid w:val="00314216"/>
    <w:rsid w:val="003166CC"/>
    <w:rsid w:val="00334F6C"/>
    <w:rsid w:val="0033750A"/>
    <w:rsid w:val="003377FD"/>
    <w:rsid w:val="003436B0"/>
    <w:rsid w:val="00346A3B"/>
    <w:rsid w:val="00350052"/>
    <w:rsid w:val="00354F48"/>
    <w:rsid w:val="0035684A"/>
    <w:rsid w:val="00371339"/>
    <w:rsid w:val="00396CBB"/>
    <w:rsid w:val="00397D8B"/>
    <w:rsid w:val="00397D99"/>
    <w:rsid w:val="003B0B45"/>
    <w:rsid w:val="003B0F9B"/>
    <w:rsid w:val="003C1F24"/>
    <w:rsid w:val="003C39E5"/>
    <w:rsid w:val="003C6E9E"/>
    <w:rsid w:val="003D08BE"/>
    <w:rsid w:val="003E60A1"/>
    <w:rsid w:val="00407F01"/>
    <w:rsid w:val="00412DAD"/>
    <w:rsid w:val="00427B78"/>
    <w:rsid w:val="00427D15"/>
    <w:rsid w:val="004306B0"/>
    <w:rsid w:val="00435A37"/>
    <w:rsid w:val="00436436"/>
    <w:rsid w:val="00441040"/>
    <w:rsid w:val="0045736F"/>
    <w:rsid w:val="00461BCD"/>
    <w:rsid w:val="004660C5"/>
    <w:rsid w:val="00467165"/>
    <w:rsid w:val="0047344F"/>
    <w:rsid w:val="00474C54"/>
    <w:rsid w:val="0047522A"/>
    <w:rsid w:val="00480336"/>
    <w:rsid w:val="0048691B"/>
    <w:rsid w:val="00486E50"/>
    <w:rsid w:val="0049634C"/>
    <w:rsid w:val="004970B5"/>
    <w:rsid w:val="004A13EC"/>
    <w:rsid w:val="004A7D54"/>
    <w:rsid w:val="004B0040"/>
    <w:rsid w:val="004B72E4"/>
    <w:rsid w:val="004C2192"/>
    <w:rsid w:val="004E279B"/>
    <w:rsid w:val="004E2CDD"/>
    <w:rsid w:val="004E5E7F"/>
    <w:rsid w:val="00507B46"/>
    <w:rsid w:val="00515AA5"/>
    <w:rsid w:val="005443E7"/>
    <w:rsid w:val="00545995"/>
    <w:rsid w:val="00547F4E"/>
    <w:rsid w:val="00550669"/>
    <w:rsid w:val="005625D1"/>
    <w:rsid w:val="005718D5"/>
    <w:rsid w:val="00573009"/>
    <w:rsid w:val="005848C5"/>
    <w:rsid w:val="0058585B"/>
    <w:rsid w:val="00585AAC"/>
    <w:rsid w:val="00595424"/>
    <w:rsid w:val="005A1397"/>
    <w:rsid w:val="005B5FC2"/>
    <w:rsid w:val="005B6058"/>
    <w:rsid w:val="005C6085"/>
    <w:rsid w:val="005C7642"/>
    <w:rsid w:val="005D17CF"/>
    <w:rsid w:val="005D7A56"/>
    <w:rsid w:val="005E1B06"/>
    <w:rsid w:val="005F5743"/>
    <w:rsid w:val="00602DA6"/>
    <w:rsid w:val="0060349E"/>
    <w:rsid w:val="00604C9D"/>
    <w:rsid w:val="006167EB"/>
    <w:rsid w:val="00621DB8"/>
    <w:rsid w:val="00632B08"/>
    <w:rsid w:val="00633AD8"/>
    <w:rsid w:val="00641A81"/>
    <w:rsid w:val="006530CF"/>
    <w:rsid w:val="00661979"/>
    <w:rsid w:val="00667015"/>
    <w:rsid w:val="0067503E"/>
    <w:rsid w:val="006771F0"/>
    <w:rsid w:val="00681D53"/>
    <w:rsid w:val="00684EF6"/>
    <w:rsid w:val="00686DB9"/>
    <w:rsid w:val="006920E2"/>
    <w:rsid w:val="00692D01"/>
    <w:rsid w:val="006A5C83"/>
    <w:rsid w:val="006A78E3"/>
    <w:rsid w:val="006B0F57"/>
    <w:rsid w:val="006B774F"/>
    <w:rsid w:val="006C346D"/>
    <w:rsid w:val="006F0020"/>
    <w:rsid w:val="006F23AE"/>
    <w:rsid w:val="007076FE"/>
    <w:rsid w:val="00710C7B"/>
    <w:rsid w:val="00737760"/>
    <w:rsid w:val="00742C5E"/>
    <w:rsid w:val="00743B1B"/>
    <w:rsid w:val="00753F19"/>
    <w:rsid w:val="00756DDE"/>
    <w:rsid w:val="00760DE7"/>
    <w:rsid w:val="00762E15"/>
    <w:rsid w:val="00774462"/>
    <w:rsid w:val="00781E83"/>
    <w:rsid w:val="007A7B0C"/>
    <w:rsid w:val="007B0FE6"/>
    <w:rsid w:val="007C1A66"/>
    <w:rsid w:val="007C4B2D"/>
    <w:rsid w:val="007F5FD9"/>
    <w:rsid w:val="008150D8"/>
    <w:rsid w:val="008175C3"/>
    <w:rsid w:val="0082143C"/>
    <w:rsid w:val="00821BF5"/>
    <w:rsid w:val="008233DB"/>
    <w:rsid w:val="0082419B"/>
    <w:rsid w:val="00825947"/>
    <w:rsid w:val="00831DE5"/>
    <w:rsid w:val="008460C3"/>
    <w:rsid w:val="008503A5"/>
    <w:rsid w:val="00853608"/>
    <w:rsid w:val="00861FB7"/>
    <w:rsid w:val="00862C73"/>
    <w:rsid w:val="008721A4"/>
    <w:rsid w:val="0087405B"/>
    <w:rsid w:val="00875641"/>
    <w:rsid w:val="00881C1D"/>
    <w:rsid w:val="008827A6"/>
    <w:rsid w:val="008865A4"/>
    <w:rsid w:val="00896E4D"/>
    <w:rsid w:val="008A34E2"/>
    <w:rsid w:val="008A4177"/>
    <w:rsid w:val="008A67F7"/>
    <w:rsid w:val="008B12EB"/>
    <w:rsid w:val="008C17E0"/>
    <w:rsid w:val="008C6616"/>
    <w:rsid w:val="008D6C25"/>
    <w:rsid w:val="008D6D59"/>
    <w:rsid w:val="008E43E3"/>
    <w:rsid w:val="008F37B4"/>
    <w:rsid w:val="008F3DD6"/>
    <w:rsid w:val="008F601A"/>
    <w:rsid w:val="00903A0E"/>
    <w:rsid w:val="009049D6"/>
    <w:rsid w:val="00906E76"/>
    <w:rsid w:val="0093796E"/>
    <w:rsid w:val="009406F7"/>
    <w:rsid w:val="00944D94"/>
    <w:rsid w:val="00946F6C"/>
    <w:rsid w:val="0095268C"/>
    <w:rsid w:val="00960DF2"/>
    <w:rsid w:val="009709ED"/>
    <w:rsid w:val="00982101"/>
    <w:rsid w:val="0098730E"/>
    <w:rsid w:val="009947D2"/>
    <w:rsid w:val="009A55DC"/>
    <w:rsid w:val="009A5BCC"/>
    <w:rsid w:val="009B2FE3"/>
    <w:rsid w:val="009B4827"/>
    <w:rsid w:val="009D226F"/>
    <w:rsid w:val="009D5FD2"/>
    <w:rsid w:val="009E15E6"/>
    <w:rsid w:val="009F0639"/>
    <w:rsid w:val="009F0FE7"/>
    <w:rsid w:val="009F66CC"/>
    <w:rsid w:val="00A021D2"/>
    <w:rsid w:val="00A12009"/>
    <w:rsid w:val="00A13658"/>
    <w:rsid w:val="00A15481"/>
    <w:rsid w:val="00A20197"/>
    <w:rsid w:val="00A23D3A"/>
    <w:rsid w:val="00A274F1"/>
    <w:rsid w:val="00A312F2"/>
    <w:rsid w:val="00A351CE"/>
    <w:rsid w:val="00A444FD"/>
    <w:rsid w:val="00A51DF8"/>
    <w:rsid w:val="00A57E2E"/>
    <w:rsid w:val="00A714C6"/>
    <w:rsid w:val="00A73C29"/>
    <w:rsid w:val="00A73CEF"/>
    <w:rsid w:val="00A831A0"/>
    <w:rsid w:val="00A8588C"/>
    <w:rsid w:val="00A93A9C"/>
    <w:rsid w:val="00AA5E04"/>
    <w:rsid w:val="00AB555A"/>
    <w:rsid w:val="00AB5974"/>
    <w:rsid w:val="00AC0341"/>
    <w:rsid w:val="00AD220E"/>
    <w:rsid w:val="00AD28D5"/>
    <w:rsid w:val="00AD55EB"/>
    <w:rsid w:val="00AE2974"/>
    <w:rsid w:val="00AF2736"/>
    <w:rsid w:val="00AF560B"/>
    <w:rsid w:val="00B07C94"/>
    <w:rsid w:val="00B11EB9"/>
    <w:rsid w:val="00B21D0C"/>
    <w:rsid w:val="00B27374"/>
    <w:rsid w:val="00B32CB4"/>
    <w:rsid w:val="00B347BF"/>
    <w:rsid w:val="00B41A5F"/>
    <w:rsid w:val="00B53781"/>
    <w:rsid w:val="00B56BAC"/>
    <w:rsid w:val="00B61D4E"/>
    <w:rsid w:val="00B6595C"/>
    <w:rsid w:val="00B72CE5"/>
    <w:rsid w:val="00B807E7"/>
    <w:rsid w:val="00B93A54"/>
    <w:rsid w:val="00B945EA"/>
    <w:rsid w:val="00B95308"/>
    <w:rsid w:val="00BA11EE"/>
    <w:rsid w:val="00BA16B7"/>
    <w:rsid w:val="00BA2C88"/>
    <w:rsid w:val="00BA72E1"/>
    <w:rsid w:val="00BB5CC9"/>
    <w:rsid w:val="00BB5E14"/>
    <w:rsid w:val="00BD15DA"/>
    <w:rsid w:val="00BD33C8"/>
    <w:rsid w:val="00BD4F2A"/>
    <w:rsid w:val="00BD599A"/>
    <w:rsid w:val="00BE391E"/>
    <w:rsid w:val="00BE6565"/>
    <w:rsid w:val="00BE69C3"/>
    <w:rsid w:val="00BE7402"/>
    <w:rsid w:val="00BF1859"/>
    <w:rsid w:val="00C05E76"/>
    <w:rsid w:val="00C06D88"/>
    <w:rsid w:val="00C21175"/>
    <w:rsid w:val="00C30BEA"/>
    <w:rsid w:val="00C55AD3"/>
    <w:rsid w:val="00C60AD9"/>
    <w:rsid w:val="00C8040E"/>
    <w:rsid w:val="00C83EF8"/>
    <w:rsid w:val="00C9613F"/>
    <w:rsid w:val="00CA303F"/>
    <w:rsid w:val="00CA7D8D"/>
    <w:rsid w:val="00CB1251"/>
    <w:rsid w:val="00CB5894"/>
    <w:rsid w:val="00CC62DB"/>
    <w:rsid w:val="00CC6C24"/>
    <w:rsid w:val="00CC706E"/>
    <w:rsid w:val="00CD61FC"/>
    <w:rsid w:val="00CE418D"/>
    <w:rsid w:val="00CF73E9"/>
    <w:rsid w:val="00D024A3"/>
    <w:rsid w:val="00D144D5"/>
    <w:rsid w:val="00D16D7B"/>
    <w:rsid w:val="00D23DC7"/>
    <w:rsid w:val="00D272E2"/>
    <w:rsid w:val="00D27CF6"/>
    <w:rsid w:val="00D3395A"/>
    <w:rsid w:val="00D41721"/>
    <w:rsid w:val="00D43174"/>
    <w:rsid w:val="00D45712"/>
    <w:rsid w:val="00D74B70"/>
    <w:rsid w:val="00D76558"/>
    <w:rsid w:val="00D80282"/>
    <w:rsid w:val="00D804EA"/>
    <w:rsid w:val="00D809D6"/>
    <w:rsid w:val="00D8337E"/>
    <w:rsid w:val="00D87EE3"/>
    <w:rsid w:val="00D9547A"/>
    <w:rsid w:val="00D95A27"/>
    <w:rsid w:val="00DA3529"/>
    <w:rsid w:val="00DC125E"/>
    <w:rsid w:val="00DC15D7"/>
    <w:rsid w:val="00DC75FB"/>
    <w:rsid w:val="00DD3A0B"/>
    <w:rsid w:val="00DD65F7"/>
    <w:rsid w:val="00DD7A1C"/>
    <w:rsid w:val="00DE2D45"/>
    <w:rsid w:val="00DE60F7"/>
    <w:rsid w:val="00DF52EC"/>
    <w:rsid w:val="00E0545D"/>
    <w:rsid w:val="00E145AA"/>
    <w:rsid w:val="00E248DF"/>
    <w:rsid w:val="00E25B5D"/>
    <w:rsid w:val="00E2633A"/>
    <w:rsid w:val="00E301B0"/>
    <w:rsid w:val="00E30C7D"/>
    <w:rsid w:val="00E47DBE"/>
    <w:rsid w:val="00E52FDF"/>
    <w:rsid w:val="00E644D1"/>
    <w:rsid w:val="00E83104"/>
    <w:rsid w:val="00E90112"/>
    <w:rsid w:val="00E95741"/>
    <w:rsid w:val="00E96B9F"/>
    <w:rsid w:val="00EA3B1B"/>
    <w:rsid w:val="00EA5D58"/>
    <w:rsid w:val="00EA7226"/>
    <w:rsid w:val="00EC3FCC"/>
    <w:rsid w:val="00ED1119"/>
    <w:rsid w:val="00EE3197"/>
    <w:rsid w:val="00EF0B09"/>
    <w:rsid w:val="00EF46CD"/>
    <w:rsid w:val="00EF498D"/>
    <w:rsid w:val="00F02012"/>
    <w:rsid w:val="00F0353A"/>
    <w:rsid w:val="00F12597"/>
    <w:rsid w:val="00F4061B"/>
    <w:rsid w:val="00F40E9A"/>
    <w:rsid w:val="00F42E1B"/>
    <w:rsid w:val="00F5615F"/>
    <w:rsid w:val="00F56235"/>
    <w:rsid w:val="00F61474"/>
    <w:rsid w:val="00F72459"/>
    <w:rsid w:val="00F7398C"/>
    <w:rsid w:val="00F74C6F"/>
    <w:rsid w:val="00F774C0"/>
    <w:rsid w:val="00F93C7F"/>
    <w:rsid w:val="00F9535C"/>
    <w:rsid w:val="00FC3D7A"/>
    <w:rsid w:val="00FF1071"/>
    <w:rsid w:val="00FF18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06A4E6-C4D2-43BA-83A2-30144710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040"/>
    <w:rPr>
      <w:lang w:val="en-US"/>
    </w:rPr>
  </w:style>
  <w:style w:type="paragraph" w:styleId="Ttulo1">
    <w:name w:val="heading 1"/>
    <w:basedOn w:val="Normal"/>
    <w:next w:val="Normal"/>
    <w:link w:val="Ttulo1Car"/>
    <w:uiPriority w:val="9"/>
    <w:qFormat/>
    <w:rsid w:val="004E5E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E5E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iPriority w:val="9"/>
    <w:unhideWhenUsed/>
    <w:qFormat/>
    <w:rsid w:val="00DA352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41040"/>
    <w:pPr>
      <w:spacing w:before="100" w:beforeAutospacing="1" w:after="100" w:afterAutospacing="1" w:line="240" w:lineRule="auto"/>
    </w:pPr>
    <w:rPr>
      <w:rFonts w:ascii="Times New Roman" w:eastAsia="Times New Roman" w:hAnsi="Times New Roman" w:cs="Times New Roman"/>
      <w:sz w:val="24"/>
      <w:szCs w:val="24"/>
    </w:rPr>
  </w:style>
  <w:style w:type="paragraph" w:styleId="Textoindependiente">
    <w:name w:val="Body Text"/>
    <w:basedOn w:val="Normal"/>
    <w:link w:val="TextoindependienteCar"/>
    <w:uiPriority w:val="99"/>
    <w:unhideWhenUsed/>
    <w:rsid w:val="00441040"/>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rsid w:val="00441040"/>
    <w:rPr>
      <w:rFonts w:ascii="Times New Roman" w:eastAsia="Times New Roman" w:hAnsi="Times New Roman" w:cs="Times New Roman"/>
      <w:sz w:val="24"/>
      <w:szCs w:val="24"/>
      <w:lang w:eastAsia="es-ES"/>
    </w:rPr>
  </w:style>
  <w:style w:type="paragraph" w:styleId="Prrafodelista">
    <w:name w:val="List Paragraph"/>
    <w:basedOn w:val="Normal"/>
    <w:link w:val="PrrafodelistaCar"/>
    <w:uiPriority w:val="34"/>
    <w:qFormat/>
    <w:rsid w:val="00441040"/>
    <w:pPr>
      <w:ind w:left="720"/>
      <w:contextualSpacing/>
    </w:pPr>
  </w:style>
  <w:style w:type="character" w:customStyle="1" w:styleId="PrrafodelistaCar">
    <w:name w:val="Párrafo de lista Car"/>
    <w:link w:val="Prrafodelista"/>
    <w:uiPriority w:val="34"/>
    <w:locked/>
    <w:rsid w:val="00441040"/>
    <w:rPr>
      <w:lang w:val="en-US"/>
    </w:rPr>
  </w:style>
  <w:style w:type="character" w:styleId="Hipervnculo">
    <w:name w:val="Hyperlink"/>
    <w:basedOn w:val="Fuentedeprrafopredeter"/>
    <w:uiPriority w:val="99"/>
    <w:unhideWhenUsed/>
    <w:rsid w:val="00441040"/>
    <w:rPr>
      <w:color w:val="0000FF" w:themeColor="hyperlink"/>
      <w:u w:val="single"/>
    </w:rPr>
  </w:style>
  <w:style w:type="paragraph" w:styleId="Encabezado">
    <w:name w:val="header"/>
    <w:basedOn w:val="Normal"/>
    <w:link w:val="EncabezadoCar"/>
    <w:uiPriority w:val="99"/>
    <w:unhideWhenUsed/>
    <w:rsid w:val="004410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1040"/>
    <w:rPr>
      <w:lang w:val="en-US"/>
    </w:rPr>
  </w:style>
  <w:style w:type="paragraph" w:styleId="Piedepgina">
    <w:name w:val="footer"/>
    <w:basedOn w:val="Normal"/>
    <w:link w:val="PiedepginaCar"/>
    <w:uiPriority w:val="99"/>
    <w:unhideWhenUsed/>
    <w:rsid w:val="004410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1040"/>
    <w:rPr>
      <w:lang w:val="en-US"/>
    </w:rPr>
  </w:style>
  <w:style w:type="paragraph" w:styleId="Textonotapie">
    <w:name w:val="footnote text"/>
    <w:aliases w:val="texto de nota al pie,Footnote Text Char Char Char Char Char,Footnote Text Char Char Char Char,Footnote reference,FA Fu,Footnote Text Char Char Char,footnote text,NOTA AL PIE TESIS PUCP,FA Fußnotentext,FA Fuﬂnotentext,Footnote Text Cha,ft"/>
    <w:basedOn w:val="Normal"/>
    <w:link w:val="TextonotapieCar"/>
    <w:uiPriority w:val="99"/>
    <w:unhideWhenUsed/>
    <w:rsid w:val="00441040"/>
    <w:pPr>
      <w:spacing w:after="0" w:line="240" w:lineRule="auto"/>
    </w:pPr>
    <w:rPr>
      <w:sz w:val="20"/>
      <w:szCs w:val="20"/>
    </w:rPr>
  </w:style>
  <w:style w:type="character" w:customStyle="1" w:styleId="TextonotapieCar">
    <w:name w:val="Texto nota pie Car"/>
    <w:aliases w:val="texto de nota al pie Car,Footnote Text Char Char Char Char Char Car,Footnote Text Char Char Char Char Car,Footnote reference Car,FA Fu Car,Footnote Text Char Char Char Car,footnote text Car,NOTA AL PIE TESIS PUCP Car,ft Car"/>
    <w:basedOn w:val="Fuentedeprrafopredeter"/>
    <w:link w:val="Textonotapie"/>
    <w:uiPriority w:val="99"/>
    <w:rsid w:val="00441040"/>
    <w:rPr>
      <w:sz w:val="20"/>
      <w:szCs w:val="20"/>
      <w:lang w:val="en-US"/>
    </w:rPr>
  </w:style>
  <w:style w:type="character" w:styleId="Refdenotaalpie">
    <w:name w:val="footnote reference"/>
    <w:aliases w:val="Texto de nota al pie,Appel note de bas de page,Footnotes refss,Footnote number,referencia nota al pie,BVI fnr,f,4_G,16 Point,Superscript 6 Point,Footnote Reference Char3,Footnote Reference Char1 Char,Footnote Reference Char Char Char"/>
    <w:basedOn w:val="Fuentedeprrafopredeter"/>
    <w:uiPriority w:val="99"/>
    <w:unhideWhenUsed/>
    <w:qFormat/>
    <w:rsid w:val="00441040"/>
    <w:rPr>
      <w:vertAlign w:val="superscript"/>
    </w:rPr>
  </w:style>
  <w:style w:type="character" w:customStyle="1" w:styleId="TextodegloboCar">
    <w:name w:val="Texto de globo Car"/>
    <w:basedOn w:val="Fuentedeprrafopredeter"/>
    <w:link w:val="Textodeglobo"/>
    <w:uiPriority w:val="99"/>
    <w:semiHidden/>
    <w:rsid w:val="00441040"/>
    <w:rPr>
      <w:rFonts w:ascii="Tahoma" w:hAnsi="Tahoma" w:cs="Tahoma"/>
      <w:sz w:val="16"/>
      <w:szCs w:val="16"/>
      <w:lang w:val="en-US"/>
    </w:rPr>
  </w:style>
  <w:style w:type="paragraph" w:styleId="Textodeglobo">
    <w:name w:val="Balloon Text"/>
    <w:basedOn w:val="Normal"/>
    <w:link w:val="TextodegloboCar"/>
    <w:uiPriority w:val="99"/>
    <w:semiHidden/>
    <w:unhideWhenUsed/>
    <w:rsid w:val="00441040"/>
    <w:pPr>
      <w:spacing w:after="0" w:line="240" w:lineRule="auto"/>
    </w:pPr>
    <w:rPr>
      <w:rFonts w:ascii="Tahoma" w:hAnsi="Tahoma" w:cs="Tahoma"/>
      <w:sz w:val="16"/>
      <w:szCs w:val="16"/>
    </w:rPr>
  </w:style>
  <w:style w:type="table" w:styleId="Listaclara-nfasis4">
    <w:name w:val="Light List Accent 4"/>
    <w:basedOn w:val="Tablanormal"/>
    <w:uiPriority w:val="61"/>
    <w:rsid w:val="00441040"/>
    <w:pPr>
      <w:spacing w:after="0" w:line="240" w:lineRule="auto"/>
    </w:pPr>
    <w:rPr>
      <w:lang w:val="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Sinespaciado">
    <w:name w:val="No Spacing"/>
    <w:uiPriority w:val="1"/>
    <w:qFormat/>
    <w:rsid w:val="00441040"/>
    <w:pPr>
      <w:spacing w:after="0" w:line="240" w:lineRule="auto"/>
    </w:pPr>
    <w:rPr>
      <w:rFonts w:ascii="Calibri" w:eastAsia="Times New Roman" w:hAnsi="Calibri" w:cs="Calibri"/>
      <w:lang w:val="es-EC" w:eastAsia="es-EC"/>
    </w:rPr>
  </w:style>
  <w:style w:type="table" w:styleId="Sombreadomedio1-nfasis2">
    <w:name w:val="Medium Shading 1 Accent 2"/>
    <w:basedOn w:val="Tablanormal"/>
    <w:uiPriority w:val="63"/>
    <w:rsid w:val="00441040"/>
    <w:pPr>
      <w:spacing w:after="0" w:line="240" w:lineRule="auto"/>
    </w:pPr>
    <w:rPr>
      <w:lang w:val="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TDC3">
    <w:name w:val="toc 3"/>
    <w:basedOn w:val="Normal"/>
    <w:next w:val="Normal"/>
    <w:autoRedefine/>
    <w:uiPriority w:val="39"/>
    <w:unhideWhenUsed/>
    <w:rsid w:val="0023089C"/>
    <w:pPr>
      <w:spacing w:after="100" w:line="259" w:lineRule="auto"/>
      <w:ind w:left="440"/>
    </w:pPr>
    <w:rPr>
      <w:rFonts w:eastAsiaTheme="minorEastAsia" w:cs="Times New Roman"/>
      <w:lang w:val="es-EC" w:eastAsia="es-EC"/>
    </w:rPr>
  </w:style>
  <w:style w:type="paragraph" w:styleId="Sangradetextonormal">
    <w:name w:val="Body Text Indent"/>
    <w:basedOn w:val="Normal"/>
    <w:link w:val="SangradetextonormalCar"/>
    <w:uiPriority w:val="99"/>
    <w:unhideWhenUsed/>
    <w:rsid w:val="00F42E1B"/>
    <w:pPr>
      <w:spacing w:after="120"/>
      <w:ind w:left="283"/>
    </w:pPr>
  </w:style>
  <w:style w:type="character" w:customStyle="1" w:styleId="SangradetextonormalCar">
    <w:name w:val="Sangría de texto normal Car"/>
    <w:basedOn w:val="Fuentedeprrafopredeter"/>
    <w:link w:val="Sangradetextonormal"/>
    <w:uiPriority w:val="99"/>
    <w:rsid w:val="00F42E1B"/>
    <w:rPr>
      <w:lang w:val="en-US"/>
    </w:rPr>
  </w:style>
  <w:style w:type="paragraph" w:styleId="Textoindependienteprimerasangra2">
    <w:name w:val="Body Text First Indent 2"/>
    <w:basedOn w:val="Sangradetextonormal"/>
    <w:link w:val="Textoindependienteprimerasangra2Car"/>
    <w:uiPriority w:val="99"/>
    <w:unhideWhenUsed/>
    <w:rsid w:val="00F42E1B"/>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42E1B"/>
    <w:rPr>
      <w:lang w:val="en-US"/>
    </w:rPr>
  </w:style>
  <w:style w:type="character" w:customStyle="1" w:styleId="Ttulo2Car">
    <w:name w:val="Título 2 Car"/>
    <w:basedOn w:val="Fuentedeprrafopredeter"/>
    <w:link w:val="Ttulo2"/>
    <w:uiPriority w:val="9"/>
    <w:rsid w:val="004E5E7F"/>
    <w:rPr>
      <w:rFonts w:asciiTheme="majorHAnsi" w:eastAsiaTheme="majorEastAsia" w:hAnsiTheme="majorHAnsi" w:cstheme="majorBidi"/>
      <w:b/>
      <w:bCs/>
      <w:color w:val="4F81BD" w:themeColor="accent1"/>
      <w:sz w:val="26"/>
      <w:szCs w:val="26"/>
      <w:lang w:val="en-US"/>
    </w:rPr>
  </w:style>
  <w:style w:type="character" w:customStyle="1" w:styleId="Ttulo1Car">
    <w:name w:val="Título 1 Car"/>
    <w:basedOn w:val="Fuentedeprrafopredeter"/>
    <w:link w:val="Ttulo1"/>
    <w:uiPriority w:val="9"/>
    <w:rsid w:val="004E5E7F"/>
    <w:rPr>
      <w:rFonts w:asciiTheme="majorHAnsi" w:eastAsiaTheme="majorEastAsia" w:hAnsiTheme="majorHAnsi" w:cstheme="majorBidi"/>
      <w:b/>
      <w:bCs/>
      <w:color w:val="365F91" w:themeColor="accent1" w:themeShade="BF"/>
      <w:sz w:val="28"/>
      <w:szCs w:val="28"/>
      <w:lang w:val="en-US"/>
    </w:rPr>
  </w:style>
  <w:style w:type="paragraph" w:styleId="TtulodeTDC">
    <w:name w:val="TOC Heading"/>
    <w:basedOn w:val="Ttulo1"/>
    <w:next w:val="Normal"/>
    <w:uiPriority w:val="39"/>
    <w:unhideWhenUsed/>
    <w:qFormat/>
    <w:rsid w:val="009D5FD2"/>
    <w:pPr>
      <w:outlineLvl w:val="9"/>
    </w:pPr>
    <w:rPr>
      <w:lang w:val="es-ES" w:eastAsia="es-ES"/>
    </w:rPr>
  </w:style>
  <w:style w:type="paragraph" w:styleId="TDC1">
    <w:name w:val="toc 1"/>
    <w:basedOn w:val="Normal"/>
    <w:next w:val="Normal"/>
    <w:autoRedefine/>
    <w:uiPriority w:val="39"/>
    <w:unhideWhenUsed/>
    <w:rsid w:val="009D5FD2"/>
    <w:pPr>
      <w:spacing w:after="100"/>
    </w:pPr>
  </w:style>
  <w:style w:type="paragraph" w:styleId="TDC2">
    <w:name w:val="toc 2"/>
    <w:basedOn w:val="Normal"/>
    <w:next w:val="Normal"/>
    <w:autoRedefine/>
    <w:uiPriority w:val="39"/>
    <w:unhideWhenUsed/>
    <w:rsid w:val="009D5FD2"/>
    <w:pPr>
      <w:spacing w:after="100"/>
      <w:ind w:left="220"/>
    </w:pPr>
  </w:style>
  <w:style w:type="character" w:styleId="nfasis">
    <w:name w:val="Emphasis"/>
    <w:basedOn w:val="Fuentedeprrafopredeter"/>
    <w:uiPriority w:val="20"/>
    <w:qFormat/>
    <w:rsid w:val="00BA16B7"/>
    <w:rPr>
      <w:i/>
      <w:iCs/>
    </w:rPr>
  </w:style>
  <w:style w:type="character" w:styleId="Textoennegrita">
    <w:name w:val="Strong"/>
    <w:basedOn w:val="Fuentedeprrafopredeter"/>
    <w:uiPriority w:val="22"/>
    <w:qFormat/>
    <w:rsid w:val="00BA16B7"/>
    <w:rPr>
      <w:b/>
      <w:bCs/>
    </w:rPr>
  </w:style>
  <w:style w:type="character" w:customStyle="1" w:styleId="Ttulo4Car">
    <w:name w:val="Título 4 Car"/>
    <w:basedOn w:val="Fuentedeprrafopredeter"/>
    <w:link w:val="Ttulo4"/>
    <w:uiPriority w:val="9"/>
    <w:rsid w:val="00DA3529"/>
    <w:rPr>
      <w:rFonts w:asciiTheme="majorHAnsi" w:eastAsiaTheme="majorEastAsia" w:hAnsiTheme="majorHAnsi" w:cstheme="majorBidi"/>
      <w:b/>
      <w:bCs/>
      <w:i/>
      <w:iCs/>
      <w:color w:val="4F81BD" w:themeColor="accent1"/>
      <w:lang w:val="en-US"/>
    </w:rPr>
  </w:style>
  <w:style w:type="paragraph" w:styleId="Encabezadodemensaje">
    <w:name w:val="Message Header"/>
    <w:basedOn w:val="Normal"/>
    <w:link w:val="EncabezadodemensajeCar"/>
    <w:uiPriority w:val="99"/>
    <w:unhideWhenUsed/>
    <w:rsid w:val="00DA352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A3529"/>
    <w:rPr>
      <w:rFonts w:asciiTheme="majorHAnsi" w:eastAsiaTheme="majorEastAsia" w:hAnsiTheme="majorHAnsi" w:cstheme="majorBidi"/>
      <w:sz w:val="24"/>
      <w:szCs w:val="24"/>
      <w:shd w:val="pct20" w:color="auto" w:fill="auto"/>
      <w:lang w:val="en-US"/>
    </w:rPr>
  </w:style>
  <w:style w:type="paragraph" w:styleId="Saludo">
    <w:name w:val="Salutation"/>
    <w:basedOn w:val="Normal"/>
    <w:next w:val="Normal"/>
    <w:link w:val="SaludoCar"/>
    <w:uiPriority w:val="99"/>
    <w:unhideWhenUsed/>
    <w:rsid w:val="00DA3529"/>
  </w:style>
  <w:style w:type="character" w:customStyle="1" w:styleId="SaludoCar">
    <w:name w:val="Saludo Car"/>
    <w:basedOn w:val="Fuentedeprrafopredeter"/>
    <w:link w:val="Saludo"/>
    <w:uiPriority w:val="99"/>
    <w:rsid w:val="00DA3529"/>
    <w:rPr>
      <w:lang w:val="en-US"/>
    </w:rPr>
  </w:style>
  <w:style w:type="paragraph" w:styleId="Continuarlista3">
    <w:name w:val="List Continue 3"/>
    <w:basedOn w:val="Normal"/>
    <w:uiPriority w:val="99"/>
    <w:unhideWhenUsed/>
    <w:rsid w:val="00DA3529"/>
    <w:pPr>
      <w:spacing w:after="120"/>
      <w:ind w:left="849"/>
      <w:contextualSpacing/>
    </w:pPr>
  </w:style>
  <w:style w:type="paragraph" w:styleId="Puesto">
    <w:name w:val="Title"/>
    <w:basedOn w:val="Normal"/>
    <w:next w:val="Normal"/>
    <w:link w:val="PuestoCar"/>
    <w:uiPriority w:val="10"/>
    <w:qFormat/>
    <w:rsid w:val="00DA35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DA3529"/>
    <w:rPr>
      <w:rFonts w:asciiTheme="majorHAnsi" w:eastAsiaTheme="majorEastAsia" w:hAnsiTheme="majorHAnsi" w:cstheme="majorBidi"/>
      <w:color w:val="17365D" w:themeColor="text2" w:themeShade="BF"/>
      <w:spacing w:val="5"/>
      <w:kern w:val="28"/>
      <w:sz w:val="52"/>
      <w:szCs w:val="52"/>
      <w:lang w:val="en-US"/>
    </w:rPr>
  </w:style>
  <w:style w:type="paragraph" w:styleId="Subttulo">
    <w:name w:val="Subtitle"/>
    <w:basedOn w:val="Normal"/>
    <w:next w:val="Normal"/>
    <w:link w:val="SubttuloCar"/>
    <w:uiPriority w:val="11"/>
    <w:qFormat/>
    <w:rsid w:val="00DA352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DA3529"/>
    <w:rPr>
      <w:rFonts w:asciiTheme="majorHAnsi" w:eastAsiaTheme="majorEastAsia" w:hAnsiTheme="majorHAnsi" w:cstheme="majorBidi"/>
      <w:i/>
      <w:iCs/>
      <w:color w:val="4F81BD" w:themeColor="accent1"/>
      <w:spacing w:val="15"/>
      <w:sz w:val="24"/>
      <w:szCs w:val="24"/>
      <w:lang w:val="en-US"/>
    </w:rPr>
  </w:style>
  <w:style w:type="paragraph" w:styleId="Textoindependienteprimerasangra">
    <w:name w:val="Body Text First Indent"/>
    <w:basedOn w:val="Textoindependiente"/>
    <w:link w:val="TextoindependienteprimerasangraCar"/>
    <w:uiPriority w:val="99"/>
    <w:unhideWhenUsed/>
    <w:rsid w:val="00DA3529"/>
    <w:pPr>
      <w:spacing w:after="200" w:line="276" w:lineRule="auto"/>
      <w:ind w:firstLine="360"/>
      <w:jc w:val="left"/>
    </w:pPr>
    <w:rPr>
      <w:rFonts w:asciiTheme="minorHAnsi" w:eastAsiaTheme="minorHAnsi" w:hAnsiTheme="minorHAnsi" w:cstheme="minorBidi"/>
      <w:sz w:val="22"/>
      <w:szCs w:val="22"/>
      <w:lang w:val="en-US" w:eastAsia="en-US"/>
    </w:rPr>
  </w:style>
  <w:style w:type="character" w:customStyle="1" w:styleId="TextoindependienteprimerasangraCar">
    <w:name w:val="Texto independiente primera sangría Car"/>
    <w:basedOn w:val="TextoindependienteCar"/>
    <w:link w:val="Textoindependienteprimerasangra"/>
    <w:uiPriority w:val="99"/>
    <w:rsid w:val="00DA3529"/>
    <w:rPr>
      <w:rFonts w:ascii="Times New Roman" w:eastAsia="Times New Roman" w:hAnsi="Times New Roman" w:cs="Times New Roman"/>
      <w:sz w:val="24"/>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89866">
      <w:bodyDiv w:val="1"/>
      <w:marLeft w:val="0"/>
      <w:marRight w:val="0"/>
      <w:marTop w:val="0"/>
      <w:marBottom w:val="0"/>
      <w:divBdr>
        <w:top w:val="none" w:sz="0" w:space="0" w:color="auto"/>
        <w:left w:val="none" w:sz="0" w:space="0" w:color="auto"/>
        <w:bottom w:val="none" w:sz="0" w:space="0" w:color="auto"/>
        <w:right w:val="none" w:sz="0" w:space="0" w:color="auto"/>
      </w:divBdr>
      <w:divsChild>
        <w:div w:id="215824180">
          <w:marLeft w:val="0"/>
          <w:marRight w:val="0"/>
          <w:marTop w:val="0"/>
          <w:marBottom w:val="0"/>
          <w:divBdr>
            <w:top w:val="none" w:sz="0" w:space="0" w:color="auto"/>
            <w:left w:val="none" w:sz="0" w:space="0" w:color="auto"/>
            <w:bottom w:val="none" w:sz="0" w:space="0" w:color="auto"/>
            <w:right w:val="none" w:sz="0" w:space="0" w:color="auto"/>
          </w:divBdr>
        </w:div>
        <w:div w:id="1278366615">
          <w:marLeft w:val="0"/>
          <w:marRight w:val="0"/>
          <w:marTop w:val="0"/>
          <w:marBottom w:val="0"/>
          <w:divBdr>
            <w:top w:val="none" w:sz="0" w:space="0" w:color="auto"/>
            <w:left w:val="none" w:sz="0" w:space="0" w:color="auto"/>
            <w:bottom w:val="none" w:sz="0" w:space="0" w:color="auto"/>
            <w:right w:val="none" w:sz="0" w:space="0" w:color="auto"/>
          </w:divBdr>
        </w:div>
        <w:div w:id="1503200913">
          <w:marLeft w:val="0"/>
          <w:marRight w:val="0"/>
          <w:marTop w:val="0"/>
          <w:marBottom w:val="0"/>
          <w:divBdr>
            <w:top w:val="none" w:sz="0" w:space="0" w:color="auto"/>
            <w:left w:val="none" w:sz="0" w:space="0" w:color="auto"/>
            <w:bottom w:val="none" w:sz="0" w:space="0" w:color="auto"/>
            <w:right w:val="none" w:sz="0" w:space="0" w:color="auto"/>
          </w:divBdr>
        </w:div>
        <w:div w:id="1771120931">
          <w:marLeft w:val="0"/>
          <w:marRight w:val="0"/>
          <w:marTop w:val="0"/>
          <w:marBottom w:val="0"/>
          <w:divBdr>
            <w:top w:val="none" w:sz="0" w:space="0" w:color="auto"/>
            <w:left w:val="none" w:sz="0" w:space="0" w:color="auto"/>
            <w:bottom w:val="none" w:sz="0" w:space="0" w:color="auto"/>
            <w:right w:val="none" w:sz="0" w:space="0" w:color="auto"/>
          </w:divBdr>
        </w:div>
        <w:div w:id="902065855">
          <w:marLeft w:val="0"/>
          <w:marRight w:val="0"/>
          <w:marTop w:val="0"/>
          <w:marBottom w:val="0"/>
          <w:divBdr>
            <w:top w:val="none" w:sz="0" w:space="0" w:color="auto"/>
            <w:left w:val="none" w:sz="0" w:space="0" w:color="auto"/>
            <w:bottom w:val="none" w:sz="0" w:space="0" w:color="auto"/>
            <w:right w:val="none" w:sz="0" w:space="0" w:color="auto"/>
          </w:divBdr>
        </w:div>
        <w:div w:id="805782807">
          <w:marLeft w:val="0"/>
          <w:marRight w:val="0"/>
          <w:marTop w:val="0"/>
          <w:marBottom w:val="0"/>
          <w:divBdr>
            <w:top w:val="none" w:sz="0" w:space="0" w:color="auto"/>
            <w:left w:val="none" w:sz="0" w:space="0" w:color="auto"/>
            <w:bottom w:val="none" w:sz="0" w:space="0" w:color="auto"/>
            <w:right w:val="none" w:sz="0" w:space="0" w:color="auto"/>
          </w:divBdr>
        </w:div>
        <w:div w:id="217790926">
          <w:marLeft w:val="0"/>
          <w:marRight w:val="0"/>
          <w:marTop w:val="0"/>
          <w:marBottom w:val="0"/>
          <w:divBdr>
            <w:top w:val="none" w:sz="0" w:space="0" w:color="auto"/>
            <w:left w:val="none" w:sz="0" w:space="0" w:color="auto"/>
            <w:bottom w:val="none" w:sz="0" w:space="0" w:color="auto"/>
            <w:right w:val="none" w:sz="0" w:space="0" w:color="auto"/>
          </w:divBdr>
        </w:div>
        <w:div w:id="440806827">
          <w:marLeft w:val="0"/>
          <w:marRight w:val="0"/>
          <w:marTop w:val="0"/>
          <w:marBottom w:val="0"/>
          <w:divBdr>
            <w:top w:val="none" w:sz="0" w:space="0" w:color="auto"/>
            <w:left w:val="none" w:sz="0" w:space="0" w:color="auto"/>
            <w:bottom w:val="none" w:sz="0" w:space="0" w:color="auto"/>
            <w:right w:val="none" w:sz="0" w:space="0" w:color="auto"/>
          </w:divBdr>
        </w:div>
        <w:div w:id="165950342">
          <w:marLeft w:val="0"/>
          <w:marRight w:val="0"/>
          <w:marTop w:val="0"/>
          <w:marBottom w:val="0"/>
          <w:divBdr>
            <w:top w:val="none" w:sz="0" w:space="0" w:color="auto"/>
            <w:left w:val="none" w:sz="0" w:space="0" w:color="auto"/>
            <w:bottom w:val="none" w:sz="0" w:space="0" w:color="auto"/>
            <w:right w:val="none" w:sz="0" w:space="0" w:color="auto"/>
          </w:divBdr>
        </w:div>
        <w:div w:id="904609851">
          <w:marLeft w:val="0"/>
          <w:marRight w:val="0"/>
          <w:marTop w:val="0"/>
          <w:marBottom w:val="0"/>
          <w:divBdr>
            <w:top w:val="none" w:sz="0" w:space="0" w:color="auto"/>
            <w:left w:val="none" w:sz="0" w:space="0" w:color="auto"/>
            <w:bottom w:val="none" w:sz="0" w:space="0" w:color="auto"/>
            <w:right w:val="none" w:sz="0" w:space="0" w:color="auto"/>
          </w:divBdr>
        </w:div>
        <w:div w:id="672563164">
          <w:marLeft w:val="0"/>
          <w:marRight w:val="0"/>
          <w:marTop w:val="0"/>
          <w:marBottom w:val="0"/>
          <w:divBdr>
            <w:top w:val="none" w:sz="0" w:space="0" w:color="auto"/>
            <w:left w:val="none" w:sz="0" w:space="0" w:color="auto"/>
            <w:bottom w:val="none" w:sz="0" w:space="0" w:color="auto"/>
            <w:right w:val="none" w:sz="0" w:space="0" w:color="auto"/>
          </w:divBdr>
        </w:div>
        <w:div w:id="1118372019">
          <w:marLeft w:val="0"/>
          <w:marRight w:val="0"/>
          <w:marTop w:val="0"/>
          <w:marBottom w:val="0"/>
          <w:divBdr>
            <w:top w:val="none" w:sz="0" w:space="0" w:color="auto"/>
            <w:left w:val="none" w:sz="0" w:space="0" w:color="auto"/>
            <w:bottom w:val="none" w:sz="0" w:space="0" w:color="auto"/>
            <w:right w:val="none" w:sz="0" w:space="0" w:color="auto"/>
          </w:divBdr>
        </w:div>
        <w:div w:id="1276522646">
          <w:marLeft w:val="0"/>
          <w:marRight w:val="0"/>
          <w:marTop w:val="0"/>
          <w:marBottom w:val="0"/>
          <w:divBdr>
            <w:top w:val="none" w:sz="0" w:space="0" w:color="auto"/>
            <w:left w:val="none" w:sz="0" w:space="0" w:color="auto"/>
            <w:bottom w:val="none" w:sz="0" w:space="0" w:color="auto"/>
            <w:right w:val="none" w:sz="0" w:space="0" w:color="auto"/>
          </w:divBdr>
        </w:div>
        <w:div w:id="1950893273">
          <w:marLeft w:val="0"/>
          <w:marRight w:val="0"/>
          <w:marTop w:val="0"/>
          <w:marBottom w:val="0"/>
          <w:divBdr>
            <w:top w:val="none" w:sz="0" w:space="0" w:color="auto"/>
            <w:left w:val="none" w:sz="0" w:space="0" w:color="auto"/>
            <w:bottom w:val="none" w:sz="0" w:space="0" w:color="auto"/>
            <w:right w:val="none" w:sz="0" w:space="0" w:color="auto"/>
          </w:divBdr>
        </w:div>
        <w:div w:id="1473450163">
          <w:marLeft w:val="0"/>
          <w:marRight w:val="0"/>
          <w:marTop w:val="0"/>
          <w:marBottom w:val="0"/>
          <w:divBdr>
            <w:top w:val="none" w:sz="0" w:space="0" w:color="auto"/>
            <w:left w:val="none" w:sz="0" w:space="0" w:color="auto"/>
            <w:bottom w:val="none" w:sz="0" w:space="0" w:color="auto"/>
            <w:right w:val="none" w:sz="0" w:space="0" w:color="auto"/>
          </w:divBdr>
        </w:div>
        <w:div w:id="484398424">
          <w:marLeft w:val="0"/>
          <w:marRight w:val="0"/>
          <w:marTop w:val="0"/>
          <w:marBottom w:val="0"/>
          <w:divBdr>
            <w:top w:val="none" w:sz="0" w:space="0" w:color="auto"/>
            <w:left w:val="none" w:sz="0" w:space="0" w:color="auto"/>
            <w:bottom w:val="none" w:sz="0" w:space="0" w:color="auto"/>
            <w:right w:val="none" w:sz="0" w:space="0" w:color="auto"/>
          </w:divBdr>
        </w:div>
        <w:div w:id="874736420">
          <w:marLeft w:val="0"/>
          <w:marRight w:val="0"/>
          <w:marTop w:val="0"/>
          <w:marBottom w:val="0"/>
          <w:divBdr>
            <w:top w:val="none" w:sz="0" w:space="0" w:color="auto"/>
            <w:left w:val="none" w:sz="0" w:space="0" w:color="auto"/>
            <w:bottom w:val="none" w:sz="0" w:space="0" w:color="auto"/>
            <w:right w:val="none" w:sz="0" w:space="0" w:color="auto"/>
          </w:divBdr>
        </w:div>
        <w:div w:id="1726678491">
          <w:marLeft w:val="0"/>
          <w:marRight w:val="0"/>
          <w:marTop w:val="0"/>
          <w:marBottom w:val="0"/>
          <w:divBdr>
            <w:top w:val="none" w:sz="0" w:space="0" w:color="auto"/>
            <w:left w:val="none" w:sz="0" w:space="0" w:color="auto"/>
            <w:bottom w:val="none" w:sz="0" w:space="0" w:color="auto"/>
            <w:right w:val="none" w:sz="0" w:space="0" w:color="auto"/>
          </w:divBdr>
        </w:div>
        <w:div w:id="579489294">
          <w:marLeft w:val="0"/>
          <w:marRight w:val="0"/>
          <w:marTop w:val="0"/>
          <w:marBottom w:val="0"/>
          <w:divBdr>
            <w:top w:val="none" w:sz="0" w:space="0" w:color="auto"/>
            <w:left w:val="none" w:sz="0" w:space="0" w:color="auto"/>
            <w:bottom w:val="none" w:sz="0" w:space="0" w:color="auto"/>
            <w:right w:val="none" w:sz="0" w:space="0" w:color="auto"/>
          </w:divBdr>
        </w:div>
        <w:div w:id="142158425">
          <w:marLeft w:val="0"/>
          <w:marRight w:val="0"/>
          <w:marTop w:val="0"/>
          <w:marBottom w:val="0"/>
          <w:divBdr>
            <w:top w:val="none" w:sz="0" w:space="0" w:color="auto"/>
            <w:left w:val="none" w:sz="0" w:space="0" w:color="auto"/>
            <w:bottom w:val="none" w:sz="0" w:space="0" w:color="auto"/>
            <w:right w:val="none" w:sz="0" w:space="0" w:color="auto"/>
          </w:divBdr>
        </w:div>
        <w:div w:id="554201453">
          <w:marLeft w:val="0"/>
          <w:marRight w:val="0"/>
          <w:marTop w:val="0"/>
          <w:marBottom w:val="0"/>
          <w:divBdr>
            <w:top w:val="none" w:sz="0" w:space="0" w:color="auto"/>
            <w:left w:val="none" w:sz="0" w:space="0" w:color="auto"/>
            <w:bottom w:val="none" w:sz="0" w:space="0" w:color="auto"/>
            <w:right w:val="none" w:sz="0" w:space="0" w:color="auto"/>
          </w:divBdr>
        </w:div>
      </w:divsChild>
    </w:div>
    <w:div w:id="1375618207">
      <w:bodyDiv w:val="1"/>
      <w:marLeft w:val="0"/>
      <w:marRight w:val="0"/>
      <w:marTop w:val="0"/>
      <w:marBottom w:val="0"/>
      <w:divBdr>
        <w:top w:val="none" w:sz="0" w:space="0" w:color="auto"/>
        <w:left w:val="none" w:sz="0" w:space="0" w:color="auto"/>
        <w:bottom w:val="none" w:sz="0" w:space="0" w:color="auto"/>
        <w:right w:val="none" w:sz="0" w:space="0" w:color="auto"/>
      </w:divBdr>
    </w:div>
    <w:div w:id="1726638123">
      <w:bodyDiv w:val="1"/>
      <w:marLeft w:val="0"/>
      <w:marRight w:val="0"/>
      <w:marTop w:val="0"/>
      <w:marBottom w:val="0"/>
      <w:divBdr>
        <w:top w:val="none" w:sz="0" w:space="0" w:color="auto"/>
        <w:left w:val="none" w:sz="0" w:space="0" w:color="auto"/>
        <w:bottom w:val="none" w:sz="0" w:space="0" w:color="auto"/>
        <w:right w:val="none" w:sz="0" w:space="0" w:color="auto"/>
      </w:divBdr>
      <w:divsChild>
        <w:div w:id="71124228">
          <w:marLeft w:val="0"/>
          <w:marRight w:val="0"/>
          <w:marTop w:val="0"/>
          <w:marBottom w:val="0"/>
          <w:divBdr>
            <w:top w:val="none" w:sz="0" w:space="0" w:color="auto"/>
            <w:left w:val="none" w:sz="0" w:space="0" w:color="auto"/>
            <w:bottom w:val="none" w:sz="0" w:space="0" w:color="auto"/>
            <w:right w:val="none" w:sz="0" w:space="0" w:color="auto"/>
          </w:divBdr>
        </w:div>
        <w:div w:id="1293631206">
          <w:marLeft w:val="0"/>
          <w:marRight w:val="0"/>
          <w:marTop w:val="0"/>
          <w:marBottom w:val="0"/>
          <w:divBdr>
            <w:top w:val="none" w:sz="0" w:space="0" w:color="auto"/>
            <w:left w:val="none" w:sz="0" w:space="0" w:color="auto"/>
            <w:bottom w:val="none" w:sz="0" w:space="0" w:color="auto"/>
            <w:right w:val="none" w:sz="0" w:space="0" w:color="auto"/>
          </w:divBdr>
        </w:div>
        <w:div w:id="528301242">
          <w:marLeft w:val="0"/>
          <w:marRight w:val="0"/>
          <w:marTop w:val="0"/>
          <w:marBottom w:val="0"/>
          <w:divBdr>
            <w:top w:val="none" w:sz="0" w:space="0" w:color="auto"/>
            <w:left w:val="none" w:sz="0" w:space="0" w:color="auto"/>
            <w:bottom w:val="none" w:sz="0" w:space="0" w:color="auto"/>
            <w:right w:val="none" w:sz="0" w:space="0" w:color="auto"/>
          </w:divBdr>
        </w:div>
        <w:div w:id="1392341329">
          <w:marLeft w:val="0"/>
          <w:marRight w:val="0"/>
          <w:marTop w:val="0"/>
          <w:marBottom w:val="0"/>
          <w:divBdr>
            <w:top w:val="none" w:sz="0" w:space="0" w:color="auto"/>
            <w:left w:val="none" w:sz="0" w:space="0" w:color="auto"/>
            <w:bottom w:val="none" w:sz="0" w:space="0" w:color="auto"/>
            <w:right w:val="none" w:sz="0" w:space="0" w:color="auto"/>
          </w:divBdr>
        </w:div>
        <w:div w:id="1791389045">
          <w:marLeft w:val="0"/>
          <w:marRight w:val="0"/>
          <w:marTop w:val="0"/>
          <w:marBottom w:val="0"/>
          <w:divBdr>
            <w:top w:val="none" w:sz="0" w:space="0" w:color="auto"/>
            <w:left w:val="none" w:sz="0" w:space="0" w:color="auto"/>
            <w:bottom w:val="none" w:sz="0" w:space="0" w:color="auto"/>
            <w:right w:val="none" w:sz="0" w:space="0" w:color="auto"/>
          </w:divBdr>
        </w:div>
        <w:div w:id="1207376369">
          <w:marLeft w:val="0"/>
          <w:marRight w:val="0"/>
          <w:marTop w:val="0"/>
          <w:marBottom w:val="0"/>
          <w:divBdr>
            <w:top w:val="none" w:sz="0" w:space="0" w:color="auto"/>
            <w:left w:val="none" w:sz="0" w:space="0" w:color="auto"/>
            <w:bottom w:val="none" w:sz="0" w:space="0" w:color="auto"/>
            <w:right w:val="none" w:sz="0" w:space="0" w:color="auto"/>
          </w:divBdr>
        </w:div>
        <w:div w:id="1182276890">
          <w:marLeft w:val="0"/>
          <w:marRight w:val="0"/>
          <w:marTop w:val="0"/>
          <w:marBottom w:val="0"/>
          <w:divBdr>
            <w:top w:val="none" w:sz="0" w:space="0" w:color="auto"/>
            <w:left w:val="none" w:sz="0" w:space="0" w:color="auto"/>
            <w:bottom w:val="none" w:sz="0" w:space="0" w:color="auto"/>
            <w:right w:val="none" w:sz="0" w:space="0" w:color="auto"/>
          </w:divBdr>
        </w:div>
        <w:div w:id="1859467782">
          <w:marLeft w:val="0"/>
          <w:marRight w:val="0"/>
          <w:marTop w:val="0"/>
          <w:marBottom w:val="0"/>
          <w:divBdr>
            <w:top w:val="none" w:sz="0" w:space="0" w:color="auto"/>
            <w:left w:val="none" w:sz="0" w:space="0" w:color="auto"/>
            <w:bottom w:val="none" w:sz="0" w:space="0" w:color="auto"/>
            <w:right w:val="none" w:sz="0" w:space="0" w:color="auto"/>
          </w:divBdr>
        </w:div>
        <w:div w:id="554776390">
          <w:marLeft w:val="0"/>
          <w:marRight w:val="0"/>
          <w:marTop w:val="0"/>
          <w:marBottom w:val="0"/>
          <w:divBdr>
            <w:top w:val="none" w:sz="0" w:space="0" w:color="auto"/>
            <w:left w:val="none" w:sz="0" w:space="0" w:color="auto"/>
            <w:bottom w:val="none" w:sz="0" w:space="0" w:color="auto"/>
            <w:right w:val="none" w:sz="0" w:space="0" w:color="auto"/>
          </w:divBdr>
        </w:div>
        <w:div w:id="185599523">
          <w:marLeft w:val="0"/>
          <w:marRight w:val="0"/>
          <w:marTop w:val="0"/>
          <w:marBottom w:val="0"/>
          <w:divBdr>
            <w:top w:val="none" w:sz="0" w:space="0" w:color="auto"/>
            <w:left w:val="none" w:sz="0" w:space="0" w:color="auto"/>
            <w:bottom w:val="none" w:sz="0" w:space="0" w:color="auto"/>
            <w:right w:val="none" w:sz="0" w:space="0" w:color="auto"/>
          </w:divBdr>
        </w:div>
        <w:div w:id="1698889797">
          <w:marLeft w:val="0"/>
          <w:marRight w:val="0"/>
          <w:marTop w:val="0"/>
          <w:marBottom w:val="0"/>
          <w:divBdr>
            <w:top w:val="none" w:sz="0" w:space="0" w:color="auto"/>
            <w:left w:val="none" w:sz="0" w:space="0" w:color="auto"/>
            <w:bottom w:val="none" w:sz="0" w:space="0" w:color="auto"/>
            <w:right w:val="none" w:sz="0" w:space="0" w:color="auto"/>
          </w:divBdr>
        </w:div>
        <w:div w:id="1557618129">
          <w:marLeft w:val="0"/>
          <w:marRight w:val="0"/>
          <w:marTop w:val="0"/>
          <w:marBottom w:val="0"/>
          <w:divBdr>
            <w:top w:val="none" w:sz="0" w:space="0" w:color="auto"/>
            <w:left w:val="none" w:sz="0" w:space="0" w:color="auto"/>
            <w:bottom w:val="none" w:sz="0" w:space="0" w:color="auto"/>
            <w:right w:val="none" w:sz="0" w:space="0" w:color="auto"/>
          </w:divBdr>
        </w:div>
        <w:div w:id="1214387292">
          <w:marLeft w:val="0"/>
          <w:marRight w:val="0"/>
          <w:marTop w:val="0"/>
          <w:marBottom w:val="0"/>
          <w:divBdr>
            <w:top w:val="none" w:sz="0" w:space="0" w:color="auto"/>
            <w:left w:val="none" w:sz="0" w:space="0" w:color="auto"/>
            <w:bottom w:val="none" w:sz="0" w:space="0" w:color="auto"/>
            <w:right w:val="none" w:sz="0" w:space="0" w:color="auto"/>
          </w:divBdr>
        </w:div>
        <w:div w:id="490099679">
          <w:marLeft w:val="0"/>
          <w:marRight w:val="0"/>
          <w:marTop w:val="0"/>
          <w:marBottom w:val="0"/>
          <w:divBdr>
            <w:top w:val="none" w:sz="0" w:space="0" w:color="auto"/>
            <w:left w:val="none" w:sz="0" w:space="0" w:color="auto"/>
            <w:bottom w:val="none" w:sz="0" w:space="0" w:color="auto"/>
            <w:right w:val="none" w:sz="0" w:space="0" w:color="auto"/>
          </w:divBdr>
        </w:div>
        <w:div w:id="639188128">
          <w:marLeft w:val="0"/>
          <w:marRight w:val="0"/>
          <w:marTop w:val="0"/>
          <w:marBottom w:val="0"/>
          <w:divBdr>
            <w:top w:val="none" w:sz="0" w:space="0" w:color="auto"/>
            <w:left w:val="none" w:sz="0" w:space="0" w:color="auto"/>
            <w:bottom w:val="none" w:sz="0" w:space="0" w:color="auto"/>
            <w:right w:val="none" w:sz="0" w:space="0" w:color="auto"/>
          </w:divBdr>
        </w:div>
        <w:div w:id="1720742908">
          <w:marLeft w:val="0"/>
          <w:marRight w:val="0"/>
          <w:marTop w:val="0"/>
          <w:marBottom w:val="0"/>
          <w:divBdr>
            <w:top w:val="none" w:sz="0" w:space="0" w:color="auto"/>
            <w:left w:val="none" w:sz="0" w:space="0" w:color="auto"/>
            <w:bottom w:val="none" w:sz="0" w:space="0" w:color="auto"/>
            <w:right w:val="none" w:sz="0" w:space="0" w:color="auto"/>
          </w:divBdr>
        </w:div>
        <w:div w:id="1118451847">
          <w:marLeft w:val="0"/>
          <w:marRight w:val="0"/>
          <w:marTop w:val="0"/>
          <w:marBottom w:val="0"/>
          <w:divBdr>
            <w:top w:val="none" w:sz="0" w:space="0" w:color="auto"/>
            <w:left w:val="none" w:sz="0" w:space="0" w:color="auto"/>
            <w:bottom w:val="none" w:sz="0" w:space="0" w:color="auto"/>
            <w:right w:val="none" w:sz="0" w:space="0" w:color="auto"/>
          </w:divBdr>
        </w:div>
        <w:div w:id="840894737">
          <w:marLeft w:val="0"/>
          <w:marRight w:val="0"/>
          <w:marTop w:val="0"/>
          <w:marBottom w:val="0"/>
          <w:divBdr>
            <w:top w:val="none" w:sz="0" w:space="0" w:color="auto"/>
            <w:left w:val="none" w:sz="0" w:space="0" w:color="auto"/>
            <w:bottom w:val="none" w:sz="0" w:space="0" w:color="auto"/>
            <w:right w:val="none" w:sz="0" w:space="0" w:color="auto"/>
          </w:divBdr>
        </w:div>
        <w:div w:id="1399396799">
          <w:marLeft w:val="0"/>
          <w:marRight w:val="0"/>
          <w:marTop w:val="0"/>
          <w:marBottom w:val="0"/>
          <w:divBdr>
            <w:top w:val="none" w:sz="0" w:space="0" w:color="auto"/>
            <w:left w:val="none" w:sz="0" w:space="0" w:color="auto"/>
            <w:bottom w:val="none" w:sz="0" w:space="0" w:color="auto"/>
            <w:right w:val="none" w:sz="0" w:space="0" w:color="auto"/>
          </w:divBdr>
        </w:div>
        <w:div w:id="1330518077">
          <w:marLeft w:val="0"/>
          <w:marRight w:val="0"/>
          <w:marTop w:val="0"/>
          <w:marBottom w:val="0"/>
          <w:divBdr>
            <w:top w:val="none" w:sz="0" w:space="0" w:color="auto"/>
            <w:left w:val="none" w:sz="0" w:space="0" w:color="auto"/>
            <w:bottom w:val="none" w:sz="0" w:space="0" w:color="auto"/>
            <w:right w:val="none" w:sz="0" w:space="0" w:color="auto"/>
          </w:divBdr>
        </w:div>
        <w:div w:id="1522863197">
          <w:marLeft w:val="0"/>
          <w:marRight w:val="0"/>
          <w:marTop w:val="0"/>
          <w:marBottom w:val="0"/>
          <w:divBdr>
            <w:top w:val="none" w:sz="0" w:space="0" w:color="auto"/>
            <w:left w:val="none" w:sz="0" w:space="0" w:color="auto"/>
            <w:bottom w:val="none" w:sz="0" w:space="0" w:color="auto"/>
            <w:right w:val="none" w:sz="0" w:space="0" w:color="auto"/>
          </w:divBdr>
        </w:div>
        <w:div w:id="1636256565">
          <w:marLeft w:val="0"/>
          <w:marRight w:val="0"/>
          <w:marTop w:val="0"/>
          <w:marBottom w:val="0"/>
          <w:divBdr>
            <w:top w:val="none" w:sz="0" w:space="0" w:color="auto"/>
            <w:left w:val="none" w:sz="0" w:space="0" w:color="auto"/>
            <w:bottom w:val="none" w:sz="0" w:space="0" w:color="auto"/>
            <w:right w:val="none" w:sz="0" w:space="0" w:color="auto"/>
          </w:divBdr>
        </w:div>
        <w:div w:id="1482767608">
          <w:marLeft w:val="0"/>
          <w:marRight w:val="0"/>
          <w:marTop w:val="0"/>
          <w:marBottom w:val="0"/>
          <w:divBdr>
            <w:top w:val="none" w:sz="0" w:space="0" w:color="auto"/>
            <w:left w:val="none" w:sz="0" w:space="0" w:color="auto"/>
            <w:bottom w:val="none" w:sz="0" w:space="0" w:color="auto"/>
            <w:right w:val="none" w:sz="0" w:space="0" w:color="auto"/>
          </w:divBdr>
        </w:div>
        <w:div w:id="37508850">
          <w:marLeft w:val="0"/>
          <w:marRight w:val="0"/>
          <w:marTop w:val="0"/>
          <w:marBottom w:val="0"/>
          <w:divBdr>
            <w:top w:val="none" w:sz="0" w:space="0" w:color="auto"/>
            <w:left w:val="none" w:sz="0" w:space="0" w:color="auto"/>
            <w:bottom w:val="none" w:sz="0" w:space="0" w:color="auto"/>
            <w:right w:val="none" w:sz="0" w:space="0" w:color="auto"/>
          </w:divBdr>
        </w:div>
        <w:div w:id="921990355">
          <w:marLeft w:val="0"/>
          <w:marRight w:val="0"/>
          <w:marTop w:val="0"/>
          <w:marBottom w:val="0"/>
          <w:divBdr>
            <w:top w:val="none" w:sz="0" w:space="0" w:color="auto"/>
            <w:left w:val="none" w:sz="0" w:space="0" w:color="auto"/>
            <w:bottom w:val="none" w:sz="0" w:space="0" w:color="auto"/>
            <w:right w:val="none" w:sz="0" w:space="0" w:color="auto"/>
          </w:divBdr>
        </w:div>
        <w:div w:id="1951861991">
          <w:marLeft w:val="0"/>
          <w:marRight w:val="0"/>
          <w:marTop w:val="0"/>
          <w:marBottom w:val="0"/>
          <w:divBdr>
            <w:top w:val="none" w:sz="0" w:space="0" w:color="auto"/>
            <w:left w:val="none" w:sz="0" w:space="0" w:color="auto"/>
            <w:bottom w:val="none" w:sz="0" w:space="0" w:color="auto"/>
            <w:right w:val="none" w:sz="0" w:space="0" w:color="auto"/>
          </w:divBdr>
        </w:div>
        <w:div w:id="1952127578">
          <w:marLeft w:val="0"/>
          <w:marRight w:val="0"/>
          <w:marTop w:val="0"/>
          <w:marBottom w:val="0"/>
          <w:divBdr>
            <w:top w:val="none" w:sz="0" w:space="0" w:color="auto"/>
            <w:left w:val="none" w:sz="0" w:space="0" w:color="auto"/>
            <w:bottom w:val="none" w:sz="0" w:space="0" w:color="auto"/>
            <w:right w:val="none" w:sz="0" w:space="0" w:color="auto"/>
          </w:divBdr>
        </w:div>
        <w:div w:id="271209909">
          <w:marLeft w:val="0"/>
          <w:marRight w:val="0"/>
          <w:marTop w:val="0"/>
          <w:marBottom w:val="0"/>
          <w:divBdr>
            <w:top w:val="none" w:sz="0" w:space="0" w:color="auto"/>
            <w:left w:val="none" w:sz="0" w:space="0" w:color="auto"/>
            <w:bottom w:val="none" w:sz="0" w:space="0" w:color="auto"/>
            <w:right w:val="none" w:sz="0" w:space="0" w:color="auto"/>
          </w:divBdr>
        </w:div>
        <w:div w:id="395663529">
          <w:marLeft w:val="0"/>
          <w:marRight w:val="0"/>
          <w:marTop w:val="0"/>
          <w:marBottom w:val="0"/>
          <w:divBdr>
            <w:top w:val="none" w:sz="0" w:space="0" w:color="auto"/>
            <w:left w:val="none" w:sz="0" w:space="0" w:color="auto"/>
            <w:bottom w:val="none" w:sz="0" w:space="0" w:color="auto"/>
            <w:right w:val="none" w:sz="0" w:space="0" w:color="auto"/>
          </w:divBdr>
        </w:div>
      </w:divsChild>
    </w:div>
    <w:div w:id="1728264325">
      <w:bodyDiv w:val="1"/>
      <w:marLeft w:val="0"/>
      <w:marRight w:val="0"/>
      <w:marTop w:val="0"/>
      <w:marBottom w:val="0"/>
      <w:divBdr>
        <w:top w:val="none" w:sz="0" w:space="0" w:color="auto"/>
        <w:left w:val="none" w:sz="0" w:space="0" w:color="auto"/>
        <w:bottom w:val="none" w:sz="0" w:space="0" w:color="auto"/>
        <w:right w:val="none" w:sz="0" w:space="0" w:color="auto"/>
      </w:divBdr>
      <w:divsChild>
        <w:div w:id="826555423">
          <w:marLeft w:val="0"/>
          <w:marRight w:val="0"/>
          <w:marTop w:val="0"/>
          <w:marBottom w:val="0"/>
          <w:divBdr>
            <w:top w:val="none" w:sz="0" w:space="0" w:color="auto"/>
            <w:left w:val="none" w:sz="0" w:space="0" w:color="auto"/>
            <w:bottom w:val="none" w:sz="0" w:space="0" w:color="auto"/>
            <w:right w:val="none" w:sz="0" w:space="0" w:color="auto"/>
          </w:divBdr>
        </w:div>
        <w:div w:id="36439618">
          <w:marLeft w:val="0"/>
          <w:marRight w:val="0"/>
          <w:marTop w:val="0"/>
          <w:marBottom w:val="0"/>
          <w:divBdr>
            <w:top w:val="none" w:sz="0" w:space="0" w:color="auto"/>
            <w:left w:val="none" w:sz="0" w:space="0" w:color="auto"/>
            <w:bottom w:val="none" w:sz="0" w:space="0" w:color="auto"/>
            <w:right w:val="none" w:sz="0" w:space="0" w:color="auto"/>
          </w:divBdr>
        </w:div>
        <w:div w:id="457384167">
          <w:marLeft w:val="0"/>
          <w:marRight w:val="0"/>
          <w:marTop w:val="0"/>
          <w:marBottom w:val="0"/>
          <w:divBdr>
            <w:top w:val="none" w:sz="0" w:space="0" w:color="auto"/>
            <w:left w:val="none" w:sz="0" w:space="0" w:color="auto"/>
            <w:bottom w:val="none" w:sz="0" w:space="0" w:color="auto"/>
            <w:right w:val="none" w:sz="0" w:space="0" w:color="auto"/>
          </w:divBdr>
        </w:div>
        <w:div w:id="1268541559">
          <w:marLeft w:val="0"/>
          <w:marRight w:val="0"/>
          <w:marTop w:val="0"/>
          <w:marBottom w:val="0"/>
          <w:divBdr>
            <w:top w:val="none" w:sz="0" w:space="0" w:color="auto"/>
            <w:left w:val="none" w:sz="0" w:space="0" w:color="auto"/>
            <w:bottom w:val="none" w:sz="0" w:space="0" w:color="auto"/>
            <w:right w:val="none" w:sz="0" w:space="0" w:color="auto"/>
          </w:divBdr>
        </w:div>
        <w:div w:id="1078599891">
          <w:marLeft w:val="0"/>
          <w:marRight w:val="0"/>
          <w:marTop w:val="0"/>
          <w:marBottom w:val="0"/>
          <w:divBdr>
            <w:top w:val="none" w:sz="0" w:space="0" w:color="auto"/>
            <w:left w:val="none" w:sz="0" w:space="0" w:color="auto"/>
            <w:bottom w:val="none" w:sz="0" w:space="0" w:color="auto"/>
            <w:right w:val="none" w:sz="0" w:space="0" w:color="auto"/>
          </w:divBdr>
        </w:div>
        <w:div w:id="1320116168">
          <w:marLeft w:val="0"/>
          <w:marRight w:val="0"/>
          <w:marTop w:val="0"/>
          <w:marBottom w:val="0"/>
          <w:divBdr>
            <w:top w:val="none" w:sz="0" w:space="0" w:color="auto"/>
            <w:left w:val="none" w:sz="0" w:space="0" w:color="auto"/>
            <w:bottom w:val="none" w:sz="0" w:space="0" w:color="auto"/>
            <w:right w:val="none" w:sz="0" w:space="0" w:color="auto"/>
          </w:divBdr>
        </w:div>
        <w:div w:id="705301900">
          <w:marLeft w:val="0"/>
          <w:marRight w:val="0"/>
          <w:marTop w:val="0"/>
          <w:marBottom w:val="0"/>
          <w:divBdr>
            <w:top w:val="none" w:sz="0" w:space="0" w:color="auto"/>
            <w:left w:val="none" w:sz="0" w:space="0" w:color="auto"/>
            <w:bottom w:val="none" w:sz="0" w:space="0" w:color="auto"/>
            <w:right w:val="none" w:sz="0" w:space="0" w:color="auto"/>
          </w:divBdr>
        </w:div>
        <w:div w:id="978725552">
          <w:marLeft w:val="0"/>
          <w:marRight w:val="0"/>
          <w:marTop w:val="0"/>
          <w:marBottom w:val="0"/>
          <w:divBdr>
            <w:top w:val="none" w:sz="0" w:space="0" w:color="auto"/>
            <w:left w:val="none" w:sz="0" w:space="0" w:color="auto"/>
            <w:bottom w:val="none" w:sz="0" w:space="0" w:color="auto"/>
            <w:right w:val="none" w:sz="0" w:space="0" w:color="auto"/>
          </w:divBdr>
        </w:div>
        <w:div w:id="1018435603">
          <w:marLeft w:val="0"/>
          <w:marRight w:val="0"/>
          <w:marTop w:val="0"/>
          <w:marBottom w:val="0"/>
          <w:divBdr>
            <w:top w:val="none" w:sz="0" w:space="0" w:color="auto"/>
            <w:left w:val="none" w:sz="0" w:space="0" w:color="auto"/>
            <w:bottom w:val="none" w:sz="0" w:space="0" w:color="auto"/>
            <w:right w:val="none" w:sz="0" w:space="0" w:color="auto"/>
          </w:divBdr>
        </w:div>
        <w:div w:id="484859111">
          <w:marLeft w:val="0"/>
          <w:marRight w:val="0"/>
          <w:marTop w:val="0"/>
          <w:marBottom w:val="0"/>
          <w:divBdr>
            <w:top w:val="none" w:sz="0" w:space="0" w:color="auto"/>
            <w:left w:val="none" w:sz="0" w:space="0" w:color="auto"/>
            <w:bottom w:val="none" w:sz="0" w:space="0" w:color="auto"/>
            <w:right w:val="none" w:sz="0" w:space="0" w:color="auto"/>
          </w:divBdr>
        </w:div>
        <w:div w:id="932782969">
          <w:marLeft w:val="0"/>
          <w:marRight w:val="0"/>
          <w:marTop w:val="0"/>
          <w:marBottom w:val="0"/>
          <w:divBdr>
            <w:top w:val="none" w:sz="0" w:space="0" w:color="auto"/>
            <w:left w:val="none" w:sz="0" w:space="0" w:color="auto"/>
            <w:bottom w:val="none" w:sz="0" w:space="0" w:color="auto"/>
            <w:right w:val="none" w:sz="0" w:space="0" w:color="auto"/>
          </w:divBdr>
        </w:div>
        <w:div w:id="1887452901">
          <w:marLeft w:val="0"/>
          <w:marRight w:val="0"/>
          <w:marTop w:val="0"/>
          <w:marBottom w:val="0"/>
          <w:divBdr>
            <w:top w:val="none" w:sz="0" w:space="0" w:color="auto"/>
            <w:left w:val="none" w:sz="0" w:space="0" w:color="auto"/>
            <w:bottom w:val="none" w:sz="0" w:space="0" w:color="auto"/>
            <w:right w:val="none" w:sz="0" w:space="0" w:color="auto"/>
          </w:divBdr>
        </w:div>
        <w:div w:id="2036810852">
          <w:marLeft w:val="0"/>
          <w:marRight w:val="0"/>
          <w:marTop w:val="0"/>
          <w:marBottom w:val="0"/>
          <w:divBdr>
            <w:top w:val="none" w:sz="0" w:space="0" w:color="auto"/>
            <w:left w:val="none" w:sz="0" w:space="0" w:color="auto"/>
            <w:bottom w:val="none" w:sz="0" w:space="0" w:color="auto"/>
            <w:right w:val="none" w:sz="0" w:space="0" w:color="auto"/>
          </w:divBdr>
        </w:div>
        <w:div w:id="1433622378">
          <w:marLeft w:val="0"/>
          <w:marRight w:val="0"/>
          <w:marTop w:val="0"/>
          <w:marBottom w:val="0"/>
          <w:divBdr>
            <w:top w:val="none" w:sz="0" w:space="0" w:color="auto"/>
            <w:left w:val="none" w:sz="0" w:space="0" w:color="auto"/>
            <w:bottom w:val="none" w:sz="0" w:space="0" w:color="auto"/>
            <w:right w:val="none" w:sz="0" w:space="0" w:color="auto"/>
          </w:divBdr>
        </w:div>
        <w:div w:id="299962051">
          <w:marLeft w:val="0"/>
          <w:marRight w:val="0"/>
          <w:marTop w:val="0"/>
          <w:marBottom w:val="0"/>
          <w:divBdr>
            <w:top w:val="none" w:sz="0" w:space="0" w:color="auto"/>
            <w:left w:val="none" w:sz="0" w:space="0" w:color="auto"/>
            <w:bottom w:val="none" w:sz="0" w:space="0" w:color="auto"/>
            <w:right w:val="none" w:sz="0" w:space="0" w:color="auto"/>
          </w:divBdr>
        </w:div>
        <w:div w:id="1384720441">
          <w:marLeft w:val="0"/>
          <w:marRight w:val="0"/>
          <w:marTop w:val="0"/>
          <w:marBottom w:val="0"/>
          <w:divBdr>
            <w:top w:val="none" w:sz="0" w:space="0" w:color="auto"/>
            <w:left w:val="none" w:sz="0" w:space="0" w:color="auto"/>
            <w:bottom w:val="none" w:sz="0" w:space="0" w:color="auto"/>
            <w:right w:val="none" w:sz="0" w:space="0" w:color="auto"/>
          </w:divBdr>
        </w:div>
        <w:div w:id="392047178">
          <w:marLeft w:val="0"/>
          <w:marRight w:val="0"/>
          <w:marTop w:val="0"/>
          <w:marBottom w:val="0"/>
          <w:divBdr>
            <w:top w:val="none" w:sz="0" w:space="0" w:color="auto"/>
            <w:left w:val="none" w:sz="0" w:space="0" w:color="auto"/>
            <w:bottom w:val="none" w:sz="0" w:space="0" w:color="auto"/>
            <w:right w:val="none" w:sz="0" w:space="0" w:color="auto"/>
          </w:divBdr>
        </w:div>
        <w:div w:id="2050715433">
          <w:marLeft w:val="0"/>
          <w:marRight w:val="0"/>
          <w:marTop w:val="0"/>
          <w:marBottom w:val="0"/>
          <w:divBdr>
            <w:top w:val="none" w:sz="0" w:space="0" w:color="auto"/>
            <w:left w:val="none" w:sz="0" w:space="0" w:color="auto"/>
            <w:bottom w:val="none" w:sz="0" w:space="0" w:color="auto"/>
            <w:right w:val="none" w:sz="0" w:space="0" w:color="auto"/>
          </w:divBdr>
        </w:div>
        <w:div w:id="728651789">
          <w:marLeft w:val="0"/>
          <w:marRight w:val="0"/>
          <w:marTop w:val="0"/>
          <w:marBottom w:val="0"/>
          <w:divBdr>
            <w:top w:val="none" w:sz="0" w:space="0" w:color="auto"/>
            <w:left w:val="none" w:sz="0" w:space="0" w:color="auto"/>
            <w:bottom w:val="none" w:sz="0" w:space="0" w:color="auto"/>
            <w:right w:val="none" w:sz="0" w:space="0" w:color="auto"/>
          </w:divBdr>
        </w:div>
        <w:div w:id="446316979">
          <w:marLeft w:val="0"/>
          <w:marRight w:val="0"/>
          <w:marTop w:val="0"/>
          <w:marBottom w:val="0"/>
          <w:divBdr>
            <w:top w:val="none" w:sz="0" w:space="0" w:color="auto"/>
            <w:left w:val="none" w:sz="0" w:space="0" w:color="auto"/>
            <w:bottom w:val="none" w:sz="0" w:space="0" w:color="auto"/>
            <w:right w:val="none" w:sz="0" w:space="0" w:color="auto"/>
          </w:divBdr>
        </w:div>
        <w:div w:id="352877983">
          <w:marLeft w:val="0"/>
          <w:marRight w:val="0"/>
          <w:marTop w:val="0"/>
          <w:marBottom w:val="0"/>
          <w:divBdr>
            <w:top w:val="none" w:sz="0" w:space="0" w:color="auto"/>
            <w:left w:val="none" w:sz="0" w:space="0" w:color="auto"/>
            <w:bottom w:val="none" w:sz="0" w:space="0" w:color="auto"/>
            <w:right w:val="none" w:sz="0" w:space="0" w:color="auto"/>
          </w:divBdr>
        </w:div>
        <w:div w:id="1468086909">
          <w:marLeft w:val="0"/>
          <w:marRight w:val="0"/>
          <w:marTop w:val="0"/>
          <w:marBottom w:val="0"/>
          <w:divBdr>
            <w:top w:val="none" w:sz="0" w:space="0" w:color="auto"/>
            <w:left w:val="none" w:sz="0" w:space="0" w:color="auto"/>
            <w:bottom w:val="none" w:sz="0" w:space="0" w:color="auto"/>
            <w:right w:val="none" w:sz="0" w:space="0" w:color="auto"/>
          </w:divBdr>
        </w:div>
        <w:div w:id="2042782531">
          <w:marLeft w:val="0"/>
          <w:marRight w:val="0"/>
          <w:marTop w:val="0"/>
          <w:marBottom w:val="0"/>
          <w:divBdr>
            <w:top w:val="none" w:sz="0" w:space="0" w:color="auto"/>
            <w:left w:val="none" w:sz="0" w:space="0" w:color="auto"/>
            <w:bottom w:val="none" w:sz="0" w:space="0" w:color="auto"/>
            <w:right w:val="none" w:sz="0" w:space="0" w:color="auto"/>
          </w:divBdr>
        </w:div>
        <w:div w:id="713165188">
          <w:marLeft w:val="0"/>
          <w:marRight w:val="0"/>
          <w:marTop w:val="0"/>
          <w:marBottom w:val="0"/>
          <w:divBdr>
            <w:top w:val="none" w:sz="0" w:space="0" w:color="auto"/>
            <w:left w:val="none" w:sz="0" w:space="0" w:color="auto"/>
            <w:bottom w:val="none" w:sz="0" w:space="0" w:color="auto"/>
            <w:right w:val="none" w:sz="0" w:space="0" w:color="auto"/>
          </w:divBdr>
        </w:div>
        <w:div w:id="446239830">
          <w:marLeft w:val="0"/>
          <w:marRight w:val="0"/>
          <w:marTop w:val="0"/>
          <w:marBottom w:val="0"/>
          <w:divBdr>
            <w:top w:val="none" w:sz="0" w:space="0" w:color="auto"/>
            <w:left w:val="none" w:sz="0" w:space="0" w:color="auto"/>
            <w:bottom w:val="none" w:sz="0" w:space="0" w:color="auto"/>
            <w:right w:val="none" w:sz="0" w:space="0" w:color="auto"/>
          </w:divBdr>
        </w:div>
        <w:div w:id="997851684">
          <w:marLeft w:val="0"/>
          <w:marRight w:val="0"/>
          <w:marTop w:val="0"/>
          <w:marBottom w:val="0"/>
          <w:divBdr>
            <w:top w:val="none" w:sz="0" w:space="0" w:color="auto"/>
            <w:left w:val="none" w:sz="0" w:space="0" w:color="auto"/>
            <w:bottom w:val="none" w:sz="0" w:space="0" w:color="auto"/>
            <w:right w:val="none" w:sz="0" w:space="0" w:color="auto"/>
          </w:divBdr>
        </w:div>
        <w:div w:id="862938287">
          <w:marLeft w:val="0"/>
          <w:marRight w:val="0"/>
          <w:marTop w:val="0"/>
          <w:marBottom w:val="0"/>
          <w:divBdr>
            <w:top w:val="none" w:sz="0" w:space="0" w:color="auto"/>
            <w:left w:val="none" w:sz="0" w:space="0" w:color="auto"/>
            <w:bottom w:val="none" w:sz="0" w:space="0" w:color="auto"/>
            <w:right w:val="none" w:sz="0" w:space="0" w:color="auto"/>
          </w:divBdr>
        </w:div>
        <w:div w:id="1174026231">
          <w:marLeft w:val="0"/>
          <w:marRight w:val="0"/>
          <w:marTop w:val="0"/>
          <w:marBottom w:val="0"/>
          <w:divBdr>
            <w:top w:val="none" w:sz="0" w:space="0" w:color="auto"/>
            <w:left w:val="none" w:sz="0" w:space="0" w:color="auto"/>
            <w:bottom w:val="none" w:sz="0" w:space="0" w:color="auto"/>
            <w:right w:val="none" w:sz="0" w:space="0" w:color="auto"/>
          </w:divBdr>
        </w:div>
        <w:div w:id="535507132">
          <w:marLeft w:val="0"/>
          <w:marRight w:val="0"/>
          <w:marTop w:val="0"/>
          <w:marBottom w:val="0"/>
          <w:divBdr>
            <w:top w:val="none" w:sz="0" w:space="0" w:color="auto"/>
            <w:left w:val="none" w:sz="0" w:space="0" w:color="auto"/>
            <w:bottom w:val="none" w:sz="0" w:space="0" w:color="auto"/>
            <w:right w:val="none" w:sz="0" w:space="0" w:color="auto"/>
          </w:divBdr>
        </w:div>
        <w:div w:id="1070419076">
          <w:marLeft w:val="0"/>
          <w:marRight w:val="0"/>
          <w:marTop w:val="0"/>
          <w:marBottom w:val="0"/>
          <w:divBdr>
            <w:top w:val="none" w:sz="0" w:space="0" w:color="auto"/>
            <w:left w:val="none" w:sz="0" w:space="0" w:color="auto"/>
            <w:bottom w:val="none" w:sz="0" w:space="0" w:color="auto"/>
            <w:right w:val="none" w:sz="0" w:space="0" w:color="auto"/>
          </w:divBdr>
        </w:div>
        <w:div w:id="1934195283">
          <w:marLeft w:val="0"/>
          <w:marRight w:val="0"/>
          <w:marTop w:val="0"/>
          <w:marBottom w:val="0"/>
          <w:divBdr>
            <w:top w:val="none" w:sz="0" w:space="0" w:color="auto"/>
            <w:left w:val="none" w:sz="0" w:space="0" w:color="auto"/>
            <w:bottom w:val="none" w:sz="0" w:space="0" w:color="auto"/>
            <w:right w:val="none" w:sz="0" w:space="0" w:color="auto"/>
          </w:divBdr>
        </w:div>
        <w:div w:id="2004619405">
          <w:marLeft w:val="0"/>
          <w:marRight w:val="0"/>
          <w:marTop w:val="0"/>
          <w:marBottom w:val="0"/>
          <w:divBdr>
            <w:top w:val="none" w:sz="0" w:space="0" w:color="auto"/>
            <w:left w:val="none" w:sz="0" w:space="0" w:color="auto"/>
            <w:bottom w:val="none" w:sz="0" w:space="0" w:color="auto"/>
            <w:right w:val="none" w:sz="0" w:space="0" w:color="auto"/>
          </w:divBdr>
        </w:div>
        <w:div w:id="161899116">
          <w:marLeft w:val="0"/>
          <w:marRight w:val="0"/>
          <w:marTop w:val="0"/>
          <w:marBottom w:val="0"/>
          <w:divBdr>
            <w:top w:val="none" w:sz="0" w:space="0" w:color="auto"/>
            <w:left w:val="none" w:sz="0" w:space="0" w:color="auto"/>
            <w:bottom w:val="none" w:sz="0" w:space="0" w:color="auto"/>
            <w:right w:val="none" w:sz="0" w:space="0" w:color="auto"/>
          </w:divBdr>
        </w:div>
        <w:div w:id="1971399853">
          <w:marLeft w:val="0"/>
          <w:marRight w:val="0"/>
          <w:marTop w:val="0"/>
          <w:marBottom w:val="0"/>
          <w:divBdr>
            <w:top w:val="none" w:sz="0" w:space="0" w:color="auto"/>
            <w:left w:val="none" w:sz="0" w:space="0" w:color="auto"/>
            <w:bottom w:val="none" w:sz="0" w:space="0" w:color="auto"/>
            <w:right w:val="none" w:sz="0" w:space="0" w:color="auto"/>
          </w:divBdr>
        </w:div>
        <w:div w:id="56902113">
          <w:marLeft w:val="0"/>
          <w:marRight w:val="0"/>
          <w:marTop w:val="0"/>
          <w:marBottom w:val="0"/>
          <w:divBdr>
            <w:top w:val="none" w:sz="0" w:space="0" w:color="auto"/>
            <w:left w:val="none" w:sz="0" w:space="0" w:color="auto"/>
            <w:bottom w:val="none" w:sz="0" w:space="0" w:color="auto"/>
            <w:right w:val="none" w:sz="0" w:space="0" w:color="auto"/>
          </w:divBdr>
        </w:div>
        <w:div w:id="1949392544">
          <w:marLeft w:val="0"/>
          <w:marRight w:val="0"/>
          <w:marTop w:val="0"/>
          <w:marBottom w:val="0"/>
          <w:divBdr>
            <w:top w:val="none" w:sz="0" w:space="0" w:color="auto"/>
            <w:left w:val="none" w:sz="0" w:space="0" w:color="auto"/>
            <w:bottom w:val="none" w:sz="0" w:space="0" w:color="auto"/>
            <w:right w:val="none" w:sz="0" w:space="0" w:color="auto"/>
          </w:divBdr>
        </w:div>
        <w:div w:id="952245964">
          <w:marLeft w:val="0"/>
          <w:marRight w:val="0"/>
          <w:marTop w:val="0"/>
          <w:marBottom w:val="0"/>
          <w:divBdr>
            <w:top w:val="none" w:sz="0" w:space="0" w:color="auto"/>
            <w:left w:val="none" w:sz="0" w:space="0" w:color="auto"/>
            <w:bottom w:val="none" w:sz="0" w:space="0" w:color="auto"/>
            <w:right w:val="none" w:sz="0" w:space="0" w:color="auto"/>
          </w:divBdr>
        </w:div>
        <w:div w:id="2061588789">
          <w:marLeft w:val="0"/>
          <w:marRight w:val="0"/>
          <w:marTop w:val="0"/>
          <w:marBottom w:val="0"/>
          <w:divBdr>
            <w:top w:val="none" w:sz="0" w:space="0" w:color="auto"/>
            <w:left w:val="none" w:sz="0" w:space="0" w:color="auto"/>
            <w:bottom w:val="none" w:sz="0" w:space="0" w:color="auto"/>
            <w:right w:val="none" w:sz="0" w:space="0" w:color="auto"/>
          </w:divBdr>
        </w:div>
        <w:div w:id="1820026493">
          <w:marLeft w:val="0"/>
          <w:marRight w:val="0"/>
          <w:marTop w:val="0"/>
          <w:marBottom w:val="0"/>
          <w:divBdr>
            <w:top w:val="none" w:sz="0" w:space="0" w:color="auto"/>
            <w:left w:val="none" w:sz="0" w:space="0" w:color="auto"/>
            <w:bottom w:val="none" w:sz="0" w:space="0" w:color="auto"/>
            <w:right w:val="none" w:sz="0" w:space="0" w:color="auto"/>
          </w:divBdr>
        </w:div>
      </w:divsChild>
    </w:div>
    <w:div w:id="207809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rechoecuador.com/articulos/detalle/archive/doctrinas/derechodelaninezylaadolescencia/2008/09/02/interes-superior-del-niNo-y-de-la-nin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rechoecuador.com/articulos/detalle/archive/doctrinas/procedimientopenal/2005/11/24/que-es-el-debido-proces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sangregorio.edu.ec/images/logo.gif"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Zam08</b:Tag>
    <b:SourceType>BookSection</b:SourceType>
    <b:Guid>{8453E761-9D8F-4047-A88D-D5DF2EF5D3D8}</b:Guid>
    <b:Author>
      <b:Author>
        <b:NameList>
          <b:Person>
            <b:Last>Alvarez</b:Last>
            <b:First>Zambrano</b:First>
          </b:Person>
        </b:NameList>
      </b:Author>
    </b:Author>
    <b:Title>interes superior del menor</b:Title>
    <b:Year>2008</b:Year>
    <b:RefOrder>6</b:RefOrder>
  </b:Source>
  <b:Source>
    <b:Tag>Edu91</b:Tag>
    <b:SourceType>BookSection</b:SourceType>
    <b:Guid>{1DC556AE-BA01-455E-8C3D-744B97156DC0}</b:Guid>
    <b:Author>
      <b:Author>
        <b:NameList>
          <b:Person>
            <b:Last>Couture</b:Last>
            <b:First>Eduardo</b:First>
          </b:Person>
        </b:NameList>
      </b:Author>
    </b:Author>
    <b:Title>Sana Critica</b:Title>
    <b:Year>1991</b:Year>
    <b:Pages>P.299</b:Pages>
    <b:City>Buenos Aires</b:City>
    <b:RefOrder>1</b:RefOrder>
  </b:Source>
  <b:Source>
    <b:Tag>Jua</b:Tag>
    <b:SourceType>BookSection</b:SourceType>
    <b:Guid>{D2765966-3B38-413B-BD64-11E62DCB4576}</b:Guid>
    <b:Author>
      <b:Author>
        <b:NameList>
          <b:Person>
            <b:Last>Aroca</b:Last>
            <b:First>Juan</b:First>
            <b:Middle>Montero</b:Middle>
          </b:Person>
        </b:NameList>
      </b:Author>
    </b:Author>
    <b:Title>Sana Critica</b:Title>
    <b:BookTitle>Prueba en el proceso Civil</b:BookTitle>
    <b:Pages>P. 278</b:Pages>
    <b:Year>2007</b:Year>
    <b:RefOrder>2</b:RefOrder>
  </b:Source>
  <b:Source>
    <b:Tag>Ale10</b:Tag>
    <b:SourceType>BookSection</b:SourceType>
    <b:Guid>{DDBA8901-7C39-4166-A106-D78C9C8FBFE5}</b:Guid>
    <b:Author>
      <b:Author>
        <b:NameList>
          <b:Person>
            <b:Last>Fuchslocher</b:Last>
            <b:First>Alejandro</b:First>
            <b:Middle>Von Conta</b:Middle>
          </b:Person>
        </b:NameList>
      </b:Author>
    </b:Author>
    <b:Title>Sana Critica</b:Title>
    <b:Year>2010</b:Year>
    <b:City>Chile</b:City>
    <b:RefOrder>3</b:RefOrder>
  </b:Source>
  <b:Source>
    <b:Tag>Man07</b:Tag>
    <b:SourceType>BookSection</b:SourceType>
    <b:Guid>{0AB0B958-8A83-4176-B14D-75942CC86684}</b:Guid>
    <b:Author>
      <b:Author>
        <b:NameList>
          <b:Person>
            <b:Last>Ossorio</b:Last>
            <b:First>Manuel</b:First>
          </b:Person>
        </b:NameList>
      </b:Author>
      <b:BookAuthor>
        <b:NameList>
          <b:Person>
            <b:Last>Couture</b:Last>
          </b:Person>
        </b:NameList>
      </b:BookAuthor>
    </b:Author>
    <b:Title>Sana Critica</b:Title>
    <b:BookTitle>Diccionario de ciencias juridicas politicas y sociales</b:BookTitle>
    <b:Year>2007</b:Year>
    <b:Pages>P899</b:Pages>
    <b:City>Buenos Aires</b:City>
    <b:Publisher>Diccionario Heliasta</b:Publisher>
    <b:RefOrder>4</b:RefOrder>
  </b:Source>
  <b:Source>
    <b:Tag>Cor13</b:Tag>
    <b:SourceType>BookSection</b:SourceType>
    <b:Guid>{AF402762-4B41-4246-81E5-D87CC1632DD0}</b:Guid>
    <b:Author>
      <b:Author>
        <b:NameList>
          <b:Person>
            <b:Last>Suprema</b:Last>
            <b:First>Corte</b:First>
          </b:Person>
        </b:NameList>
      </b:Author>
    </b:Author>
    <b:Title>Sana critica</b:Title>
    <b:Year>2013</b:Year>
    <b:Pages>P.13</b:Pages>
    <b:City>Quito</b:City>
    <b:RefOrder>5</b:RefOrder>
  </b:Source>
</b:Sources>
</file>

<file path=customXml/itemProps1.xml><?xml version="1.0" encoding="utf-8"?>
<ds:datastoreItem xmlns:ds="http://schemas.openxmlformats.org/officeDocument/2006/customXml" ds:itemID="{A3B78B77-505D-42EA-BC1A-4DED53F80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48</Pages>
  <Words>10928</Words>
  <Characters>60106</Characters>
  <Application>Microsoft Office Word</Application>
  <DocSecurity>0</DocSecurity>
  <Lines>500</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PC001</dc:creator>
  <cp:lastModifiedBy>DERECHO 20</cp:lastModifiedBy>
  <cp:revision>4</cp:revision>
  <cp:lastPrinted>2018-04-05T01:56:00Z</cp:lastPrinted>
  <dcterms:created xsi:type="dcterms:W3CDTF">2018-04-05T01:45:00Z</dcterms:created>
  <dcterms:modified xsi:type="dcterms:W3CDTF">2018-04-05T01:57:00Z</dcterms:modified>
</cp:coreProperties>
</file>