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85AB" w14:textId="07342701" w:rsidR="00145E95" w:rsidRPr="00597604" w:rsidRDefault="00597604" w:rsidP="005B7756">
      <w:bookmarkStart w:id="0" w:name="_Toc83027493"/>
      <w:bookmarkStart w:id="1" w:name="_Toc83032882"/>
      <w:r>
        <w:rPr>
          <w:noProof/>
          <w:lang w:val="es-MX" w:eastAsia="es-MX"/>
        </w:rPr>
        <w:drawing>
          <wp:anchor distT="0" distB="0" distL="114300" distR="114300" simplePos="0" relativeHeight="251661312" behindDoc="0" locked="0" layoutInCell="1" allowOverlap="1" wp14:anchorId="7F15D23F" wp14:editId="57DEC613">
            <wp:simplePos x="0" y="0"/>
            <wp:positionH relativeFrom="column">
              <wp:posOffset>1977390</wp:posOffset>
            </wp:positionH>
            <wp:positionV relativeFrom="paragraph">
              <wp:posOffset>-248285</wp:posOffset>
            </wp:positionV>
            <wp:extent cx="1753401" cy="1127186"/>
            <wp:effectExtent l="0" t="0" r="0" b="0"/>
            <wp:wrapNone/>
            <wp:docPr id="1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753401" cy="1127186"/>
                    </a:xfrm>
                    <a:prstGeom prst="rect">
                      <a:avLst/>
                    </a:prstGeom>
                    <a:ln/>
                  </pic:spPr>
                </pic:pic>
              </a:graphicData>
            </a:graphic>
          </wp:anchor>
        </w:drawing>
      </w:r>
      <w:bookmarkEnd w:id="0"/>
      <w:bookmarkEnd w:id="1"/>
      <w:r w:rsidR="005B7756">
        <w:t xml:space="preserve"> </w:t>
      </w:r>
      <w:r w:rsidR="00145E95" w:rsidRPr="00597604">
        <w:t xml:space="preserve"> </w:t>
      </w:r>
    </w:p>
    <w:p w14:paraId="174FFB96" w14:textId="0626D321" w:rsidR="00597604" w:rsidRDefault="00597604" w:rsidP="00597604">
      <w:pPr>
        <w:jc w:val="center"/>
      </w:pPr>
    </w:p>
    <w:p w14:paraId="508E5313" w14:textId="77777777" w:rsidR="00597604" w:rsidRDefault="00597604" w:rsidP="00597604">
      <w:pPr>
        <w:ind w:firstLine="0"/>
        <w:jc w:val="center"/>
        <w:rPr>
          <w:b/>
        </w:rPr>
      </w:pPr>
      <w:r>
        <w:rPr>
          <w:b/>
        </w:rPr>
        <w:t>Dirección de Posgrados</w:t>
      </w:r>
    </w:p>
    <w:p w14:paraId="4122F5F9" w14:textId="2D334E31" w:rsidR="00145E95" w:rsidRDefault="00597604" w:rsidP="00597604">
      <w:pPr>
        <w:ind w:firstLine="0"/>
        <w:jc w:val="center"/>
        <w:rPr>
          <w:b/>
        </w:rPr>
      </w:pPr>
      <w:r>
        <w:rPr>
          <w:b/>
        </w:rPr>
        <w:t>MAESTRÍA EN</w:t>
      </w:r>
    </w:p>
    <w:p w14:paraId="7FC16D4D" w14:textId="2AB8AA45" w:rsidR="00F83FBA" w:rsidRPr="00F271C7" w:rsidRDefault="003710EE" w:rsidP="002622C8">
      <w:r w:rsidRPr="00F271C7">
        <w:rPr>
          <w:b/>
        </w:rPr>
        <w:t xml:space="preserve">Tema: </w:t>
      </w:r>
      <w:r w:rsidR="00145E95">
        <w:t xml:space="preserve"> </w:t>
      </w:r>
      <w:r w:rsidR="00BD7FB4" w:rsidRPr="00BD7FB4">
        <w:t>El impacto de la práctica de las artes plásticas sobre la mejora en la calidad de vida de adultos mayores. Un acercamiento a la percepción de adultos mayores en la ciudad de Guayaquil.</w:t>
      </w:r>
    </w:p>
    <w:p w14:paraId="31BFFE6F" w14:textId="77777777" w:rsidR="00597604" w:rsidRDefault="00597604" w:rsidP="00597604">
      <w:pPr>
        <w:jc w:val="center"/>
      </w:pPr>
      <w:r>
        <w:t>Maestrante</w:t>
      </w:r>
    </w:p>
    <w:p w14:paraId="16733CF4" w14:textId="49DE21C6" w:rsidR="00597604" w:rsidRDefault="00597604" w:rsidP="00597604">
      <w:pPr>
        <w:jc w:val="center"/>
      </w:pPr>
      <w:r>
        <w:t xml:space="preserve">Lic. Juan Carlos Loaiza Mina. </w:t>
      </w:r>
    </w:p>
    <w:p w14:paraId="42EC4B0C" w14:textId="0EE17A3D" w:rsidR="00597604" w:rsidRDefault="00597604" w:rsidP="00597604">
      <w:pPr>
        <w:jc w:val="center"/>
        <w:rPr>
          <w:rFonts w:eastAsia="Calibri"/>
        </w:rPr>
      </w:pPr>
      <w:r>
        <w:rPr>
          <w:rFonts w:eastAsia="Calibri"/>
        </w:rPr>
        <w:t>Tutoría</w:t>
      </w:r>
    </w:p>
    <w:p w14:paraId="7E07D948" w14:textId="0672003C" w:rsidR="00597604" w:rsidRDefault="00597604" w:rsidP="00597604">
      <w:pPr>
        <w:jc w:val="center"/>
        <w:rPr>
          <w:rFonts w:eastAsia="Calibri"/>
        </w:rPr>
      </w:pPr>
      <w:r>
        <w:rPr>
          <w:rFonts w:eastAsia="Calibri"/>
        </w:rPr>
        <w:t>Arq. M</w:t>
      </w:r>
      <w:r w:rsidR="00914EC3">
        <w:rPr>
          <w:rFonts w:eastAsia="Calibri"/>
        </w:rPr>
        <w:t>anuela Cordero</w:t>
      </w:r>
      <w:r>
        <w:rPr>
          <w:rFonts w:eastAsia="Calibri"/>
        </w:rPr>
        <w:t xml:space="preserve">, </w:t>
      </w:r>
      <w:proofErr w:type="spellStart"/>
      <w:r>
        <w:rPr>
          <w:rFonts w:eastAsia="Calibri"/>
        </w:rPr>
        <w:t>Mgtr</w:t>
      </w:r>
      <w:proofErr w:type="spellEnd"/>
    </w:p>
    <w:p w14:paraId="5F0DA365" w14:textId="2942400C" w:rsidR="00F83FBA" w:rsidRPr="00F271C7" w:rsidRDefault="00F83FBA" w:rsidP="00F83FBA"/>
    <w:p w14:paraId="6D9FC47A" w14:textId="4B62ED38" w:rsidR="00F83FBA" w:rsidRPr="00F271C7" w:rsidRDefault="00597604" w:rsidP="00597604">
      <w:pPr>
        <w:jc w:val="center"/>
      </w:pPr>
      <w:r>
        <w:t>Portoviejo, 2021</w:t>
      </w:r>
    </w:p>
    <w:p w14:paraId="5C9ACF1E" w14:textId="3A08975A" w:rsidR="00F83FBA" w:rsidRPr="00F271C7" w:rsidRDefault="00F83FBA" w:rsidP="00F83FBA"/>
    <w:p w14:paraId="76A32F49" w14:textId="6D59EA52" w:rsidR="00F83FBA" w:rsidRPr="00F271C7" w:rsidRDefault="00F83FBA" w:rsidP="00F83FBA"/>
    <w:p w14:paraId="590D1132" w14:textId="655990B1" w:rsidR="00F83FBA" w:rsidRPr="00F271C7" w:rsidRDefault="00F83FBA" w:rsidP="00F83FBA"/>
    <w:p w14:paraId="3810B4DC" w14:textId="73F73E99" w:rsidR="00F83FBA" w:rsidRPr="00F271C7" w:rsidRDefault="00F83FBA" w:rsidP="00F83FBA"/>
    <w:p w14:paraId="4B0A149A" w14:textId="77777777" w:rsidR="00456F4F" w:rsidRDefault="00456F4F" w:rsidP="00F83FBA">
      <w:pPr>
        <w:sectPr w:rsidR="00456F4F" w:rsidSect="0023728A">
          <w:headerReference w:type="default" r:id="rId9"/>
          <w:pgSz w:w="11906" w:h="16838"/>
          <w:pgMar w:top="1418" w:right="1418" w:bottom="1418" w:left="1701" w:header="709" w:footer="709" w:gutter="0"/>
          <w:pgNumType w:fmt="upperRoman"/>
          <w:cols w:space="708"/>
          <w:docGrid w:linePitch="360"/>
        </w:sectPr>
      </w:pPr>
    </w:p>
    <w:p w14:paraId="5E0215C2" w14:textId="3F6C28D3" w:rsidR="00597604" w:rsidRPr="005B7756" w:rsidRDefault="00597604" w:rsidP="005B7756">
      <w:pPr>
        <w:spacing w:line="240" w:lineRule="auto"/>
        <w:jc w:val="center"/>
        <w:rPr>
          <w:b/>
          <w:bCs/>
          <w:sz w:val="32"/>
          <w:szCs w:val="32"/>
        </w:rPr>
      </w:pPr>
      <w:bookmarkStart w:id="2" w:name="_Toc83027494"/>
      <w:bookmarkStart w:id="3" w:name="_Toc83032883"/>
      <w:r w:rsidRPr="005B7756">
        <w:rPr>
          <w:b/>
          <w:bCs/>
          <w:sz w:val="32"/>
          <w:szCs w:val="32"/>
        </w:rPr>
        <w:lastRenderedPageBreak/>
        <w:t>Índice general</w:t>
      </w:r>
    </w:p>
    <w:sdt>
      <w:sdtPr>
        <w:rPr>
          <w:bCs w:val="0"/>
          <w:i w:val="0"/>
          <w:lang w:val="es-ES"/>
        </w:rPr>
        <w:id w:val="-297156242"/>
        <w:docPartObj>
          <w:docPartGallery w:val="Table of Contents"/>
          <w:docPartUnique/>
        </w:docPartObj>
      </w:sdtPr>
      <w:sdtEndPr>
        <w:rPr>
          <w:b/>
        </w:rPr>
      </w:sdtEndPr>
      <w:sdtContent>
        <w:p w14:paraId="75D9A8CD" w14:textId="1A4BD8D3" w:rsidR="00597604" w:rsidRDefault="00597604">
          <w:pPr>
            <w:pStyle w:val="TtuloTDC"/>
          </w:pPr>
        </w:p>
        <w:p w14:paraId="2500FBEE" w14:textId="4F5FB5D7" w:rsidR="005B7756" w:rsidRDefault="00597604">
          <w:pPr>
            <w:pStyle w:val="TDC1"/>
            <w:tabs>
              <w:tab w:val="right" w:leader="dot" w:pos="8777"/>
            </w:tabs>
            <w:rPr>
              <w:rFonts w:asciiTheme="minorHAnsi" w:eastAsiaTheme="minorEastAsia" w:hAnsiTheme="minorHAnsi" w:cstheme="minorBidi"/>
              <w:noProof/>
              <w:sz w:val="22"/>
              <w:szCs w:val="22"/>
              <w:lang w:val="es-MX" w:eastAsia="es-MX"/>
            </w:rPr>
          </w:pPr>
          <w:r>
            <w:rPr>
              <w:lang w:val="es-MX"/>
            </w:rPr>
            <w:fldChar w:fldCharType="begin"/>
          </w:r>
          <w:r>
            <w:instrText xml:space="preserve"> TOC \o "1-3" \h \z \u </w:instrText>
          </w:r>
          <w:r>
            <w:rPr>
              <w:lang w:val="es-MX"/>
            </w:rPr>
            <w:fldChar w:fldCharType="separate"/>
          </w:r>
          <w:hyperlink w:anchor="_Toc83880974" w:history="1">
            <w:r w:rsidR="005B7756" w:rsidRPr="0047483A">
              <w:rPr>
                <w:rStyle w:val="Hipervnculo"/>
                <w:noProof/>
              </w:rPr>
              <w:t>Introducción</w:t>
            </w:r>
            <w:r w:rsidR="005B7756">
              <w:rPr>
                <w:noProof/>
                <w:webHidden/>
              </w:rPr>
              <w:tab/>
            </w:r>
            <w:r w:rsidR="005B7756">
              <w:rPr>
                <w:noProof/>
                <w:webHidden/>
              </w:rPr>
              <w:fldChar w:fldCharType="begin"/>
            </w:r>
            <w:r w:rsidR="005B7756">
              <w:rPr>
                <w:noProof/>
                <w:webHidden/>
              </w:rPr>
              <w:instrText xml:space="preserve"> PAGEREF _Toc83880974 \h </w:instrText>
            </w:r>
            <w:r w:rsidR="005B7756">
              <w:rPr>
                <w:noProof/>
                <w:webHidden/>
              </w:rPr>
            </w:r>
            <w:r w:rsidR="005B7756">
              <w:rPr>
                <w:noProof/>
                <w:webHidden/>
              </w:rPr>
              <w:fldChar w:fldCharType="separate"/>
            </w:r>
            <w:r w:rsidR="005B7756">
              <w:rPr>
                <w:noProof/>
                <w:webHidden/>
              </w:rPr>
              <w:t>1</w:t>
            </w:r>
            <w:r w:rsidR="005B7756">
              <w:rPr>
                <w:noProof/>
                <w:webHidden/>
              </w:rPr>
              <w:fldChar w:fldCharType="end"/>
            </w:r>
          </w:hyperlink>
        </w:p>
        <w:p w14:paraId="31CDA6F1" w14:textId="158AD354" w:rsidR="005B7756" w:rsidRDefault="00EA65C8">
          <w:pPr>
            <w:pStyle w:val="TDC2"/>
            <w:tabs>
              <w:tab w:val="right" w:leader="dot" w:pos="8777"/>
            </w:tabs>
            <w:rPr>
              <w:rFonts w:asciiTheme="minorHAnsi" w:eastAsiaTheme="minorEastAsia" w:hAnsiTheme="minorHAnsi" w:cstheme="minorBidi"/>
              <w:noProof/>
              <w:sz w:val="22"/>
              <w:szCs w:val="22"/>
              <w:lang w:val="es-MX" w:eastAsia="es-MX"/>
            </w:rPr>
          </w:pPr>
          <w:hyperlink w:anchor="_Toc83880975" w:history="1">
            <w:r w:rsidR="005B7756" w:rsidRPr="0047483A">
              <w:rPr>
                <w:rStyle w:val="Hipervnculo"/>
                <w:noProof/>
              </w:rPr>
              <w:t>Revisión de la literatura</w:t>
            </w:r>
            <w:r w:rsidR="005B7756">
              <w:rPr>
                <w:noProof/>
                <w:webHidden/>
              </w:rPr>
              <w:tab/>
            </w:r>
            <w:r w:rsidR="005B7756">
              <w:rPr>
                <w:noProof/>
                <w:webHidden/>
              </w:rPr>
              <w:fldChar w:fldCharType="begin"/>
            </w:r>
            <w:r w:rsidR="005B7756">
              <w:rPr>
                <w:noProof/>
                <w:webHidden/>
              </w:rPr>
              <w:instrText xml:space="preserve"> PAGEREF _Toc83880975 \h </w:instrText>
            </w:r>
            <w:r w:rsidR="005B7756">
              <w:rPr>
                <w:noProof/>
                <w:webHidden/>
              </w:rPr>
            </w:r>
            <w:r w:rsidR="005B7756">
              <w:rPr>
                <w:noProof/>
                <w:webHidden/>
              </w:rPr>
              <w:fldChar w:fldCharType="separate"/>
            </w:r>
            <w:r w:rsidR="005B7756">
              <w:rPr>
                <w:noProof/>
                <w:webHidden/>
              </w:rPr>
              <w:t>3</w:t>
            </w:r>
            <w:r w:rsidR="005B7756">
              <w:rPr>
                <w:noProof/>
                <w:webHidden/>
              </w:rPr>
              <w:fldChar w:fldCharType="end"/>
            </w:r>
          </w:hyperlink>
        </w:p>
        <w:p w14:paraId="398A2EFD" w14:textId="0AA1712C" w:rsidR="005B7756" w:rsidRDefault="00EA65C8">
          <w:pPr>
            <w:pStyle w:val="TDC3"/>
            <w:tabs>
              <w:tab w:val="right" w:leader="dot" w:pos="8777"/>
            </w:tabs>
            <w:rPr>
              <w:rFonts w:asciiTheme="minorHAnsi" w:eastAsiaTheme="minorEastAsia" w:hAnsiTheme="minorHAnsi" w:cstheme="minorBidi"/>
              <w:noProof/>
              <w:sz w:val="22"/>
              <w:szCs w:val="22"/>
              <w:lang w:val="es-MX" w:eastAsia="es-MX"/>
            </w:rPr>
          </w:pPr>
          <w:hyperlink w:anchor="_Toc83880976" w:history="1">
            <w:r w:rsidR="005B7756" w:rsidRPr="0047483A">
              <w:rPr>
                <w:rStyle w:val="Hipervnculo"/>
                <w:noProof/>
              </w:rPr>
              <w:t>Adultos mayores</w:t>
            </w:r>
            <w:r w:rsidR="005B7756">
              <w:rPr>
                <w:noProof/>
                <w:webHidden/>
              </w:rPr>
              <w:tab/>
            </w:r>
            <w:r w:rsidR="005B7756">
              <w:rPr>
                <w:noProof/>
                <w:webHidden/>
              </w:rPr>
              <w:fldChar w:fldCharType="begin"/>
            </w:r>
            <w:r w:rsidR="005B7756">
              <w:rPr>
                <w:noProof/>
                <w:webHidden/>
              </w:rPr>
              <w:instrText xml:space="preserve"> PAGEREF _Toc83880976 \h </w:instrText>
            </w:r>
            <w:r w:rsidR="005B7756">
              <w:rPr>
                <w:noProof/>
                <w:webHidden/>
              </w:rPr>
            </w:r>
            <w:r w:rsidR="005B7756">
              <w:rPr>
                <w:noProof/>
                <w:webHidden/>
              </w:rPr>
              <w:fldChar w:fldCharType="separate"/>
            </w:r>
            <w:r w:rsidR="005B7756">
              <w:rPr>
                <w:noProof/>
                <w:webHidden/>
              </w:rPr>
              <w:t>3</w:t>
            </w:r>
            <w:r w:rsidR="005B7756">
              <w:rPr>
                <w:noProof/>
                <w:webHidden/>
              </w:rPr>
              <w:fldChar w:fldCharType="end"/>
            </w:r>
          </w:hyperlink>
        </w:p>
        <w:p w14:paraId="053965AC" w14:textId="258AD0BB" w:rsidR="005B7756" w:rsidRDefault="00EA65C8">
          <w:pPr>
            <w:pStyle w:val="TDC3"/>
            <w:tabs>
              <w:tab w:val="right" w:leader="dot" w:pos="8777"/>
            </w:tabs>
            <w:rPr>
              <w:rFonts w:asciiTheme="minorHAnsi" w:eastAsiaTheme="minorEastAsia" w:hAnsiTheme="minorHAnsi" w:cstheme="minorBidi"/>
              <w:noProof/>
              <w:sz w:val="22"/>
              <w:szCs w:val="22"/>
              <w:lang w:val="es-MX" w:eastAsia="es-MX"/>
            </w:rPr>
          </w:pPr>
          <w:hyperlink w:anchor="_Toc83880977" w:history="1">
            <w:r w:rsidR="005B7756" w:rsidRPr="0047483A">
              <w:rPr>
                <w:rStyle w:val="Hipervnculo"/>
                <w:noProof/>
              </w:rPr>
              <w:t>Gestión de espacios públicos</w:t>
            </w:r>
            <w:r w:rsidR="005B7756">
              <w:rPr>
                <w:noProof/>
                <w:webHidden/>
              </w:rPr>
              <w:tab/>
            </w:r>
            <w:r w:rsidR="005B7756">
              <w:rPr>
                <w:noProof/>
                <w:webHidden/>
              </w:rPr>
              <w:fldChar w:fldCharType="begin"/>
            </w:r>
            <w:r w:rsidR="005B7756">
              <w:rPr>
                <w:noProof/>
                <w:webHidden/>
              </w:rPr>
              <w:instrText xml:space="preserve"> PAGEREF _Toc83880977 \h </w:instrText>
            </w:r>
            <w:r w:rsidR="005B7756">
              <w:rPr>
                <w:noProof/>
                <w:webHidden/>
              </w:rPr>
            </w:r>
            <w:r w:rsidR="005B7756">
              <w:rPr>
                <w:noProof/>
                <w:webHidden/>
              </w:rPr>
              <w:fldChar w:fldCharType="separate"/>
            </w:r>
            <w:r w:rsidR="005B7756">
              <w:rPr>
                <w:noProof/>
                <w:webHidden/>
              </w:rPr>
              <w:t>4</w:t>
            </w:r>
            <w:r w:rsidR="005B7756">
              <w:rPr>
                <w:noProof/>
                <w:webHidden/>
              </w:rPr>
              <w:fldChar w:fldCharType="end"/>
            </w:r>
          </w:hyperlink>
        </w:p>
        <w:p w14:paraId="05FE2F16" w14:textId="27895109" w:rsidR="005B7756" w:rsidRDefault="00EA65C8">
          <w:pPr>
            <w:pStyle w:val="TDC3"/>
            <w:tabs>
              <w:tab w:val="right" w:leader="dot" w:pos="8777"/>
            </w:tabs>
            <w:rPr>
              <w:rFonts w:asciiTheme="minorHAnsi" w:eastAsiaTheme="minorEastAsia" w:hAnsiTheme="minorHAnsi" w:cstheme="minorBidi"/>
              <w:noProof/>
              <w:sz w:val="22"/>
              <w:szCs w:val="22"/>
              <w:lang w:val="es-MX" w:eastAsia="es-MX"/>
            </w:rPr>
          </w:pPr>
          <w:hyperlink w:anchor="_Toc83880978" w:history="1">
            <w:r w:rsidR="005B7756" w:rsidRPr="0047483A">
              <w:rPr>
                <w:rStyle w:val="Hipervnculo"/>
                <w:noProof/>
              </w:rPr>
              <w:t>Espacios públicos y adultos mayores</w:t>
            </w:r>
            <w:r w:rsidR="005B7756">
              <w:rPr>
                <w:noProof/>
                <w:webHidden/>
              </w:rPr>
              <w:tab/>
            </w:r>
            <w:r w:rsidR="005B7756">
              <w:rPr>
                <w:noProof/>
                <w:webHidden/>
              </w:rPr>
              <w:fldChar w:fldCharType="begin"/>
            </w:r>
            <w:r w:rsidR="005B7756">
              <w:rPr>
                <w:noProof/>
                <w:webHidden/>
              </w:rPr>
              <w:instrText xml:space="preserve"> PAGEREF _Toc83880978 \h </w:instrText>
            </w:r>
            <w:r w:rsidR="005B7756">
              <w:rPr>
                <w:noProof/>
                <w:webHidden/>
              </w:rPr>
            </w:r>
            <w:r w:rsidR="005B7756">
              <w:rPr>
                <w:noProof/>
                <w:webHidden/>
              </w:rPr>
              <w:fldChar w:fldCharType="separate"/>
            </w:r>
            <w:r w:rsidR="005B7756">
              <w:rPr>
                <w:noProof/>
                <w:webHidden/>
              </w:rPr>
              <w:t>6</w:t>
            </w:r>
            <w:r w:rsidR="005B7756">
              <w:rPr>
                <w:noProof/>
                <w:webHidden/>
              </w:rPr>
              <w:fldChar w:fldCharType="end"/>
            </w:r>
          </w:hyperlink>
        </w:p>
        <w:p w14:paraId="036109EE" w14:textId="1C5A185C" w:rsidR="005B7756" w:rsidRDefault="00EA65C8">
          <w:pPr>
            <w:pStyle w:val="TDC3"/>
            <w:tabs>
              <w:tab w:val="right" w:leader="dot" w:pos="8777"/>
            </w:tabs>
            <w:rPr>
              <w:rFonts w:asciiTheme="minorHAnsi" w:eastAsiaTheme="minorEastAsia" w:hAnsiTheme="minorHAnsi" w:cstheme="minorBidi"/>
              <w:noProof/>
              <w:sz w:val="22"/>
              <w:szCs w:val="22"/>
              <w:lang w:val="es-MX" w:eastAsia="es-MX"/>
            </w:rPr>
          </w:pPr>
          <w:hyperlink w:anchor="_Toc83880979" w:history="1">
            <w:r w:rsidR="005B7756" w:rsidRPr="0047483A">
              <w:rPr>
                <w:rStyle w:val="Hipervnculo"/>
                <w:noProof/>
              </w:rPr>
              <w:t>Arte en adultos mayores</w:t>
            </w:r>
            <w:r w:rsidR="005B7756">
              <w:rPr>
                <w:noProof/>
                <w:webHidden/>
              </w:rPr>
              <w:tab/>
            </w:r>
            <w:r w:rsidR="005B7756">
              <w:rPr>
                <w:noProof/>
                <w:webHidden/>
              </w:rPr>
              <w:fldChar w:fldCharType="begin"/>
            </w:r>
            <w:r w:rsidR="005B7756">
              <w:rPr>
                <w:noProof/>
                <w:webHidden/>
              </w:rPr>
              <w:instrText xml:space="preserve"> PAGEREF _Toc83880979 \h </w:instrText>
            </w:r>
            <w:r w:rsidR="005B7756">
              <w:rPr>
                <w:noProof/>
                <w:webHidden/>
              </w:rPr>
            </w:r>
            <w:r w:rsidR="005B7756">
              <w:rPr>
                <w:noProof/>
                <w:webHidden/>
              </w:rPr>
              <w:fldChar w:fldCharType="separate"/>
            </w:r>
            <w:r w:rsidR="005B7756">
              <w:rPr>
                <w:noProof/>
                <w:webHidden/>
              </w:rPr>
              <w:t>10</w:t>
            </w:r>
            <w:r w:rsidR="005B7756">
              <w:rPr>
                <w:noProof/>
                <w:webHidden/>
              </w:rPr>
              <w:fldChar w:fldCharType="end"/>
            </w:r>
          </w:hyperlink>
        </w:p>
        <w:p w14:paraId="3CC6A602" w14:textId="4AD1D8EC" w:rsidR="005B7756" w:rsidRDefault="00EA65C8">
          <w:pPr>
            <w:pStyle w:val="TDC3"/>
            <w:tabs>
              <w:tab w:val="right" w:leader="dot" w:pos="8777"/>
            </w:tabs>
            <w:rPr>
              <w:rFonts w:asciiTheme="minorHAnsi" w:eastAsiaTheme="minorEastAsia" w:hAnsiTheme="minorHAnsi" w:cstheme="minorBidi"/>
              <w:noProof/>
              <w:sz w:val="22"/>
              <w:szCs w:val="22"/>
              <w:lang w:val="es-MX" w:eastAsia="es-MX"/>
            </w:rPr>
          </w:pPr>
          <w:hyperlink w:anchor="_Toc83880980" w:history="1">
            <w:r w:rsidR="005B7756" w:rsidRPr="0047483A">
              <w:rPr>
                <w:rStyle w:val="Hipervnculo"/>
                <w:noProof/>
              </w:rPr>
              <w:t>Proyecto de inclusión artística en adultos mayores</w:t>
            </w:r>
            <w:r w:rsidR="005B7756">
              <w:rPr>
                <w:noProof/>
                <w:webHidden/>
              </w:rPr>
              <w:tab/>
            </w:r>
            <w:r w:rsidR="005B7756">
              <w:rPr>
                <w:noProof/>
                <w:webHidden/>
              </w:rPr>
              <w:fldChar w:fldCharType="begin"/>
            </w:r>
            <w:r w:rsidR="005B7756">
              <w:rPr>
                <w:noProof/>
                <w:webHidden/>
              </w:rPr>
              <w:instrText xml:space="preserve"> PAGEREF _Toc83880980 \h </w:instrText>
            </w:r>
            <w:r w:rsidR="005B7756">
              <w:rPr>
                <w:noProof/>
                <w:webHidden/>
              </w:rPr>
            </w:r>
            <w:r w:rsidR="005B7756">
              <w:rPr>
                <w:noProof/>
                <w:webHidden/>
              </w:rPr>
              <w:fldChar w:fldCharType="separate"/>
            </w:r>
            <w:r w:rsidR="005B7756">
              <w:rPr>
                <w:noProof/>
                <w:webHidden/>
              </w:rPr>
              <w:t>14</w:t>
            </w:r>
            <w:r w:rsidR="005B7756">
              <w:rPr>
                <w:noProof/>
                <w:webHidden/>
              </w:rPr>
              <w:fldChar w:fldCharType="end"/>
            </w:r>
          </w:hyperlink>
        </w:p>
        <w:p w14:paraId="2BDB7D8F" w14:textId="38C3F554" w:rsidR="005B7756" w:rsidRDefault="00EA65C8">
          <w:pPr>
            <w:pStyle w:val="TDC2"/>
            <w:tabs>
              <w:tab w:val="right" w:leader="dot" w:pos="8777"/>
            </w:tabs>
            <w:rPr>
              <w:rFonts w:asciiTheme="minorHAnsi" w:eastAsiaTheme="minorEastAsia" w:hAnsiTheme="minorHAnsi" w:cstheme="minorBidi"/>
              <w:noProof/>
              <w:sz w:val="22"/>
              <w:szCs w:val="22"/>
              <w:lang w:val="es-MX" w:eastAsia="es-MX"/>
            </w:rPr>
          </w:pPr>
          <w:hyperlink w:anchor="_Toc83880981" w:history="1">
            <w:r w:rsidR="005B7756" w:rsidRPr="0047483A">
              <w:rPr>
                <w:rStyle w:val="Hipervnculo"/>
                <w:noProof/>
              </w:rPr>
              <w:t>Metodología</w:t>
            </w:r>
            <w:r w:rsidR="005B7756">
              <w:rPr>
                <w:noProof/>
                <w:webHidden/>
              </w:rPr>
              <w:tab/>
            </w:r>
            <w:r w:rsidR="005B7756">
              <w:rPr>
                <w:noProof/>
                <w:webHidden/>
              </w:rPr>
              <w:fldChar w:fldCharType="begin"/>
            </w:r>
            <w:r w:rsidR="005B7756">
              <w:rPr>
                <w:noProof/>
                <w:webHidden/>
              </w:rPr>
              <w:instrText xml:space="preserve"> PAGEREF _Toc83880981 \h </w:instrText>
            </w:r>
            <w:r w:rsidR="005B7756">
              <w:rPr>
                <w:noProof/>
                <w:webHidden/>
              </w:rPr>
            </w:r>
            <w:r w:rsidR="005B7756">
              <w:rPr>
                <w:noProof/>
                <w:webHidden/>
              </w:rPr>
              <w:fldChar w:fldCharType="separate"/>
            </w:r>
            <w:r w:rsidR="005B7756">
              <w:rPr>
                <w:noProof/>
                <w:webHidden/>
              </w:rPr>
              <w:t>21</w:t>
            </w:r>
            <w:r w:rsidR="005B7756">
              <w:rPr>
                <w:noProof/>
                <w:webHidden/>
              </w:rPr>
              <w:fldChar w:fldCharType="end"/>
            </w:r>
          </w:hyperlink>
        </w:p>
        <w:p w14:paraId="1E6CA0D5" w14:textId="6607C3C5" w:rsidR="005B7756" w:rsidRDefault="00EA65C8">
          <w:pPr>
            <w:pStyle w:val="TDC2"/>
            <w:tabs>
              <w:tab w:val="right" w:leader="dot" w:pos="8777"/>
            </w:tabs>
            <w:rPr>
              <w:rFonts w:asciiTheme="minorHAnsi" w:eastAsiaTheme="minorEastAsia" w:hAnsiTheme="minorHAnsi" w:cstheme="minorBidi"/>
              <w:noProof/>
              <w:sz w:val="22"/>
              <w:szCs w:val="22"/>
              <w:lang w:val="es-MX" w:eastAsia="es-MX"/>
            </w:rPr>
          </w:pPr>
          <w:hyperlink w:anchor="_Toc83880982" w:history="1">
            <w:r w:rsidR="005B7756" w:rsidRPr="0047483A">
              <w:rPr>
                <w:rStyle w:val="Hipervnculo"/>
                <w:noProof/>
              </w:rPr>
              <w:t>Resultados</w:t>
            </w:r>
            <w:r w:rsidR="005B7756">
              <w:rPr>
                <w:noProof/>
                <w:webHidden/>
              </w:rPr>
              <w:tab/>
            </w:r>
            <w:r w:rsidR="005B7756">
              <w:rPr>
                <w:noProof/>
                <w:webHidden/>
              </w:rPr>
              <w:fldChar w:fldCharType="begin"/>
            </w:r>
            <w:r w:rsidR="005B7756">
              <w:rPr>
                <w:noProof/>
                <w:webHidden/>
              </w:rPr>
              <w:instrText xml:space="preserve"> PAGEREF _Toc83880982 \h </w:instrText>
            </w:r>
            <w:r w:rsidR="005B7756">
              <w:rPr>
                <w:noProof/>
                <w:webHidden/>
              </w:rPr>
            </w:r>
            <w:r w:rsidR="005B7756">
              <w:rPr>
                <w:noProof/>
                <w:webHidden/>
              </w:rPr>
              <w:fldChar w:fldCharType="separate"/>
            </w:r>
            <w:r w:rsidR="005B7756">
              <w:rPr>
                <w:noProof/>
                <w:webHidden/>
              </w:rPr>
              <w:t>24</w:t>
            </w:r>
            <w:r w:rsidR="005B7756">
              <w:rPr>
                <w:noProof/>
                <w:webHidden/>
              </w:rPr>
              <w:fldChar w:fldCharType="end"/>
            </w:r>
          </w:hyperlink>
        </w:p>
        <w:p w14:paraId="4862C29A" w14:textId="5CC1A670" w:rsidR="005B7756" w:rsidRDefault="00EA65C8">
          <w:pPr>
            <w:pStyle w:val="TDC2"/>
            <w:tabs>
              <w:tab w:val="right" w:leader="dot" w:pos="8777"/>
            </w:tabs>
            <w:rPr>
              <w:rFonts w:asciiTheme="minorHAnsi" w:eastAsiaTheme="minorEastAsia" w:hAnsiTheme="minorHAnsi" w:cstheme="minorBidi"/>
              <w:noProof/>
              <w:sz w:val="22"/>
              <w:szCs w:val="22"/>
              <w:lang w:val="es-MX" w:eastAsia="es-MX"/>
            </w:rPr>
          </w:pPr>
          <w:hyperlink w:anchor="_Toc83880983" w:history="1">
            <w:r w:rsidR="005B7756" w:rsidRPr="0047483A">
              <w:rPr>
                <w:rStyle w:val="Hipervnculo"/>
                <w:noProof/>
              </w:rPr>
              <w:t>Discusión</w:t>
            </w:r>
            <w:r w:rsidR="005B7756">
              <w:rPr>
                <w:noProof/>
                <w:webHidden/>
              </w:rPr>
              <w:tab/>
            </w:r>
            <w:r w:rsidR="005B7756">
              <w:rPr>
                <w:noProof/>
                <w:webHidden/>
              </w:rPr>
              <w:fldChar w:fldCharType="begin"/>
            </w:r>
            <w:r w:rsidR="005B7756">
              <w:rPr>
                <w:noProof/>
                <w:webHidden/>
              </w:rPr>
              <w:instrText xml:space="preserve"> PAGEREF _Toc83880983 \h </w:instrText>
            </w:r>
            <w:r w:rsidR="005B7756">
              <w:rPr>
                <w:noProof/>
                <w:webHidden/>
              </w:rPr>
            </w:r>
            <w:r w:rsidR="005B7756">
              <w:rPr>
                <w:noProof/>
                <w:webHidden/>
              </w:rPr>
              <w:fldChar w:fldCharType="separate"/>
            </w:r>
            <w:r w:rsidR="005B7756">
              <w:rPr>
                <w:noProof/>
                <w:webHidden/>
              </w:rPr>
              <w:t>30</w:t>
            </w:r>
            <w:r w:rsidR="005B7756">
              <w:rPr>
                <w:noProof/>
                <w:webHidden/>
              </w:rPr>
              <w:fldChar w:fldCharType="end"/>
            </w:r>
          </w:hyperlink>
        </w:p>
        <w:p w14:paraId="0FD062C4" w14:textId="2B571754" w:rsidR="005B7756" w:rsidRDefault="00EA65C8">
          <w:pPr>
            <w:pStyle w:val="TDC2"/>
            <w:tabs>
              <w:tab w:val="right" w:leader="dot" w:pos="8777"/>
            </w:tabs>
            <w:rPr>
              <w:rFonts w:asciiTheme="minorHAnsi" w:eastAsiaTheme="minorEastAsia" w:hAnsiTheme="minorHAnsi" w:cstheme="minorBidi"/>
              <w:noProof/>
              <w:sz w:val="22"/>
              <w:szCs w:val="22"/>
              <w:lang w:val="es-MX" w:eastAsia="es-MX"/>
            </w:rPr>
          </w:pPr>
          <w:hyperlink w:anchor="_Toc83880984" w:history="1">
            <w:r w:rsidR="005B7756" w:rsidRPr="0047483A">
              <w:rPr>
                <w:rStyle w:val="Hipervnculo"/>
                <w:noProof/>
              </w:rPr>
              <w:t>Conclusiones</w:t>
            </w:r>
            <w:r w:rsidR="005B7756">
              <w:rPr>
                <w:noProof/>
                <w:webHidden/>
              </w:rPr>
              <w:tab/>
            </w:r>
            <w:r w:rsidR="005B7756">
              <w:rPr>
                <w:noProof/>
                <w:webHidden/>
              </w:rPr>
              <w:fldChar w:fldCharType="begin"/>
            </w:r>
            <w:r w:rsidR="005B7756">
              <w:rPr>
                <w:noProof/>
                <w:webHidden/>
              </w:rPr>
              <w:instrText xml:space="preserve"> PAGEREF _Toc83880984 \h </w:instrText>
            </w:r>
            <w:r w:rsidR="005B7756">
              <w:rPr>
                <w:noProof/>
                <w:webHidden/>
              </w:rPr>
            </w:r>
            <w:r w:rsidR="005B7756">
              <w:rPr>
                <w:noProof/>
                <w:webHidden/>
              </w:rPr>
              <w:fldChar w:fldCharType="separate"/>
            </w:r>
            <w:r w:rsidR="005B7756">
              <w:rPr>
                <w:noProof/>
                <w:webHidden/>
              </w:rPr>
              <w:t>30</w:t>
            </w:r>
            <w:r w:rsidR="005B7756">
              <w:rPr>
                <w:noProof/>
                <w:webHidden/>
              </w:rPr>
              <w:fldChar w:fldCharType="end"/>
            </w:r>
          </w:hyperlink>
        </w:p>
        <w:p w14:paraId="4869C45B" w14:textId="5ACDCC2D" w:rsidR="005B7756" w:rsidRDefault="00EA65C8">
          <w:pPr>
            <w:pStyle w:val="TDC2"/>
            <w:tabs>
              <w:tab w:val="right" w:leader="dot" w:pos="8777"/>
            </w:tabs>
            <w:rPr>
              <w:rFonts w:asciiTheme="minorHAnsi" w:eastAsiaTheme="minorEastAsia" w:hAnsiTheme="minorHAnsi" w:cstheme="minorBidi"/>
              <w:noProof/>
              <w:sz w:val="22"/>
              <w:szCs w:val="22"/>
              <w:lang w:val="es-MX" w:eastAsia="es-MX"/>
            </w:rPr>
          </w:pPr>
          <w:hyperlink w:anchor="_Toc83880985" w:history="1">
            <w:r w:rsidR="005B7756" w:rsidRPr="0047483A">
              <w:rPr>
                <w:rStyle w:val="Hipervnculo"/>
                <w:noProof/>
              </w:rPr>
              <w:t>Recomendaciones</w:t>
            </w:r>
            <w:r w:rsidR="005B7756">
              <w:rPr>
                <w:noProof/>
                <w:webHidden/>
              </w:rPr>
              <w:tab/>
            </w:r>
            <w:r w:rsidR="005B7756">
              <w:rPr>
                <w:noProof/>
                <w:webHidden/>
              </w:rPr>
              <w:fldChar w:fldCharType="begin"/>
            </w:r>
            <w:r w:rsidR="005B7756">
              <w:rPr>
                <w:noProof/>
                <w:webHidden/>
              </w:rPr>
              <w:instrText xml:space="preserve"> PAGEREF _Toc83880985 \h </w:instrText>
            </w:r>
            <w:r w:rsidR="005B7756">
              <w:rPr>
                <w:noProof/>
                <w:webHidden/>
              </w:rPr>
            </w:r>
            <w:r w:rsidR="005B7756">
              <w:rPr>
                <w:noProof/>
                <w:webHidden/>
              </w:rPr>
              <w:fldChar w:fldCharType="separate"/>
            </w:r>
            <w:r w:rsidR="005B7756">
              <w:rPr>
                <w:noProof/>
                <w:webHidden/>
              </w:rPr>
              <w:t>32</w:t>
            </w:r>
            <w:r w:rsidR="005B7756">
              <w:rPr>
                <w:noProof/>
                <w:webHidden/>
              </w:rPr>
              <w:fldChar w:fldCharType="end"/>
            </w:r>
          </w:hyperlink>
        </w:p>
        <w:p w14:paraId="1C9EB805" w14:textId="68D13881" w:rsidR="005B7756" w:rsidRDefault="00EA65C8">
          <w:pPr>
            <w:pStyle w:val="TDC1"/>
            <w:tabs>
              <w:tab w:val="right" w:leader="dot" w:pos="8777"/>
            </w:tabs>
            <w:rPr>
              <w:rFonts w:asciiTheme="minorHAnsi" w:eastAsiaTheme="minorEastAsia" w:hAnsiTheme="minorHAnsi" w:cstheme="minorBidi"/>
              <w:noProof/>
              <w:sz w:val="22"/>
              <w:szCs w:val="22"/>
              <w:lang w:val="es-MX" w:eastAsia="es-MX"/>
            </w:rPr>
          </w:pPr>
          <w:hyperlink w:anchor="_Toc83880986" w:history="1">
            <w:r w:rsidR="005B7756" w:rsidRPr="0047483A">
              <w:rPr>
                <w:rStyle w:val="Hipervnculo"/>
                <w:noProof/>
              </w:rPr>
              <w:t>Referencias bibliográficas</w:t>
            </w:r>
            <w:r w:rsidR="005B7756">
              <w:rPr>
                <w:noProof/>
                <w:webHidden/>
              </w:rPr>
              <w:tab/>
            </w:r>
            <w:r w:rsidR="005B7756">
              <w:rPr>
                <w:noProof/>
                <w:webHidden/>
              </w:rPr>
              <w:fldChar w:fldCharType="begin"/>
            </w:r>
            <w:r w:rsidR="005B7756">
              <w:rPr>
                <w:noProof/>
                <w:webHidden/>
              </w:rPr>
              <w:instrText xml:space="preserve"> PAGEREF _Toc83880986 \h </w:instrText>
            </w:r>
            <w:r w:rsidR="005B7756">
              <w:rPr>
                <w:noProof/>
                <w:webHidden/>
              </w:rPr>
            </w:r>
            <w:r w:rsidR="005B7756">
              <w:rPr>
                <w:noProof/>
                <w:webHidden/>
              </w:rPr>
              <w:fldChar w:fldCharType="separate"/>
            </w:r>
            <w:r w:rsidR="005B7756">
              <w:rPr>
                <w:noProof/>
                <w:webHidden/>
              </w:rPr>
              <w:t>33</w:t>
            </w:r>
            <w:r w:rsidR="005B7756">
              <w:rPr>
                <w:noProof/>
                <w:webHidden/>
              </w:rPr>
              <w:fldChar w:fldCharType="end"/>
            </w:r>
          </w:hyperlink>
        </w:p>
        <w:p w14:paraId="10064CF2" w14:textId="0FCCE240" w:rsidR="005B7756" w:rsidRDefault="00EA65C8">
          <w:pPr>
            <w:pStyle w:val="TDC1"/>
            <w:tabs>
              <w:tab w:val="right" w:leader="dot" w:pos="8777"/>
            </w:tabs>
            <w:rPr>
              <w:rFonts w:asciiTheme="minorHAnsi" w:eastAsiaTheme="minorEastAsia" w:hAnsiTheme="minorHAnsi" w:cstheme="minorBidi"/>
              <w:noProof/>
              <w:sz w:val="22"/>
              <w:szCs w:val="22"/>
              <w:lang w:val="es-MX" w:eastAsia="es-MX"/>
            </w:rPr>
          </w:pPr>
          <w:hyperlink w:anchor="_Toc83880987" w:history="1">
            <w:r w:rsidR="005B7756" w:rsidRPr="0047483A">
              <w:rPr>
                <w:rStyle w:val="Hipervnculo"/>
                <w:noProof/>
              </w:rPr>
              <w:t>Anexos</w:t>
            </w:r>
            <w:r w:rsidR="005B7756">
              <w:rPr>
                <w:noProof/>
                <w:webHidden/>
              </w:rPr>
              <w:tab/>
            </w:r>
            <w:r w:rsidR="005B7756">
              <w:rPr>
                <w:noProof/>
                <w:webHidden/>
              </w:rPr>
              <w:fldChar w:fldCharType="begin"/>
            </w:r>
            <w:r w:rsidR="005B7756">
              <w:rPr>
                <w:noProof/>
                <w:webHidden/>
              </w:rPr>
              <w:instrText xml:space="preserve"> PAGEREF _Toc83880987 \h </w:instrText>
            </w:r>
            <w:r w:rsidR="005B7756">
              <w:rPr>
                <w:noProof/>
                <w:webHidden/>
              </w:rPr>
            </w:r>
            <w:r w:rsidR="005B7756">
              <w:rPr>
                <w:noProof/>
                <w:webHidden/>
              </w:rPr>
              <w:fldChar w:fldCharType="separate"/>
            </w:r>
            <w:r w:rsidR="005B7756">
              <w:rPr>
                <w:noProof/>
                <w:webHidden/>
              </w:rPr>
              <w:t>41</w:t>
            </w:r>
            <w:r w:rsidR="005B7756">
              <w:rPr>
                <w:noProof/>
                <w:webHidden/>
              </w:rPr>
              <w:fldChar w:fldCharType="end"/>
            </w:r>
          </w:hyperlink>
        </w:p>
        <w:p w14:paraId="3A2DA69A" w14:textId="5CC28B12" w:rsidR="00597604" w:rsidRDefault="00597604">
          <w:r>
            <w:rPr>
              <w:b/>
              <w:bCs/>
              <w:lang w:val="es-ES"/>
            </w:rPr>
            <w:fldChar w:fldCharType="end"/>
          </w:r>
        </w:p>
      </w:sdtContent>
    </w:sdt>
    <w:p w14:paraId="5103E69C" w14:textId="77777777" w:rsidR="005B7756" w:rsidRDefault="005B7756" w:rsidP="005B7756">
      <w:pPr>
        <w:spacing w:line="240" w:lineRule="auto"/>
        <w:jc w:val="center"/>
        <w:rPr>
          <w:b/>
          <w:bCs/>
          <w:sz w:val="32"/>
          <w:szCs w:val="32"/>
        </w:rPr>
      </w:pPr>
    </w:p>
    <w:p w14:paraId="0056FD24" w14:textId="330E9200" w:rsidR="00597604" w:rsidRPr="005B7756" w:rsidRDefault="00597604" w:rsidP="005B7756">
      <w:pPr>
        <w:spacing w:line="240" w:lineRule="auto"/>
        <w:jc w:val="center"/>
        <w:rPr>
          <w:b/>
          <w:bCs/>
          <w:sz w:val="32"/>
          <w:szCs w:val="32"/>
        </w:rPr>
      </w:pPr>
      <w:r w:rsidRPr="005B7756">
        <w:rPr>
          <w:b/>
          <w:bCs/>
          <w:sz w:val="32"/>
          <w:szCs w:val="32"/>
        </w:rPr>
        <w:lastRenderedPageBreak/>
        <w:t>Índice de tablas</w:t>
      </w:r>
    </w:p>
    <w:p w14:paraId="1AAF94BC" w14:textId="68CD9FE5" w:rsidR="00597604" w:rsidRDefault="00597604">
      <w:pPr>
        <w:pStyle w:val="Tabladeilustraciones"/>
        <w:tabs>
          <w:tab w:val="right" w:leader="dot" w:pos="8777"/>
        </w:tabs>
        <w:rPr>
          <w:rFonts w:asciiTheme="minorHAnsi" w:eastAsiaTheme="minorEastAsia" w:hAnsiTheme="minorHAnsi" w:cstheme="minorBidi"/>
          <w:noProof/>
          <w:sz w:val="22"/>
          <w:szCs w:val="22"/>
          <w:lang w:val="es-MX" w:eastAsia="es-MX"/>
        </w:rPr>
      </w:pPr>
      <w:r>
        <w:fldChar w:fldCharType="begin"/>
      </w:r>
      <w:r>
        <w:instrText xml:space="preserve"> TOC \h \z \c "Tabla" </w:instrText>
      </w:r>
      <w:r>
        <w:fldChar w:fldCharType="separate"/>
      </w:r>
      <w:hyperlink w:anchor="_Toc83880806" w:history="1">
        <w:r w:rsidRPr="00CA6794">
          <w:rPr>
            <w:rStyle w:val="Hipervnculo"/>
            <w:noProof/>
          </w:rPr>
          <w:t xml:space="preserve">Tabla 1 </w:t>
        </w:r>
        <w:r w:rsidRPr="00CA6794">
          <w:rPr>
            <w:rStyle w:val="Hipervnculo"/>
            <w:i/>
            <w:noProof/>
          </w:rPr>
          <w:t>Operacionalización de las variables de estudio</w:t>
        </w:r>
        <w:r>
          <w:rPr>
            <w:noProof/>
            <w:webHidden/>
          </w:rPr>
          <w:tab/>
        </w:r>
        <w:r>
          <w:rPr>
            <w:noProof/>
            <w:webHidden/>
          </w:rPr>
          <w:fldChar w:fldCharType="begin"/>
        </w:r>
        <w:r>
          <w:rPr>
            <w:noProof/>
            <w:webHidden/>
          </w:rPr>
          <w:instrText xml:space="preserve"> PAGEREF _Toc83880806 \h </w:instrText>
        </w:r>
        <w:r>
          <w:rPr>
            <w:noProof/>
            <w:webHidden/>
          </w:rPr>
        </w:r>
        <w:r>
          <w:rPr>
            <w:noProof/>
            <w:webHidden/>
          </w:rPr>
          <w:fldChar w:fldCharType="separate"/>
        </w:r>
        <w:r>
          <w:rPr>
            <w:noProof/>
            <w:webHidden/>
          </w:rPr>
          <w:t>23</w:t>
        </w:r>
        <w:r>
          <w:rPr>
            <w:noProof/>
            <w:webHidden/>
          </w:rPr>
          <w:fldChar w:fldCharType="end"/>
        </w:r>
      </w:hyperlink>
    </w:p>
    <w:p w14:paraId="5CE9BD8C" w14:textId="5774196F" w:rsidR="00597604" w:rsidRDefault="00EA65C8">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3880807" w:history="1">
        <w:r w:rsidR="00597604" w:rsidRPr="00CA6794">
          <w:rPr>
            <w:rStyle w:val="Hipervnculo"/>
            <w:noProof/>
          </w:rPr>
          <w:t xml:space="preserve">Tabla 2 </w:t>
        </w:r>
        <w:r w:rsidR="00597604" w:rsidRPr="00CA6794">
          <w:rPr>
            <w:rStyle w:val="Hipervnculo"/>
            <w:i/>
            <w:iCs/>
            <w:noProof/>
          </w:rPr>
          <w:t>Estudio descriptivo interés</w:t>
        </w:r>
        <w:r w:rsidR="00597604">
          <w:rPr>
            <w:noProof/>
            <w:webHidden/>
          </w:rPr>
          <w:tab/>
        </w:r>
        <w:r w:rsidR="00597604">
          <w:rPr>
            <w:noProof/>
            <w:webHidden/>
          </w:rPr>
          <w:fldChar w:fldCharType="begin"/>
        </w:r>
        <w:r w:rsidR="00597604">
          <w:rPr>
            <w:noProof/>
            <w:webHidden/>
          </w:rPr>
          <w:instrText xml:space="preserve"> PAGEREF _Toc83880807 \h </w:instrText>
        </w:r>
        <w:r w:rsidR="00597604">
          <w:rPr>
            <w:noProof/>
            <w:webHidden/>
          </w:rPr>
        </w:r>
        <w:r w:rsidR="00597604">
          <w:rPr>
            <w:noProof/>
            <w:webHidden/>
          </w:rPr>
          <w:fldChar w:fldCharType="separate"/>
        </w:r>
        <w:r w:rsidR="00597604">
          <w:rPr>
            <w:noProof/>
            <w:webHidden/>
          </w:rPr>
          <w:t>24</w:t>
        </w:r>
        <w:r w:rsidR="00597604">
          <w:rPr>
            <w:noProof/>
            <w:webHidden/>
          </w:rPr>
          <w:fldChar w:fldCharType="end"/>
        </w:r>
      </w:hyperlink>
    </w:p>
    <w:p w14:paraId="0E19881E" w14:textId="003A1277" w:rsidR="00597604" w:rsidRDefault="00EA65C8">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3880808" w:history="1">
        <w:r w:rsidR="00597604" w:rsidRPr="00CA6794">
          <w:rPr>
            <w:rStyle w:val="Hipervnculo"/>
            <w:noProof/>
          </w:rPr>
          <w:t xml:space="preserve">Tabla 3 </w:t>
        </w:r>
        <w:r w:rsidR="00597604" w:rsidRPr="00CA6794">
          <w:rPr>
            <w:rStyle w:val="Hipervnculo"/>
            <w:i/>
            <w:iCs/>
            <w:noProof/>
          </w:rPr>
          <w:t>Estudio descriptivo de aceptación</w:t>
        </w:r>
        <w:r w:rsidR="00597604">
          <w:rPr>
            <w:noProof/>
            <w:webHidden/>
          </w:rPr>
          <w:tab/>
        </w:r>
        <w:r w:rsidR="00597604">
          <w:rPr>
            <w:noProof/>
            <w:webHidden/>
          </w:rPr>
          <w:fldChar w:fldCharType="begin"/>
        </w:r>
        <w:r w:rsidR="00597604">
          <w:rPr>
            <w:noProof/>
            <w:webHidden/>
          </w:rPr>
          <w:instrText xml:space="preserve"> PAGEREF _Toc83880808 \h </w:instrText>
        </w:r>
        <w:r w:rsidR="00597604">
          <w:rPr>
            <w:noProof/>
            <w:webHidden/>
          </w:rPr>
        </w:r>
        <w:r w:rsidR="00597604">
          <w:rPr>
            <w:noProof/>
            <w:webHidden/>
          </w:rPr>
          <w:fldChar w:fldCharType="separate"/>
        </w:r>
        <w:r w:rsidR="00597604">
          <w:rPr>
            <w:noProof/>
            <w:webHidden/>
          </w:rPr>
          <w:t>24</w:t>
        </w:r>
        <w:r w:rsidR="00597604">
          <w:rPr>
            <w:noProof/>
            <w:webHidden/>
          </w:rPr>
          <w:fldChar w:fldCharType="end"/>
        </w:r>
      </w:hyperlink>
    </w:p>
    <w:p w14:paraId="04879BBA" w14:textId="6E14C689" w:rsidR="00597604" w:rsidRDefault="00EA65C8">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3880809" w:history="1">
        <w:r w:rsidR="00597604" w:rsidRPr="00CA6794">
          <w:rPr>
            <w:rStyle w:val="Hipervnculo"/>
            <w:noProof/>
            <w:lang w:val="es-MX" w:bidi="en-US"/>
          </w:rPr>
          <w:t xml:space="preserve">Tabla 4 </w:t>
        </w:r>
        <w:r w:rsidR="00597604" w:rsidRPr="00CA6794">
          <w:rPr>
            <w:rStyle w:val="Hipervnculo"/>
            <w:i/>
            <w:iCs/>
            <w:noProof/>
            <w:lang w:val="es-MX" w:bidi="en-US"/>
          </w:rPr>
          <w:t>Prueba de Kolmogorov-Smirnov para una muestra</w:t>
        </w:r>
        <w:r w:rsidR="00597604">
          <w:rPr>
            <w:noProof/>
            <w:webHidden/>
          </w:rPr>
          <w:tab/>
        </w:r>
        <w:r w:rsidR="00597604">
          <w:rPr>
            <w:noProof/>
            <w:webHidden/>
          </w:rPr>
          <w:fldChar w:fldCharType="begin"/>
        </w:r>
        <w:r w:rsidR="00597604">
          <w:rPr>
            <w:noProof/>
            <w:webHidden/>
          </w:rPr>
          <w:instrText xml:space="preserve"> PAGEREF _Toc83880809 \h </w:instrText>
        </w:r>
        <w:r w:rsidR="00597604">
          <w:rPr>
            <w:noProof/>
            <w:webHidden/>
          </w:rPr>
        </w:r>
        <w:r w:rsidR="00597604">
          <w:rPr>
            <w:noProof/>
            <w:webHidden/>
          </w:rPr>
          <w:fldChar w:fldCharType="separate"/>
        </w:r>
        <w:r w:rsidR="00597604">
          <w:rPr>
            <w:noProof/>
            <w:webHidden/>
          </w:rPr>
          <w:t>28</w:t>
        </w:r>
        <w:r w:rsidR="00597604">
          <w:rPr>
            <w:noProof/>
            <w:webHidden/>
          </w:rPr>
          <w:fldChar w:fldCharType="end"/>
        </w:r>
      </w:hyperlink>
    </w:p>
    <w:p w14:paraId="616DE438" w14:textId="774FE12C" w:rsidR="00597604" w:rsidRDefault="00EA65C8">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3880810" w:history="1">
        <w:r w:rsidR="00597604" w:rsidRPr="00CA6794">
          <w:rPr>
            <w:rStyle w:val="Hipervnculo"/>
            <w:noProof/>
            <w:lang w:bidi="en-US"/>
          </w:rPr>
          <w:t xml:space="preserve">Tabla 5 </w:t>
        </w:r>
        <w:r w:rsidR="00597604" w:rsidRPr="00CA6794">
          <w:rPr>
            <w:rStyle w:val="Hipervnculo"/>
            <w:i/>
            <w:iCs/>
            <w:noProof/>
            <w:lang w:bidi="en-US"/>
          </w:rPr>
          <w:t>Correlaciones</w:t>
        </w:r>
        <w:r w:rsidR="00597604">
          <w:rPr>
            <w:noProof/>
            <w:webHidden/>
          </w:rPr>
          <w:tab/>
        </w:r>
        <w:r w:rsidR="00597604">
          <w:rPr>
            <w:noProof/>
            <w:webHidden/>
          </w:rPr>
          <w:fldChar w:fldCharType="begin"/>
        </w:r>
        <w:r w:rsidR="00597604">
          <w:rPr>
            <w:noProof/>
            <w:webHidden/>
          </w:rPr>
          <w:instrText xml:space="preserve"> PAGEREF _Toc83880810 \h </w:instrText>
        </w:r>
        <w:r w:rsidR="00597604">
          <w:rPr>
            <w:noProof/>
            <w:webHidden/>
          </w:rPr>
        </w:r>
        <w:r w:rsidR="00597604">
          <w:rPr>
            <w:noProof/>
            <w:webHidden/>
          </w:rPr>
          <w:fldChar w:fldCharType="separate"/>
        </w:r>
        <w:r w:rsidR="00597604">
          <w:rPr>
            <w:noProof/>
            <w:webHidden/>
          </w:rPr>
          <w:t>29</w:t>
        </w:r>
        <w:r w:rsidR="00597604">
          <w:rPr>
            <w:noProof/>
            <w:webHidden/>
          </w:rPr>
          <w:fldChar w:fldCharType="end"/>
        </w:r>
      </w:hyperlink>
    </w:p>
    <w:p w14:paraId="572D8D11" w14:textId="4FD91448" w:rsidR="00597604" w:rsidRDefault="00597604" w:rsidP="00597604">
      <w:r>
        <w:fldChar w:fldCharType="end"/>
      </w:r>
    </w:p>
    <w:p w14:paraId="021BB1CF" w14:textId="479817EC" w:rsidR="00597604" w:rsidRPr="005B7756" w:rsidRDefault="00597604" w:rsidP="005B7756">
      <w:pPr>
        <w:spacing w:line="240" w:lineRule="auto"/>
        <w:jc w:val="center"/>
        <w:rPr>
          <w:b/>
          <w:bCs/>
          <w:sz w:val="32"/>
          <w:szCs w:val="32"/>
        </w:rPr>
      </w:pPr>
      <w:r w:rsidRPr="005B7756">
        <w:rPr>
          <w:b/>
          <w:bCs/>
          <w:sz w:val="32"/>
          <w:szCs w:val="32"/>
        </w:rPr>
        <w:t>Índice de figuras</w:t>
      </w:r>
    </w:p>
    <w:p w14:paraId="6D195F56" w14:textId="449F01EA" w:rsidR="00597604" w:rsidRDefault="00597604">
      <w:pPr>
        <w:pStyle w:val="Tabladeilustraciones"/>
        <w:tabs>
          <w:tab w:val="right" w:leader="dot" w:pos="8777"/>
        </w:tabs>
        <w:rPr>
          <w:rFonts w:asciiTheme="minorHAnsi" w:eastAsiaTheme="minorEastAsia" w:hAnsiTheme="minorHAnsi" w:cstheme="minorBidi"/>
          <w:noProof/>
          <w:sz w:val="22"/>
          <w:szCs w:val="22"/>
          <w:lang w:val="es-MX" w:eastAsia="es-MX"/>
        </w:rPr>
      </w:pPr>
      <w:r>
        <w:fldChar w:fldCharType="begin"/>
      </w:r>
      <w:r>
        <w:instrText xml:space="preserve"> TOC \h \z \c "Figura" </w:instrText>
      </w:r>
      <w:r>
        <w:fldChar w:fldCharType="separate"/>
      </w:r>
      <w:hyperlink w:anchor="_Toc83880811" w:history="1">
        <w:r w:rsidRPr="001649A7">
          <w:rPr>
            <w:rStyle w:val="Hipervnculo"/>
            <w:i/>
            <w:noProof/>
          </w:rPr>
          <w:t>Figura 1</w:t>
        </w:r>
        <w:r w:rsidRPr="001649A7">
          <w:rPr>
            <w:rStyle w:val="Hipervnculo"/>
            <w:noProof/>
          </w:rPr>
          <w:t xml:space="preserve"> Modelo de espacio para el arte en personas de la tercera edad</w:t>
        </w:r>
        <w:r>
          <w:rPr>
            <w:noProof/>
            <w:webHidden/>
          </w:rPr>
          <w:tab/>
        </w:r>
        <w:r>
          <w:rPr>
            <w:noProof/>
            <w:webHidden/>
          </w:rPr>
          <w:fldChar w:fldCharType="begin"/>
        </w:r>
        <w:r>
          <w:rPr>
            <w:noProof/>
            <w:webHidden/>
          </w:rPr>
          <w:instrText xml:space="preserve"> PAGEREF _Toc83880811 \h </w:instrText>
        </w:r>
        <w:r>
          <w:rPr>
            <w:noProof/>
            <w:webHidden/>
          </w:rPr>
        </w:r>
        <w:r>
          <w:rPr>
            <w:noProof/>
            <w:webHidden/>
          </w:rPr>
          <w:fldChar w:fldCharType="separate"/>
        </w:r>
        <w:r>
          <w:rPr>
            <w:noProof/>
            <w:webHidden/>
          </w:rPr>
          <w:t>7</w:t>
        </w:r>
        <w:r>
          <w:rPr>
            <w:noProof/>
            <w:webHidden/>
          </w:rPr>
          <w:fldChar w:fldCharType="end"/>
        </w:r>
      </w:hyperlink>
    </w:p>
    <w:p w14:paraId="016B6088" w14:textId="6D17D430" w:rsidR="00597604" w:rsidRDefault="00EA65C8">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3880812" w:history="1">
        <w:r w:rsidR="00597604" w:rsidRPr="001649A7">
          <w:rPr>
            <w:rStyle w:val="Hipervnculo"/>
            <w:i/>
            <w:noProof/>
          </w:rPr>
          <w:t>Figura 2</w:t>
        </w:r>
        <w:r w:rsidR="00597604" w:rsidRPr="001649A7">
          <w:rPr>
            <w:rStyle w:val="Hipervnculo"/>
            <w:noProof/>
          </w:rPr>
          <w:t xml:space="preserve"> Muestra de espacio y carpas para actividades de arte</w:t>
        </w:r>
        <w:r w:rsidR="00597604">
          <w:rPr>
            <w:noProof/>
            <w:webHidden/>
          </w:rPr>
          <w:tab/>
        </w:r>
        <w:r w:rsidR="00597604">
          <w:rPr>
            <w:noProof/>
            <w:webHidden/>
          </w:rPr>
          <w:fldChar w:fldCharType="begin"/>
        </w:r>
        <w:r w:rsidR="00597604">
          <w:rPr>
            <w:noProof/>
            <w:webHidden/>
          </w:rPr>
          <w:instrText xml:space="preserve"> PAGEREF _Toc83880812 \h </w:instrText>
        </w:r>
        <w:r w:rsidR="00597604">
          <w:rPr>
            <w:noProof/>
            <w:webHidden/>
          </w:rPr>
        </w:r>
        <w:r w:rsidR="00597604">
          <w:rPr>
            <w:noProof/>
            <w:webHidden/>
          </w:rPr>
          <w:fldChar w:fldCharType="separate"/>
        </w:r>
        <w:r w:rsidR="00597604">
          <w:rPr>
            <w:noProof/>
            <w:webHidden/>
          </w:rPr>
          <w:t>20</w:t>
        </w:r>
        <w:r w:rsidR="00597604">
          <w:rPr>
            <w:noProof/>
            <w:webHidden/>
          </w:rPr>
          <w:fldChar w:fldCharType="end"/>
        </w:r>
      </w:hyperlink>
    </w:p>
    <w:p w14:paraId="0F62DF4E" w14:textId="10D53F6E" w:rsidR="00597604" w:rsidRDefault="00EA65C8">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3880813" w:history="1">
        <w:r w:rsidR="00597604" w:rsidRPr="001649A7">
          <w:rPr>
            <w:rStyle w:val="Hipervnculo"/>
            <w:i/>
            <w:iCs/>
            <w:noProof/>
            <w:lang w:val="es-MX" w:bidi="en-US"/>
          </w:rPr>
          <w:t xml:space="preserve">Figura 3 </w:t>
        </w:r>
        <w:r w:rsidR="00597604" w:rsidRPr="001649A7">
          <w:rPr>
            <w:rStyle w:val="Hipervnculo"/>
            <w:noProof/>
            <w:lang w:val="es-MX" w:bidi="en-US"/>
          </w:rPr>
          <w:t>Resumen de contraste de hipótesis</w:t>
        </w:r>
        <w:r w:rsidR="00597604">
          <w:rPr>
            <w:noProof/>
            <w:webHidden/>
          </w:rPr>
          <w:tab/>
        </w:r>
        <w:r w:rsidR="00597604">
          <w:rPr>
            <w:noProof/>
            <w:webHidden/>
          </w:rPr>
          <w:fldChar w:fldCharType="begin"/>
        </w:r>
        <w:r w:rsidR="00597604">
          <w:rPr>
            <w:noProof/>
            <w:webHidden/>
          </w:rPr>
          <w:instrText xml:space="preserve"> PAGEREF _Toc83880813 \h </w:instrText>
        </w:r>
        <w:r w:rsidR="00597604">
          <w:rPr>
            <w:noProof/>
            <w:webHidden/>
          </w:rPr>
        </w:r>
        <w:r w:rsidR="00597604">
          <w:rPr>
            <w:noProof/>
            <w:webHidden/>
          </w:rPr>
          <w:fldChar w:fldCharType="separate"/>
        </w:r>
        <w:r w:rsidR="00597604">
          <w:rPr>
            <w:noProof/>
            <w:webHidden/>
          </w:rPr>
          <w:t>27</w:t>
        </w:r>
        <w:r w:rsidR="00597604">
          <w:rPr>
            <w:noProof/>
            <w:webHidden/>
          </w:rPr>
          <w:fldChar w:fldCharType="end"/>
        </w:r>
      </w:hyperlink>
    </w:p>
    <w:p w14:paraId="5F1D7905" w14:textId="44A4F68A" w:rsidR="00597604" w:rsidRDefault="00EA65C8">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3880814" w:history="1">
        <w:r w:rsidR="00597604" w:rsidRPr="001649A7">
          <w:rPr>
            <w:rStyle w:val="Hipervnculo"/>
            <w:i/>
            <w:noProof/>
          </w:rPr>
          <w:t>Figura 4</w:t>
        </w:r>
        <w:r w:rsidR="00597604" w:rsidRPr="001649A7">
          <w:rPr>
            <w:rStyle w:val="Hipervnculo"/>
            <w:noProof/>
          </w:rPr>
          <w:t xml:space="preserve"> Dispersión de los datos a través de la desviación estándar</w:t>
        </w:r>
        <w:r w:rsidR="00597604">
          <w:rPr>
            <w:noProof/>
            <w:webHidden/>
          </w:rPr>
          <w:tab/>
        </w:r>
        <w:r w:rsidR="00597604">
          <w:rPr>
            <w:noProof/>
            <w:webHidden/>
          </w:rPr>
          <w:fldChar w:fldCharType="begin"/>
        </w:r>
        <w:r w:rsidR="00597604">
          <w:rPr>
            <w:noProof/>
            <w:webHidden/>
          </w:rPr>
          <w:instrText xml:space="preserve"> PAGEREF _Toc83880814 \h </w:instrText>
        </w:r>
        <w:r w:rsidR="00597604">
          <w:rPr>
            <w:noProof/>
            <w:webHidden/>
          </w:rPr>
        </w:r>
        <w:r w:rsidR="00597604">
          <w:rPr>
            <w:noProof/>
            <w:webHidden/>
          </w:rPr>
          <w:fldChar w:fldCharType="separate"/>
        </w:r>
        <w:r w:rsidR="00597604">
          <w:rPr>
            <w:noProof/>
            <w:webHidden/>
          </w:rPr>
          <w:t>29</w:t>
        </w:r>
        <w:r w:rsidR="00597604">
          <w:rPr>
            <w:noProof/>
            <w:webHidden/>
          </w:rPr>
          <w:fldChar w:fldCharType="end"/>
        </w:r>
      </w:hyperlink>
    </w:p>
    <w:p w14:paraId="4C1E9951" w14:textId="1DB2DBFF" w:rsidR="005B7756" w:rsidRDefault="00597604" w:rsidP="005B7756">
      <w:pPr>
        <w:jc w:val="center"/>
      </w:pPr>
      <w:r>
        <w:fldChar w:fldCharType="end"/>
      </w:r>
    </w:p>
    <w:p w14:paraId="71AE79A2" w14:textId="0D49F417" w:rsidR="005B7756" w:rsidRDefault="005B7756" w:rsidP="005B7756">
      <w:pPr>
        <w:jc w:val="center"/>
      </w:pPr>
    </w:p>
    <w:p w14:paraId="6925D392" w14:textId="6B32713C" w:rsidR="005B7756" w:rsidRDefault="005B7756" w:rsidP="005B7756">
      <w:pPr>
        <w:jc w:val="center"/>
      </w:pPr>
    </w:p>
    <w:p w14:paraId="092F0BE7" w14:textId="6CE84F31" w:rsidR="005B7756" w:rsidRDefault="005B7756" w:rsidP="005B7756">
      <w:pPr>
        <w:jc w:val="center"/>
      </w:pPr>
    </w:p>
    <w:p w14:paraId="2733066F" w14:textId="6B8A9F12" w:rsidR="005B7756" w:rsidRDefault="005B7756" w:rsidP="005B7756">
      <w:pPr>
        <w:jc w:val="center"/>
      </w:pPr>
    </w:p>
    <w:p w14:paraId="40057212" w14:textId="77777777" w:rsidR="005B7756" w:rsidRDefault="005B7756" w:rsidP="005B7756">
      <w:pPr>
        <w:jc w:val="center"/>
      </w:pPr>
    </w:p>
    <w:p w14:paraId="610428FA" w14:textId="695DBCBD" w:rsidR="00145E95" w:rsidRPr="005B7756" w:rsidRDefault="004119B4" w:rsidP="005B7756">
      <w:pPr>
        <w:jc w:val="center"/>
        <w:rPr>
          <w:b/>
          <w:bCs/>
          <w:sz w:val="32"/>
          <w:szCs w:val="32"/>
        </w:rPr>
      </w:pPr>
      <w:r w:rsidRPr="005B7756">
        <w:rPr>
          <w:b/>
          <w:bCs/>
          <w:sz w:val="32"/>
          <w:szCs w:val="32"/>
        </w:rPr>
        <w:lastRenderedPageBreak/>
        <w:t>Hoja de Aprobación</w:t>
      </w:r>
      <w:bookmarkEnd w:id="2"/>
      <w:bookmarkEnd w:id="3"/>
    </w:p>
    <w:p w14:paraId="1FA72F63" w14:textId="3CD850A8" w:rsidR="00F83FBA" w:rsidRDefault="00F83FBA" w:rsidP="00F83FBA"/>
    <w:p w14:paraId="519AFFA4" w14:textId="424E22C6" w:rsidR="00145E95" w:rsidRDefault="00145E95" w:rsidP="00F83FBA"/>
    <w:p w14:paraId="4A98EADC" w14:textId="6D8F7DC9" w:rsidR="00145E95" w:rsidRDefault="00145E95" w:rsidP="00F83FBA"/>
    <w:p w14:paraId="34D96EF9" w14:textId="592AA00B" w:rsidR="00145E95" w:rsidRDefault="00145E95" w:rsidP="00F83FBA"/>
    <w:p w14:paraId="534AAFDE" w14:textId="340C4DDD" w:rsidR="00145E95" w:rsidRDefault="00145E95" w:rsidP="00F83FBA"/>
    <w:p w14:paraId="5713DF4A" w14:textId="54993BA3" w:rsidR="00145E95" w:rsidRDefault="00145E95" w:rsidP="00F83FBA"/>
    <w:p w14:paraId="1591C365" w14:textId="79924D4F" w:rsidR="00145E95" w:rsidRDefault="00145E95" w:rsidP="00F83FBA"/>
    <w:p w14:paraId="7CACCB1A" w14:textId="18647F6C" w:rsidR="00145E95" w:rsidRDefault="00145E95" w:rsidP="00F83FBA"/>
    <w:p w14:paraId="62791631" w14:textId="372D65EA" w:rsidR="00145E95" w:rsidRDefault="00145E95" w:rsidP="00F83FBA"/>
    <w:p w14:paraId="63AB98FF" w14:textId="71046A45" w:rsidR="00145E95" w:rsidRDefault="00145E95" w:rsidP="00F83FBA"/>
    <w:p w14:paraId="516DBE38" w14:textId="6F1CEF2D" w:rsidR="00145E95" w:rsidRDefault="00145E95" w:rsidP="00F83FBA"/>
    <w:p w14:paraId="44107E71" w14:textId="288F9B66" w:rsidR="00145E95" w:rsidRDefault="00145E95" w:rsidP="00F83FBA"/>
    <w:p w14:paraId="284967B5" w14:textId="315106BC" w:rsidR="00145E95" w:rsidRDefault="00145E95" w:rsidP="00F83FBA"/>
    <w:p w14:paraId="0C7C229B" w14:textId="47F2C54D" w:rsidR="00145E95" w:rsidRDefault="00145E95" w:rsidP="00F83FBA"/>
    <w:p w14:paraId="4787EB85" w14:textId="11D9F12C" w:rsidR="00145E95" w:rsidRDefault="00145E95" w:rsidP="00F83FBA"/>
    <w:p w14:paraId="7105DD67" w14:textId="0B4D4213" w:rsidR="00145E95" w:rsidRDefault="00145E95" w:rsidP="00F83FBA"/>
    <w:p w14:paraId="2DEC95F7" w14:textId="02444993" w:rsidR="00145E95" w:rsidRPr="005B7756" w:rsidRDefault="004119B4" w:rsidP="005B7756">
      <w:pPr>
        <w:jc w:val="center"/>
        <w:rPr>
          <w:b/>
          <w:bCs/>
          <w:sz w:val="28"/>
          <w:szCs w:val="28"/>
        </w:rPr>
      </w:pPr>
      <w:bookmarkStart w:id="4" w:name="_Toc83027495"/>
      <w:bookmarkStart w:id="5" w:name="_Toc83032884"/>
      <w:r w:rsidRPr="005B7756">
        <w:rPr>
          <w:b/>
          <w:bCs/>
          <w:sz w:val="28"/>
          <w:szCs w:val="28"/>
        </w:rPr>
        <w:lastRenderedPageBreak/>
        <w:t>Derechos de autor</w:t>
      </w:r>
      <w:bookmarkEnd w:id="4"/>
      <w:bookmarkEnd w:id="5"/>
    </w:p>
    <w:p w14:paraId="2684B8C6" w14:textId="5DEEFEFB" w:rsidR="00145E95" w:rsidRDefault="00145E95" w:rsidP="00F83FBA"/>
    <w:p w14:paraId="34B8DCCB" w14:textId="32FB2A05" w:rsidR="00145E95" w:rsidRDefault="00145E95" w:rsidP="00F83FBA"/>
    <w:p w14:paraId="6887C639" w14:textId="3BCC72B1" w:rsidR="00145E95" w:rsidRDefault="00145E95" w:rsidP="00F83FBA"/>
    <w:p w14:paraId="2D58BF0D" w14:textId="40A62BE4" w:rsidR="00145E95" w:rsidRDefault="00145E95" w:rsidP="00F83FBA"/>
    <w:p w14:paraId="41EE9F52" w14:textId="7A62F04A" w:rsidR="00145E95" w:rsidRDefault="00145E95" w:rsidP="00F83FBA"/>
    <w:p w14:paraId="40A94F7A" w14:textId="3A5ADA41" w:rsidR="00145E95" w:rsidRDefault="00145E95" w:rsidP="00F83FBA"/>
    <w:p w14:paraId="4A73CEC6" w14:textId="57D04FA1" w:rsidR="00145E95" w:rsidRDefault="00145E95" w:rsidP="00F83FBA"/>
    <w:p w14:paraId="6D8BBB30" w14:textId="24990944" w:rsidR="00145E95" w:rsidRDefault="00145E95" w:rsidP="00F83FBA"/>
    <w:p w14:paraId="1E052DAD" w14:textId="47B613A0" w:rsidR="00145E95" w:rsidRDefault="00145E95" w:rsidP="00F83FBA"/>
    <w:p w14:paraId="2F1BA96F" w14:textId="533FC5AA" w:rsidR="00145E95" w:rsidRDefault="00145E95" w:rsidP="00F83FBA"/>
    <w:p w14:paraId="508EE964" w14:textId="159C8AFB" w:rsidR="00145E95" w:rsidRDefault="00145E95" w:rsidP="00F83FBA"/>
    <w:p w14:paraId="318C7702" w14:textId="74BE4790" w:rsidR="00145E95" w:rsidRDefault="00145E95" w:rsidP="00F83FBA"/>
    <w:p w14:paraId="42CC5639" w14:textId="3414ACBD" w:rsidR="00145E95" w:rsidRDefault="00145E95" w:rsidP="00F83FBA"/>
    <w:p w14:paraId="183394F2" w14:textId="0DE5C9EE" w:rsidR="00145E95" w:rsidRDefault="00145E95" w:rsidP="00F83FBA"/>
    <w:p w14:paraId="438063E9" w14:textId="2F85C12E" w:rsidR="00145E95" w:rsidRDefault="00145E95" w:rsidP="00F83FBA"/>
    <w:p w14:paraId="3950CBE4" w14:textId="06253AE2" w:rsidR="00145E95" w:rsidRDefault="00145E95" w:rsidP="00F83FBA"/>
    <w:p w14:paraId="5D509A5C" w14:textId="13E93453" w:rsidR="00162599" w:rsidRPr="005B7756" w:rsidRDefault="00162599" w:rsidP="00597604">
      <w:pPr>
        <w:jc w:val="center"/>
        <w:rPr>
          <w:b/>
          <w:bCs/>
          <w:sz w:val="28"/>
          <w:szCs w:val="28"/>
        </w:rPr>
      </w:pPr>
      <w:bookmarkStart w:id="6" w:name="_Toc83027496"/>
      <w:bookmarkStart w:id="7" w:name="_Toc83032885"/>
      <w:r w:rsidRPr="005B7756">
        <w:rPr>
          <w:b/>
          <w:bCs/>
          <w:sz w:val="28"/>
          <w:szCs w:val="28"/>
        </w:rPr>
        <w:lastRenderedPageBreak/>
        <w:t>Dedicatoria</w:t>
      </w:r>
      <w:bookmarkEnd w:id="6"/>
      <w:bookmarkEnd w:id="7"/>
    </w:p>
    <w:p w14:paraId="74891AF5" w14:textId="4ADC1BCB" w:rsidR="00162599" w:rsidRDefault="00162599" w:rsidP="00C116FC">
      <w:pPr>
        <w:jc w:val="right"/>
      </w:pPr>
    </w:p>
    <w:p w14:paraId="5102F187" w14:textId="77777777" w:rsidR="00914EC3" w:rsidRPr="001925D1" w:rsidRDefault="00914EC3" w:rsidP="00914EC3">
      <w:pPr>
        <w:jc w:val="center"/>
        <w:rPr>
          <w:sz w:val="28"/>
          <w:szCs w:val="28"/>
        </w:rPr>
      </w:pPr>
      <w:r w:rsidRPr="001925D1">
        <w:rPr>
          <w:sz w:val="28"/>
          <w:szCs w:val="28"/>
        </w:rPr>
        <w:t>A mi familia con la bendición de Dios.</w:t>
      </w:r>
    </w:p>
    <w:p w14:paraId="78F8ADDE" w14:textId="77777777" w:rsidR="00914EC3" w:rsidRPr="001925D1" w:rsidRDefault="00914EC3" w:rsidP="00914EC3">
      <w:pPr>
        <w:jc w:val="center"/>
        <w:rPr>
          <w:sz w:val="28"/>
          <w:szCs w:val="28"/>
        </w:rPr>
      </w:pPr>
      <w:r w:rsidRPr="001925D1">
        <w:rPr>
          <w:sz w:val="28"/>
          <w:szCs w:val="28"/>
        </w:rPr>
        <w:t>En esta constancia de cumplir con el prójimo y la sociedad</w:t>
      </w:r>
    </w:p>
    <w:p w14:paraId="77331814" w14:textId="77777777" w:rsidR="00914EC3" w:rsidRPr="001925D1" w:rsidRDefault="00914EC3" w:rsidP="00914EC3">
      <w:pPr>
        <w:jc w:val="center"/>
        <w:rPr>
          <w:sz w:val="28"/>
          <w:szCs w:val="28"/>
        </w:rPr>
      </w:pPr>
      <w:r w:rsidRPr="001925D1">
        <w:rPr>
          <w:sz w:val="28"/>
          <w:szCs w:val="28"/>
        </w:rPr>
        <w:t>Donde todos somos participes de buscar y cumplir metas.</w:t>
      </w:r>
    </w:p>
    <w:p w14:paraId="7E2FAFF9" w14:textId="77777777" w:rsidR="00914EC3" w:rsidRPr="001925D1" w:rsidRDefault="00914EC3" w:rsidP="00914EC3">
      <w:pPr>
        <w:jc w:val="center"/>
        <w:rPr>
          <w:sz w:val="28"/>
          <w:szCs w:val="28"/>
        </w:rPr>
      </w:pPr>
      <w:r w:rsidRPr="001925D1">
        <w:rPr>
          <w:sz w:val="28"/>
          <w:szCs w:val="28"/>
        </w:rPr>
        <w:t xml:space="preserve">Gracias. </w:t>
      </w:r>
    </w:p>
    <w:p w14:paraId="067ED547" w14:textId="77777777" w:rsidR="00914EC3" w:rsidRPr="00F65F81" w:rsidRDefault="00914EC3" w:rsidP="00914EC3">
      <w:pPr>
        <w:jc w:val="both"/>
        <w:rPr>
          <w:sz w:val="28"/>
          <w:szCs w:val="28"/>
        </w:rPr>
      </w:pPr>
      <w:r w:rsidRPr="00F65F81">
        <w:rPr>
          <w:sz w:val="28"/>
          <w:szCs w:val="28"/>
        </w:rPr>
        <w:t xml:space="preserve">                                                                                          Juan Carlos Loaiza M.</w:t>
      </w:r>
    </w:p>
    <w:p w14:paraId="79231F12" w14:textId="69556EA8" w:rsidR="00162599" w:rsidRDefault="00162599" w:rsidP="00C116FC">
      <w:pPr>
        <w:jc w:val="right"/>
      </w:pPr>
    </w:p>
    <w:p w14:paraId="0D8312C1" w14:textId="1222DF3E" w:rsidR="00162599" w:rsidRDefault="00162599" w:rsidP="00F83FBA"/>
    <w:p w14:paraId="5EDB0172" w14:textId="300621D1" w:rsidR="00162599" w:rsidRDefault="00162599" w:rsidP="00F83FBA"/>
    <w:p w14:paraId="764C2BE9" w14:textId="79944FF1" w:rsidR="00162599" w:rsidRDefault="00162599" w:rsidP="00F83FBA"/>
    <w:p w14:paraId="49CBC836" w14:textId="139CCA26" w:rsidR="00162599" w:rsidRDefault="00162599" w:rsidP="00F83FBA"/>
    <w:p w14:paraId="0103CB68" w14:textId="24ADA6A9" w:rsidR="00162599" w:rsidRDefault="00162599" w:rsidP="00F83FBA"/>
    <w:p w14:paraId="34DF79EC" w14:textId="5F8E0842" w:rsidR="00162599" w:rsidRDefault="00162599" w:rsidP="00F83FBA"/>
    <w:p w14:paraId="66DFC5BC" w14:textId="06573711" w:rsidR="00162599" w:rsidRDefault="00162599" w:rsidP="00F83FBA"/>
    <w:p w14:paraId="13C07064" w14:textId="07B1BF99" w:rsidR="00162599" w:rsidRPr="005B7756" w:rsidRDefault="00162599" w:rsidP="00597604">
      <w:pPr>
        <w:jc w:val="center"/>
        <w:rPr>
          <w:b/>
          <w:bCs/>
          <w:sz w:val="28"/>
          <w:szCs w:val="28"/>
        </w:rPr>
      </w:pPr>
      <w:bookmarkStart w:id="8" w:name="_Toc83027497"/>
      <w:bookmarkStart w:id="9" w:name="_Toc83032886"/>
      <w:r w:rsidRPr="005B7756">
        <w:rPr>
          <w:b/>
          <w:bCs/>
          <w:sz w:val="28"/>
          <w:szCs w:val="28"/>
        </w:rPr>
        <w:t>Agradecimiento</w:t>
      </w:r>
      <w:bookmarkEnd w:id="8"/>
      <w:bookmarkEnd w:id="9"/>
    </w:p>
    <w:p w14:paraId="27CFF407" w14:textId="77777777" w:rsidR="00914EC3" w:rsidRPr="003E2B0E" w:rsidRDefault="00914EC3" w:rsidP="00914EC3">
      <w:pPr>
        <w:ind w:left="3544" w:firstLine="0"/>
      </w:pPr>
      <w:r w:rsidRPr="0053380A">
        <w:lastRenderedPageBreak/>
        <w:t>Mi reconocimiento a todos los Docentes que con sus experiencias se supo compartir ideas para la aplicación de l</w:t>
      </w:r>
      <w:r>
        <w:t xml:space="preserve">a educación superior y al Tutora Arq. Manuela Cordero, </w:t>
      </w:r>
      <w:r w:rsidRPr="0053380A">
        <w:t xml:space="preserve">por sus altos conocimientos </w:t>
      </w:r>
      <w:r>
        <w:t>en las tutorías brindadas</w:t>
      </w:r>
      <w:r w:rsidRPr="0053380A">
        <w:t>.</w:t>
      </w:r>
      <w:r w:rsidRPr="00A95CA7">
        <w:rPr>
          <w:b/>
        </w:rPr>
        <w:t xml:space="preserve">  </w:t>
      </w:r>
      <w:r w:rsidRPr="00A95CA7">
        <w:t>A la Ing. Mariela Corral López</w:t>
      </w:r>
      <w:r>
        <w:t xml:space="preserve">, Coordinadora de la Maestría Gestión en el Diseño y Ab. Norma Macías Moreira, secretaria por su buena labor de gestión.    </w:t>
      </w:r>
    </w:p>
    <w:p w14:paraId="6820C954" w14:textId="0172A050" w:rsidR="00162599" w:rsidRDefault="00162599" w:rsidP="00F83FBA"/>
    <w:p w14:paraId="257CD988" w14:textId="7BC5F2CF" w:rsidR="00162599" w:rsidRDefault="00162599" w:rsidP="00F83FBA"/>
    <w:p w14:paraId="7400F7CA" w14:textId="5ACBC115" w:rsidR="00162599" w:rsidRDefault="00162599" w:rsidP="00F83FBA"/>
    <w:p w14:paraId="55BB265C" w14:textId="7B53E4B5" w:rsidR="00162599" w:rsidRDefault="00162599" w:rsidP="00F83FBA"/>
    <w:p w14:paraId="5C79E15F" w14:textId="366E1EFE" w:rsidR="00162599" w:rsidRDefault="00162599" w:rsidP="00F83FBA"/>
    <w:p w14:paraId="39A7B97C" w14:textId="10EB5702" w:rsidR="00162599" w:rsidRDefault="00162599" w:rsidP="00F83FBA"/>
    <w:p w14:paraId="2F75AFCF" w14:textId="0B900B61" w:rsidR="00162599" w:rsidRDefault="00162599" w:rsidP="00F83FBA"/>
    <w:p w14:paraId="30114AA0" w14:textId="1951B687" w:rsidR="00162599" w:rsidRDefault="00162599" w:rsidP="00F83FBA"/>
    <w:p w14:paraId="6ED41A87" w14:textId="2BF5F22F" w:rsidR="00162599" w:rsidRDefault="00162599" w:rsidP="00F83FBA"/>
    <w:p w14:paraId="1558C028" w14:textId="77777777" w:rsidR="005B7756" w:rsidRDefault="005B7756" w:rsidP="00F83FBA"/>
    <w:p w14:paraId="3481E8CF" w14:textId="77777777" w:rsidR="00597604" w:rsidRDefault="00597604" w:rsidP="00F83FBA"/>
    <w:p w14:paraId="101E946F" w14:textId="6319E352" w:rsidR="00145E95" w:rsidRPr="005B7756" w:rsidRDefault="00145E95" w:rsidP="005B7756">
      <w:pPr>
        <w:spacing w:line="240" w:lineRule="auto"/>
        <w:jc w:val="center"/>
        <w:rPr>
          <w:b/>
          <w:bCs/>
          <w:sz w:val="32"/>
          <w:szCs w:val="32"/>
        </w:rPr>
      </w:pPr>
      <w:bookmarkStart w:id="10" w:name="_Toc83027498"/>
      <w:bookmarkStart w:id="11" w:name="_Toc83032887"/>
      <w:r w:rsidRPr="005B7756">
        <w:rPr>
          <w:b/>
          <w:bCs/>
          <w:sz w:val="32"/>
          <w:szCs w:val="32"/>
        </w:rPr>
        <w:lastRenderedPageBreak/>
        <w:t>Resumen</w:t>
      </w:r>
      <w:bookmarkEnd w:id="10"/>
      <w:bookmarkEnd w:id="11"/>
    </w:p>
    <w:p w14:paraId="22299A02" w14:textId="15B2DD1F" w:rsidR="00A71EFF" w:rsidRDefault="00597604" w:rsidP="00347A6D">
      <w:pPr>
        <w:spacing w:line="240" w:lineRule="auto"/>
        <w:ind w:firstLine="0"/>
        <w:jc w:val="both"/>
      </w:pPr>
      <w:r w:rsidRPr="00597604">
        <w:t xml:space="preserve">El objetivo de este artículo fue medir el impacto de las artes plásticas practicadas, en espacios abiertos, en la mejora de la calidad de vida de adultos mayores. </w:t>
      </w:r>
      <w:r>
        <w:t>S</w:t>
      </w:r>
      <w:r w:rsidRPr="00597604">
        <w:t>e justific</w:t>
      </w:r>
      <w:r>
        <w:t>ó</w:t>
      </w:r>
      <w:r w:rsidRPr="00597604">
        <w:t xml:space="preserve"> un espacio físico para realizar talleres de artes plásticas en el Malecón 2000 de Guayaquil, que por ahora no cuenta con la ambientación requerida, para que sea acogedora para las actividades plásticas de adultos mayores. El estudio investigó una muestra de 184 de ellos de un hogar de adultos mayores de la ciudad, el Alfa de Cronbach alcanzó al 92,7%, los resultados encontrados muestran que,  existe una idealización de que un taller al aire libre, por parte de las personas mayores y est</w:t>
      </w:r>
      <w:r w:rsidR="00A72D86">
        <w:t>e</w:t>
      </w:r>
      <w:r w:rsidRPr="00597604">
        <w:t xml:space="preserve"> perciben que </w:t>
      </w:r>
      <w:r w:rsidR="00DE091F">
        <w:t>la</w:t>
      </w:r>
      <w:r w:rsidRPr="00597604">
        <w:t xml:space="preserve"> infraestructura podría aportar  a  la mejora  de su nivel de vida en más del 70% de ellos, lo positivo que se aprecia en sus respuestas en cuanto a aprender a dibujar en el sitio sugerido; indicaron además su interés por aprender a dibujar y aprender sobre artes plásticas en un espacio al aire libre, como un parque, y que estarían dispuestos e interesados en inscribirse en un taller de este tipo. Contrario a la hipótesis planteada los adultos consultados no estuvieron de acuerdo en que la actividad los tranquilizará necesariamente, sin </w:t>
      </w:r>
      <w:r w:rsidR="00A72D86" w:rsidRPr="00597604">
        <w:t>embargo,</w:t>
      </w:r>
      <w:r w:rsidRPr="00597604">
        <w:t xml:space="preserve"> el análisis correlacional y los contrastes de la hipótesis mostraron </w:t>
      </w:r>
      <w:r w:rsidR="00A72D86" w:rsidRPr="00597604">
        <w:t>que esto</w:t>
      </w:r>
      <w:r w:rsidRPr="00597604">
        <w:t xml:space="preserve"> se compensa con su percepción respecto a la creatividad que la actividad puede desarrollar en ellos, así como con el valor de la experiencia de aprendizaje. El estudio permite evidenciar la importancia de generar espacios para el encuentro y el aprendizaje de las personas de la tercera edad, actividades que deberían ser promovidas sostenidas en el tiempo por instituciones públicas o privadas, al tratarse los adultos mayores, de un grupo de atención prioritaria.</w:t>
      </w:r>
    </w:p>
    <w:p w14:paraId="2090FF37" w14:textId="31F49EDA" w:rsidR="00145E95" w:rsidRPr="00DD0849" w:rsidRDefault="00A71EFF" w:rsidP="00347A6D">
      <w:pPr>
        <w:spacing w:line="240" w:lineRule="auto"/>
        <w:ind w:firstLine="0"/>
        <w:rPr>
          <w:lang w:val="es-MX"/>
        </w:rPr>
      </w:pPr>
      <w:r w:rsidRPr="00597604">
        <w:rPr>
          <w:b/>
          <w:bCs/>
          <w:lang w:val="es-MX"/>
        </w:rPr>
        <w:t xml:space="preserve">Palabras </w:t>
      </w:r>
      <w:r w:rsidRPr="00597604">
        <w:rPr>
          <w:b/>
          <w:bCs/>
        </w:rPr>
        <w:t>clave:</w:t>
      </w:r>
      <w:r w:rsidRPr="00DD0849">
        <w:t xml:space="preserve"> </w:t>
      </w:r>
      <w:r w:rsidR="00BA555D" w:rsidRPr="00DD0849">
        <w:t xml:space="preserve"> </w:t>
      </w:r>
      <w:r w:rsidR="00DD0849" w:rsidRPr="00DD0849">
        <w:t xml:space="preserve">adultos mayores, parques inclusivos, </w:t>
      </w:r>
      <w:r w:rsidR="00DD0849">
        <w:t>proyectos de inclusión, arte en adultos</w:t>
      </w:r>
      <w:r w:rsidRPr="00DD0849">
        <w:t>.</w:t>
      </w:r>
    </w:p>
    <w:p w14:paraId="17C6E61A" w14:textId="6FF59682" w:rsidR="00145E95" w:rsidRPr="005B7756" w:rsidRDefault="00145E95" w:rsidP="005B7756">
      <w:pPr>
        <w:spacing w:line="240" w:lineRule="auto"/>
        <w:jc w:val="center"/>
        <w:rPr>
          <w:b/>
          <w:bCs/>
          <w:sz w:val="32"/>
          <w:szCs w:val="32"/>
          <w:lang w:val="en-US"/>
        </w:rPr>
      </w:pPr>
      <w:bookmarkStart w:id="12" w:name="_Toc83027499"/>
      <w:bookmarkStart w:id="13" w:name="_Toc83032888"/>
      <w:r w:rsidRPr="005B7756">
        <w:rPr>
          <w:b/>
          <w:bCs/>
          <w:sz w:val="32"/>
          <w:szCs w:val="32"/>
          <w:lang w:val="en-US"/>
        </w:rPr>
        <w:t>Abstract</w:t>
      </w:r>
      <w:bookmarkEnd w:id="12"/>
      <w:bookmarkEnd w:id="13"/>
    </w:p>
    <w:p w14:paraId="792081B0" w14:textId="6383AC81" w:rsidR="00597604" w:rsidRDefault="00597604" w:rsidP="00597604">
      <w:pPr>
        <w:pStyle w:val="Sinespaciado"/>
      </w:pPr>
      <w:r w:rsidRPr="00597604">
        <w:t xml:space="preserve">The objective of this article was to measure the impact of the plastic arts practiced, in open spaces, in improving the quality of life of older adults. A physical space was justified to carry out plastic arts workshops on the </w:t>
      </w:r>
      <w:r w:rsidR="00D318D5" w:rsidRPr="00597604">
        <w:t>Malecon</w:t>
      </w:r>
      <w:r w:rsidRPr="00597604">
        <w:t xml:space="preserve"> 2000 in Guayaquil, which for now does not have the required setting, so that it is welcoming for the plastic activities of older adults. The study investigated a sample of 184 of them from a home for the elderly in the city, Cronbach's Alpha reached 92.7%, the results found show that there is an idealization that an outdoor workshop, by The elderly and are perceive that this infrastructure could contribute to the improvement of their standard of living in more than 70% of them, the positive thing that can be seen in their responses regarding learning to draw on the suggested site; They also indicated their interest in learning to draw and learn about fine arts in an outdoor space, such as a park, and that they would be willing and interested in enrolling in such a workshop. Contrary to the hypothesis put forward, the adults consulted did not agree that the activity will necessarily reassure them, however the correlational analysis and the contrasts of the hypothesis showed that this is offset by their perception regarding the creativity that the activity can develop in them. as well as the value of the learning experience. The study makes it possible to demonstrate the importance of generating spaces for the meeting and learning of the elderly, activities that should be promoted and sustained over time by public or private institutions, as older adults are a priority care group.</w:t>
      </w:r>
    </w:p>
    <w:p w14:paraId="2DF019E0" w14:textId="77AB13B8" w:rsidR="00F83FBA" w:rsidRPr="00597604" w:rsidRDefault="00DD0849" w:rsidP="00597604">
      <w:pPr>
        <w:pStyle w:val="Sinespaciado"/>
      </w:pPr>
      <w:r w:rsidRPr="00597604">
        <w:rPr>
          <w:b/>
          <w:bCs/>
        </w:rPr>
        <w:t>Keywords:</w:t>
      </w:r>
      <w:r w:rsidRPr="00DD0849">
        <w:t xml:space="preserve"> older adults, inclusive parks, inclusion projects, adult art.</w:t>
      </w:r>
    </w:p>
    <w:p w14:paraId="4BC93DD6" w14:textId="77777777" w:rsidR="00BF374E" w:rsidRPr="00597604" w:rsidRDefault="00BF374E" w:rsidP="00F83FBA">
      <w:pPr>
        <w:rPr>
          <w:lang w:val="en-US"/>
        </w:rPr>
        <w:sectPr w:rsidR="00BF374E" w:rsidRPr="00597604" w:rsidSect="0023728A">
          <w:headerReference w:type="default" r:id="rId10"/>
          <w:pgSz w:w="11906" w:h="16838"/>
          <w:pgMar w:top="1418" w:right="1418" w:bottom="1418" w:left="1701" w:header="708" w:footer="708" w:gutter="0"/>
          <w:pgNumType w:fmt="upperRoman"/>
          <w:cols w:space="708"/>
          <w:docGrid w:linePitch="360"/>
        </w:sectPr>
      </w:pPr>
    </w:p>
    <w:p w14:paraId="3ED29DDF" w14:textId="396FAA65" w:rsidR="003710EE" w:rsidRPr="00F271C7" w:rsidRDefault="004119B4" w:rsidP="00597604">
      <w:pPr>
        <w:pStyle w:val="Ttulo1"/>
        <w:numPr>
          <w:ilvl w:val="0"/>
          <w:numId w:val="0"/>
        </w:numPr>
      </w:pPr>
      <w:bookmarkStart w:id="14" w:name="_Toc83027502"/>
      <w:bookmarkStart w:id="15" w:name="_Toc83032892"/>
      <w:bookmarkStart w:id="16" w:name="_Toc83880974"/>
      <w:r w:rsidRPr="00F271C7">
        <w:lastRenderedPageBreak/>
        <w:t>Introducción</w:t>
      </w:r>
      <w:bookmarkEnd w:id="14"/>
      <w:bookmarkEnd w:id="15"/>
      <w:bookmarkEnd w:id="16"/>
    </w:p>
    <w:p w14:paraId="19427DB4" w14:textId="58395208" w:rsidR="00D5002F" w:rsidRDefault="00C4318B" w:rsidP="008F543F">
      <w:r>
        <w:t xml:space="preserve">De acuerdo con </w:t>
      </w:r>
      <w:r>
        <w:fldChar w:fldCharType="begin"/>
      </w:r>
      <w:r w:rsidR="00DC0F2C">
        <w:instrText xml:space="preserve"> ADDIN ZOTERO_ITEM CSL_CITATION {"citationID":"3zXREyrS","properties":{"formattedCitation":"(Vich et\\uc0\\u160{}al., 2021)","plainCitation":"(Vich et al., 2021)","dontUpdate":true,"noteIndex":0},"citationItems":[{"id":4497,"uris":["http://zotero.org/users/local/SCsn7NFX/items/ZXQVR7TI"],"uri":["http://zotero.org/users/local/SCsn7NFX/items/ZXQVR7TI"],"itemData":{"id":4497,"type":"article-journal","abstract":"Engaging in physical activity plays a vital role in a healthy ageing process due to its associated mental and physical health benefits. Green spaces such as parks or public gardens are safe, accessible, and attractive environments that generally allow people to engage in physical activity. Therefore, residing in neighbourhoods that are well provided with greenness has been associated with improvements of both mental and physical health. However, very few studies have explored the association between visiting green spaces with the overall daily physical activity of older adults. Using GPS data, the present study explores accelerometer-measured daily physical activity levels of 181 older adults residing in the Barcelona Metropolitan Region, Spain, in relation to their visits to green spaces. The results show how visiting green spaces has a positive relationship with the daily accumulated physical activity levels of older adults, but not with their sedentary activity levels. Moreover, the duration of each visit did not show a significant association with either physical activities or sedentary activities. These findings can inform urban planning and design policies that are aimed at improving the provision of green spaces, by highlighting the importance of considering the demographics of potential users and the spatial accessibility of these spaces.","container-title":"Urban Forestry &amp; Urban Greening","DOI":"10.1016/j.ufug.2021.127225","ISSN":"1618-8667","journalAbbreviation":"Urban Forestry &amp; Urban Greening","language":"en","page":"127225","source":"ScienceDirect","title":"Contribución de las visitas al parque a los niveles diarios de actividad física entre los adultos mayores: evidencia usando GPS y datos de acelerometría","title-short":"Contribution of park visits to daily physical activity levels among older adults","volume":"63","author":[{"family":"Vich","given":"Guillem"},{"family":"Delclòs-Alió","given":"Xavier"},{"family":"Maciejewska","given":"Monika"},{"family":"Marquet","given":"Oriol"},{"family":"Schipperijn","given":"Jasper"},{"family":"Miralles-Guasch","given":"Carme"}],"issued":{"date-parts":[["2021",8,1]]}}}],"schema":"https://github.com/citation-style-language/schema/raw/master/csl-citation.json"} </w:instrText>
      </w:r>
      <w:r>
        <w:fldChar w:fldCharType="separate"/>
      </w:r>
      <w:r w:rsidRPr="00C4318B">
        <w:t xml:space="preserve">Vich et al. </w:t>
      </w:r>
      <w:r>
        <w:t>(</w:t>
      </w:r>
      <w:r w:rsidRPr="00C4318B">
        <w:t>2021)</w:t>
      </w:r>
      <w:r>
        <w:fldChar w:fldCharType="end"/>
      </w:r>
      <w:r>
        <w:t>, l</w:t>
      </w:r>
      <w:r w:rsidR="00D5002F" w:rsidRPr="00D5002F">
        <w:t xml:space="preserve">os parques representan activos valiosos para las ciudades, ya que brindan oportunidades recreativas, sirven como lugares para la interacción social y ofrecen un respiro natural a los habitantes urbanos. Los parques pueden ser particularmente beneficiosos para los adultos mayores que pueden estar en riesgo de aislamiento social. </w:t>
      </w:r>
      <w:r>
        <w:fldChar w:fldCharType="begin"/>
      </w:r>
      <w:r w:rsidR="00DC0F2C">
        <w:instrText xml:space="preserve"> ADDIN ZOTERO_ITEM CSL_CITATION {"citationID":"Qn4YTnqP","properties":{"formattedCitation":"(Havlick et\\uc0\\u160{}al., 2021)","plainCitation":"(Havlick et al., 2021)","dontUpdate":true,"noteIndex":0},"citationItems":[{"id":4494,"uris":["http://zotero.org/users/local/SCsn7NFX/items/J4BD2BA2"],"uri":["http://zotero.org/users/local/SCsn7NFX/items/J4BD2BA2"],"itemData":{"id":4494,"type":"article-journal","abstract":"In recent decades, scholars have developed ideas about therapeutic landscapes that explore how social processes, symbolism, and physical features generate diverse meanings. We examine here how therapeutic landscapes are produced and utilized for outdoor programs for military veterans, particularly veterans experiencing post-traumatic stress. Outdoor programs for veterans (OPVs) provide restorative opportunities through nature immersion and outdoor recreation. OPVs involve diverse social settings, activity types, durations, geographic and land management contexts, and degrees of therapeutic intervention. In many combinations they can generate therapeutic landscapes conducive to some degree of recovery. Our analysis relies on qualitative data gathered through semi-structured interviews with OPV providers and participants, mental health specialists, and public land officials. Arguing against a reductionistic approach, we suggest that the diversity of OPVs and disparate character of activities, locations, and dosages may contribute in important ways to the efficacy of these programs. Ironically, the very qualities that present challenges for measuring and evaluating the benefits of OPVs may prove to be advantageous with respect to therapeutic outcomes. We highlight how public lands present a distinctive set of attributes that make them particularly well-suited to provide therapeutic opportunities, and that agency policies can shape the development of therapeutic landscapes.","container-title":"Social Science &amp; Medicine","DOI":"10.1016/j.socscimed.2020.113540","ISSN":"0277-9536","journalAbbreviation":"Social Science &amp; Medicine","language":"en","page":"113540","source":"ScienceDirect","title":"Therapeutic landscapes, outdoor programs for veterans, and public lands","volume":"268","author":[{"family":"Havlick","given":"David G."},{"family":"Cerveny","given":"Lee K."},{"family":"Derrien","given":"Monika M."}],"issued":{"date-parts":[["2021",1,1]]}}}],"schema":"https://github.com/citation-style-language/schema/raw/master/csl-citation.json"} </w:instrText>
      </w:r>
      <w:r>
        <w:fldChar w:fldCharType="separate"/>
      </w:r>
      <w:r w:rsidRPr="00C4318B">
        <w:t xml:space="preserve">Havlick et al. </w:t>
      </w:r>
      <w:r>
        <w:t>(</w:t>
      </w:r>
      <w:r w:rsidRPr="00C4318B">
        <w:t>2021)</w:t>
      </w:r>
      <w:r>
        <w:fldChar w:fldCharType="end"/>
      </w:r>
      <w:r>
        <w:t xml:space="preserve"> menciona que a</w:t>
      </w:r>
      <w:r w:rsidR="00D5002F" w:rsidRPr="00D5002F">
        <w:t xml:space="preserve">l enumerar las características generales de las ciudades </w:t>
      </w:r>
      <w:r w:rsidR="00D5002F">
        <w:t>a</w:t>
      </w:r>
      <w:r w:rsidR="00D5002F" w:rsidRPr="00D5002F">
        <w:t xml:space="preserve">migables con las personas mayores, la Organización Mundial de la Salud enumera </w:t>
      </w:r>
      <w:r w:rsidR="00D5002F">
        <w:t xml:space="preserve">a </w:t>
      </w:r>
      <w:r w:rsidR="00D5002F" w:rsidRPr="00D5002F">
        <w:t xml:space="preserve">la vivienda, el transporte, la participación social, el apoyo comunitario y los servicios de salud, la comunicación y la información, la participación social, la participación cívica y el empleo, y los espacios y edificios al aire libre, que incluyen parques y espacios abiertos. </w:t>
      </w:r>
    </w:p>
    <w:p w14:paraId="6E65E7F8" w14:textId="75170156" w:rsidR="006E0632" w:rsidRDefault="00D5002F" w:rsidP="008F543F">
      <w:r w:rsidRPr="00D5002F">
        <w:t xml:space="preserve">Además de su mayor riesgo de aislamiento social, los </w:t>
      </w:r>
      <w:r w:rsidR="00DA3EF3">
        <w:t>adultos mayores</w:t>
      </w:r>
      <w:r w:rsidRPr="00D5002F">
        <w:t xml:space="preserve"> se enfrentan a un mayor riesgo que otros grupos de </w:t>
      </w:r>
      <w:r w:rsidRPr="00DE091F">
        <w:t xml:space="preserve">edad de deterioro de la salud física y mental y estilos de vida sedentarios. Según </w:t>
      </w:r>
      <w:r w:rsidR="00DE091F" w:rsidRPr="00DE091F">
        <w:t>el Ministerio de Bienestar Social de Ecuador</w:t>
      </w:r>
      <w:r w:rsidRPr="00DE091F">
        <w:t xml:space="preserve"> </w:t>
      </w:r>
      <w:r w:rsidR="00DE091F" w:rsidRPr="00DE091F">
        <w:rPr>
          <w:i/>
          <w:iCs/>
        </w:rPr>
        <w:t xml:space="preserve"> </w:t>
      </w:r>
      <w:r w:rsidR="00DE091F" w:rsidRPr="00DE091F">
        <w:rPr>
          <w:i/>
          <w:iCs/>
        </w:rPr>
        <w:fldChar w:fldCharType="begin"/>
      </w:r>
      <w:r w:rsidR="00427936">
        <w:rPr>
          <w:i/>
          <w:iCs/>
        </w:rPr>
        <w:instrText xml:space="preserve"> ADDIN ZOTERO_ITEM CSL_CITATION {"citationID":"dNKNUel5","properties":{"formattedCitation":"(Ar\\uc0\\u233{}valo et\\uc0\\u160{}al., 2020)","plainCitation":"(Arévalo et al., 2020)","dontUpdate":true,"noteIndex":0},"citationItems":[{"id":5645,"uris":["http://zotero.org/users/local/SCsn7NFX/items/KFWG7L8S"],"uri":["http://zotero.org/users/local/SCsn7NFX/items/KFWG7L8S"],"itemData":{"id":5645,"type":"article-journal","container-title":"Revista ESPACIOS","issue":"12","language":"en-US","source":"revistaespacios.com","title":"Predictores de Satisfacción con la Calidad de Vida en Adultos Mayores de Ecuador","URL":"http://revistaespacios.com/a20v41n12/20411210.html","volume":"41","author":[{"family":"Arévalo","given":"Danny X."},{"family":"Game","given":"Cinthya I."},{"family":"Padilla","given":"Carmen P."},{"family":"Wong","given":"Nancy I."}],"accessed":{"date-parts":[["2021",8,11]]},"issued":{"date-parts":[["2020",4,9]]}}}],"schema":"https://github.com/citation-style-language/schema/raw/master/csl-citation.json"} </w:instrText>
      </w:r>
      <w:r w:rsidR="00DE091F" w:rsidRPr="00DE091F">
        <w:rPr>
          <w:i/>
          <w:iCs/>
        </w:rPr>
        <w:fldChar w:fldCharType="separate"/>
      </w:r>
      <w:r w:rsidR="00DE091F" w:rsidRPr="00DE091F">
        <w:t>(2020)</w:t>
      </w:r>
      <w:r w:rsidR="00DE091F" w:rsidRPr="00DE091F">
        <w:rPr>
          <w:i/>
          <w:iCs/>
        </w:rPr>
        <w:fldChar w:fldCharType="end"/>
      </w:r>
      <w:r w:rsidRPr="00DE091F">
        <w:t xml:space="preserve">, aproximadamente el 30% de </w:t>
      </w:r>
      <w:r w:rsidRPr="00D5002F">
        <w:t xml:space="preserve">los </w:t>
      </w:r>
      <w:r w:rsidR="00DA3EF3">
        <w:t>adultos mayores</w:t>
      </w:r>
      <w:r w:rsidRPr="00D5002F">
        <w:t xml:space="preserve"> en 201</w:t>
      </w:r>
      <w:r w:rsidR="006E0632">
        <w:t>5</w:t>
      </w:r>
      <w:r w:rsidRPr="00D5002F">
        <w:t xml:space="preserve"> vivían solos, y entre las mujeres mayores de 75 años ese porcentaje era casi del 50%. El aislamiento social puede conducir a la soledad y la salud mental problemas experimentados por algunos </w:t>
      </w:r>
      <w:r w:rsidR="00DA3EF3">
        <w:t>adultos mayores</w:t>
      </w:r>
      <w:r w:rsidRPr="00D5002F">
        <w:t xml:space="preserve">, que también se vuelven más vulnerables a problemas de salud física y muerte prematura. </w:t>
      </w:r>
    </w:p>
    <w:p w14:paraId="0D607128" w14:textId="74C513A3" w:rsidR="00D5002F" w:rsidRDefault="00D5002F" w:rsidP="008F543F">
      <w:r w:rsidRPr="00D5002F">
        <w:t xml:space="preserve">Los parques pueden reducir la prevalencia del aislamiento social, brindar oportunidades para la interacción intergeneracional y crear un sentido de lugar y apego. De hecho, los parques pueden ofrecer mucho más que un simple lugar para </w:t>
      </w:r>
      <w:r w:rsidRPr="00D5002F">
        <w:lastRenderedPageBreak/>
        <w:t xml:space="preserve">salir al aire libre. Proporcionan entornos donde los </w:t>
      </w:r>
      <w:r w:rsidR="00DA3EF3">
        <w:t>adultos mayores</w:t>
      </w:r>
      <w:r w:rsidRPr="00D5002F">
        <w:t xml:space="preserve"> pueden interactuar con otros </w:t>
      </w:r>
      <w:r w:rsidR="00DA3EF3">
        <w:t>adultos mayores</w:t>
      </w:r>
      <w:r w:rsidRPr="00D5002F">
        <w:t xml:space="preserve">, hacer ejercicio, </w:t>
      </w:r>
      <w:r w:rsidR="006E0632">
        <w:t xml:space="preserve">actividades plásticas o </w:t>
      </w:r>
      <w:r w:rsidRPr="00D5002F">
        <w:t>atender a sus nietos</w:t>
      </w:r>
      <w:r w:rsidR="00C4318B">
        <w:t xml:space="preserve"> </w:t>
      </w:r>
      <w:r w:rsidR="00C4318B">
        <w:fldChar w:fldCharType="begin"/>
      </w:r>
      <w:r w:rsidR="00C4318B">
        <w:instrText xml:space="preserve"> ADDIN ZOTERO_ITEM CSL_CITATION {"citationID":"ZNSHIpWj","properties":{"formattedCitation":"(Vich et\\uc0\\u160{}al., 2021)","plainCitation":"(Vich et al., 2021)","noteIndex":0},"citationItems":[{"id":4497,"uris":["http://zotero.org/users/local/SCsn7NFX/items/ZXQVR7TI"],"uri":["http://zotero.org/users/local/SCsn7NFX/items/ZXQVR7TI"],"itemData":{"id":4497,"type":"article-journal","abstract":"Engaging in physical activity plays a vital role in a healthy ageing process due to its associated mental and physical health benefits. Green spaces such as parks or public gardens are safe, accessible, and attractive environments that generally allow people to engage in physical activity. Therefore, residing in neighbourhoods that are well provided with greenness has been associated with improvements of both mental and physical health. However, very few studies have explored the association between visiting green spaces with the overall daily physical activity of older adults. Using GPS data, the present study explores accelerometer-measured daily physical activity levels of 181 older adults residing in the Barcelona Metropolitan Region, Spain, in relation to their visits to green spaces. The results show how visiting green spaces has a positive relationship with the daily accumulated physical activity levels of older adults, but not with their sedentary activity levels. Moreover, the duration of each visit did not show a significant association with either physical activities or sedentary activities. These findings can inform urban planning and design policies that are aimed at improving the provision of green spaces, by highlighting the importance of considering the demographics of potential users and the spatial accessibility of these spaces.","container-title":"Urban Forestry &amp; Urban Greening","DOI":"10.1016/j.ufug.2021.127225","ISSN":"1618-8667","journalAbbreviation":"Urban Forestry &amp; Urban Greening","language":"en","page":"127225","source":"ScienceDirect","title":"Contribución de las visitas al parque a los niveles diarios de actividad física entre los adultos mayores: evidencia usando GPS y datos de acelerometría","title-short":"Contribution of park visits to daily physical activity levels among older adults","volume":"63","author":[{"family":"Vich","given":"Guillem"},{"family":"Delclòs-Alió","given":"Xavier"},{"family":"Maciejewska","given":"Monika"},{"family":"Marquet","given":"Oriol"},{"family":"Schipperijn","given":"Jasper"},{"family":"Miralles-Guasch","given":"Carme"}],"issued":{"date-parts":[["2021",8,1]]}}}],"schema":"https://github.com/citation-style-language/schema/raw/master/csl-citation.json"} </w:instrText>
      </w:r>
      <w:r w:rsidR="00C4318B">
        <w:fldChar w:fldCharType="separate"/>
      </w:r>
      <w:r w:rsidR="00C4318B" w:rsidRPr="00C4318B">
        <w:t>(Vich et al., 2021)</w:t>
      </w:r>
      <w:r w:rsidR="00C4318B">
        <w:fldChar w:fldCharType="end"/>
      </w:r>
      <w:r w:rsidRPr="00D5002F">
        <w:t>.</w:t>
      </w:r>
    </w:p>
    <w:p w14:paraId="77FB767B" w14:textId="2436F2C8" w:rsidR="007264AE" w:rsidRDefault="003B1F06" w:rsidP="008F543F">
      <w:r>
        <w:t>Se necesitan</w:t>
      </w:r>
      <w:r w:rsidR="0001435E" w:rsidRPr="0001435E">
        <w:t xml:space="preserve"> áreas específicas para el grupo </w:t>
      </w:r>
      <w:r w:rsidR="0001435E">
        <w:t xml:space="preserve">etario </w:t>
      </w:r>
      <w:r w:rsidR="0001435E" w:rsidRPr="0001435E">
        <w:t>de personas mayores</w:t>
      </w:r>
      <w:r w:rsidR="0001435E">
        <w:t>,</w:t>
      </w:r>
      <w:r w:rsidR="0001435E" w:rsidRPr="0001435E">
        <w:t xml:space="preserve"> </w:t>
      </w:r>
      <w:r w:rsidR="0001435E">
        <w:t>en donde puedan ejercer</w:t>
      </w:r>
      <w:r w:rsidR="0001435E" w:rsidRPr="0001435E">
        <w:t xml:space="preserve"> </w:t>
      </w:r>
      <w:r w:rsidR="0001435E">
        <w:t>actividades de</w:t>
      </w:r>
      <w:r w:rsidR="0001435E" w:rsidRPr="0001435E">
        <w:t xml:space="preserve"> esparcimiento dedicados exclusivamente para ellos, y </w:t>
      </w:r>
      <w:r w:rsidR="0001435E">
        <w:t xml:space="preserve">que guarden relación con la </w:t>
      </w:r>
      <w:r w:rsidR="0001435E" w:rsidRPr="0001435E">
        <w:t>realiza</w:t>
      </w:r>
      <w:r w:rsidR="0001435E">
        <w:t>ción de las</w:t>
      </w:r>
      <w:r w:rsidR="0001435E" w:rsidRPr="0001435E">
        <w:t xml:space="preserve"> actividades artísticas</w:t>
      </w:r>
      <w:r w:rsidR="0001435E">
        <w:t>, que suelen ser muy complacientes para su convivencia social</w:t>
      </w:r>
      <w:r w:rsidR="0001435E" w:rsidRPr="0001435E">
        <w:t>.</w:t>
      </w:r>
      <w:r w:rsidR="0049468E">
        <w:t xml:space="preserve"> </w:t>
      </w:r>
      <w:r w:rsidR="007264AE" w:rsidRPr="0001435E">
        <w:t>Gestionar la construcción de espacio</w:t>
      </w:r>
      <w:r w:rsidR="007264AE">
        <w:t>s</w:t>
      </w:r>
      <w:r w:rsidR="007264AE" w:rsidRPr="0001435E">
        <w:t xml:space="preserve"> físico</w:t>
      </w:r>
      <w:r w:rsidR="007264AE">
        <w:t>s,</w:t>
      </w:r>
      <w:r w:rsidR="007264AE" w:rsidRPr="0001435E">
        <w:t xml:space="preserve"> </w:t>
      </w:r>
      <w:r w:rsidR="007264AE">
        <w:t xml:space="preserve">en dónde se puedan aplicar </w:t>
      </w:r>
      <w:r w:rsidR="009C59E0">
        <w:t xml:space="preserve">actividades </w:t>
      </w:r>
      <w:r w:rsidR="009C59E0" w:rsidRPr="0001435E">
        <w:t>plásticas</w:t>
      </w:r>
      <w:r w:rsidR="007264AE">
        <w:t>,</w:t>
      </w:r>
      <w:r w:rsidR="007264AE" w:rsidRPr="0001435E">
        <w:t xml:space="preserve"> en un parque de </w:t>
      </w:r>
      <w:r w:rsidR="00C4318B" w:rsidRPr="0001435E">
        <w:t>Guayaquil</w:t>
      </w:r>
      <w:r w:rsidR="00C4318B">
        <w:t xml:space="preserve">, que bien podría ser el del </w:t>
      </w:r>
      <w:r w:rsidR="009C26CE">
        <w:t>M</w:t>
      </w:r>
      <w:r w:rsidR="00C4318B">
        <w:t xml:space="preserve">alecón 2000 por su gran desarrollo e importancia </w:t>
      </w:r>
      <w:r w:rsidR="009C59E0">
        <w:t>turística</w:t>
      </w:r>
      <w:r w:rsidR="009C59E0" w:rsidRPr="0001435E">
        <w:t xml:space="preserve">, </w:t>
      </w:r>
      <w:r w:rsidR="009C59E0">
        <w:t>podría</w:t>
      </w:r>
      <w:r w:rsidR="007264AE" w:rsidRPr="0001435E">
        <w:t xml:space="preserve"> mejorar la calidad de vida de los </w:t>
      </w:r>
      <w:r w:rsidR="007264AE">
        <w:t>a</w:t>
      </w:r>
      <w:r w:rsidR="007264AE" w:rsidRPr="0001435E">
        <w:t xml:space="preserve">dultos mayores. </w:t>
      </w:r>
      <w:r w:rsidR="0001435E" w:rsidRPr="0001435E">
        <w:t xml:space="preserve"> </w:t>
      </w:r>
      <w:r w:rsidR="007264AE">
        <w:t>Estos espacios de</w:t>
      </w:r>
      <w:r w:rsidR="0001435E" w:rsidRPr="0001435E">
        <w:t xml:space="preserve"> motivación e innovación </w:t>
      </w:r>
      <w:r w:rsidR="007264AE">
        <w:t>permiten</w:t>
      </w:r>
      <w:r w:rsidR="0001435E" w:rsidRPr="0001435E">
        <w:t xml:space="preserve"> que sus emociones se vean reflejadas en sus expresiones físicas y plasmadas en sus </w:t>
      </w:r>
      <w:r w:rsidR="007264AE">
        <w:t>trabajos</w:t>
      </w:r>
      <w:r w:rsidR="0001435E" w:rsidRPr="0001435E">
        <w:t xml:space="preserve"> de arte. </w:t>
      </w:r>
    </w:p>
    <w:p w14:paraId="6860D8B3" w14:textId="021D8565" w:rsidR="00885447" w:rsidRDefault="007264AE" w:rsidP="008F543F">
      <w:r>
        <w:t xml:space="preserve">El propósito </w:t>
      </w:r>
      <w:r w:rsidR="00424300">
        <w:t xml:space="preserve">post investigación </w:t>
      </w:r>
      <w:r>
        <w:t>de est</w:t>
      </w:r>
      <w:r w:rsidR="00424300">
        <w:t>e</w:t>
      </w:r>
      <w:r>
        <w:t xml:space="preserve"> </w:t>
      </w:r>
      <w:r w:rsidR="00424300">
        <w:t>estudio</w:t>
      </w:r>
      <w:r>
        <w:t xml:space="preserve">, </w:t>
      </w:r>
      <w:r w:rsidR="0001435E" w:rsidRPr="0001435E">
        <w:t>es</w:t>
      </w:r>
      <w:r>
        <w:t xml:space="preserve"> la</w:t>
      </w:r>
      <w:r w:rsidR="0001435E" w:rsidRPr="0001435E">
        <w:t xml:space="preserve"> de concienciar a las instituciones públicas y privadas, </w:t>
      </w:r>
      <w:r>
        <w:t>en</w:t>
      </w:r>
      <w:r w:rsidR="0001435E" w:rsidRPr="0001435E">
        <w:t xml:space="preserve"> la colaboración hacia los </w:t>
      </w:r>
      <w:r>
        <w:t>a</w:t>
      </w:r>
      <w:r w:rsidR="0001435E" w:rsidRPr="0001435E">
        <w:t xml:space="preserve">dultos mayores para </w:t>
      </w:r>
      <w:r>
        <w:t>el mejoram</w:t>
      </w:r>
      <w:r w:rsidR="0001435E" w:rsidRPr="0001435E">
        <w:t xml:space="preserve">iento de </w:t>
      </w:r>
      <w:r>
        <w:t>su</w:t>
      </w:r>
      <w:r w:rsidR="0001435E" w:rsidRPr="0001435E">
        <w:t xml:space="preserve"> calidad de vida, </w:t>
      </w:r>
      <w:r>
        <w:t xml:space="preserve">puesto que la mayoría de ellos, </w:t>
      </w:r>
      <w:r w:rsidR="0001435E" w:rsidRPr="0001435E">
        <w:t xml:space="preserve">necesitan </w:t>
      </w:r>
      <w:r>
        <w:t>tener</w:t>
      </w:r>
      <w:r w:rsidR="0001435E" w:rsidRPr="0001435E">
        <w:t xml:space="preserve"> actividades</w:t>
      </w:r>
      <w:r>
        <w:t xml:space="preserve"> de esparcimiento</w:t>
      </w:r>
      <w:r w:rsidR="0001435E" w:rsidRPr="0001435E">
        <w:t xml:space="preserve">,  con los acondicionamientos espaciales y especiales </w:t>
      </w:r>
      <w:r>
        <w:t>tales como</w:t>
      </w:r>
      <w:r w:rsidR="0001435E" w:rsidRPr="0001435E">
        <w:t>, mobiliarios, elementos ornamentales, equipos básicos, higiene, etc.</w:t>
      </w:r>
      <w:r>
        <w:t xml:space="preserve">, y que esta </w:t>
      </w:r>
      <w:r w:rsidR="00186923">
        <w:t>se pueda lograr en</w:t>
      </w:r>
      <w:r w:rsidR="0001435E" w:rsidRPr="0001435E">
        <w:t xml:space="preserve"> espacios exterior</w:t>
      </w:r>
      <w:r w:rsidR="00186923">
        <w:t>es</w:t>
      </w:r>
      <w:r w:rsidR="0001435E" w:rsidRPr="0001435E">
        <w:t xml:space="preserve"> </w:t>
      </w:r>
      <w:r w:rsidR="00186923">
        <w:t xml:space="preserve">con el encuentro </w:t>
      </w:r>
      <w:r w:rsidR="0001435E" w:rsidRPr="0001435E">
        <w:t>con la naturaleza</w:t>
      </w:r>
      <w:r w:rsidR="00186923">
        <w:t>,</w:t>
      </w:r>
      <w:r w:rsidR="0001435E" w:rsidRPr="0001435E">
        <w:t xml:space="preserve"> plantas y flores</w:t>
      </w:r>
      <w:r w:rsidR="0049468E">
        <w:t xml:space="preserve">. </w:t>
      </w:r>
      <w:r w:rsidR="00186923">
        <w:t xml:space="preserve">Los objetivos </w:t>
      </w:r>
      <w:r w:rsidR="002622C8">
        <w:t xml:space="preserve">específicos </w:t>
      </w:r>
      <w:r w:rsidR="00186923">
        <w:t xml:space="preserve">de la investigación fueron: </w:t>
      </w:r>
      <w:bookmarkStart w:id="17" w:name="_Hlk75341439"/>
      <w:r w:rsidR="00186923">
        <w:t xml:space="preserve">(i) </w:t>
      </w:r>
      <w:r w:rsidR="00996FE8">
        <w:t>D</w:t>
      </w:r>
      <w:r w:rsidR="00186923">
        <w:t xml:space="preserve">efinir la literatura que contemple las </w:t>
      </w:r>
      <w:r w:rsidR="00186923" w:rsidRPr="0001435E">
        <w:t xml:space="preserve">artes plásticas, </w:t>
      </w:r>
      <w:r w:rsidR="00186923">
        <w:t xml:space="preserve">que incluyan la </w:t>
      </w:r>
      <w:r w:rsidR="00186923" w:rsidRPr="0001435E">
        <w:t>técnica de pintura de acuarela y temperas, y dibujo</w:t>
      </w:r>
      <w:r w:rsidR="00186923">
        <w:t xml:space="preserve"> aplicado al adulto </w:t>
      </w:r>
      <w:r w:rsidR="00996FE8">
        <w:t>mayor, (</w:t>
      </w:r>
      <w:r w:rsidR="00186923">
        <w:t xml:space="preserve">ii) </w:t>
      </w:r>
      <w:r w:rsidR="00996FE8">
        <w:t>E</w:t>
      </w:r>
      <w:r w:rsidR="00186923">
        <w:t>stablecer</w:t>
      </w:r>
      <w:r w:rsidR="0001435E" w:rsidRPr="0001435E">
        <w:t xml:space="preserve"> </w:t>
      </w:r>
      <w:r w:rsidR="00186923">
        <w:t xml:space="preserve">la aceptación de </w:t>
      </w:r>
      <w:r w:rsidR="0001435E" w:rsidRPr="0001435E">
        <w:t xml:space="preserve">las actividades </w:t>
      </w:r>
      <w:r w:rsidR="00186923">
        <w:t xml:space="preserve">artísticas </w:t>
      </w:r>
      <w:r w:rsidR="0001435E" w:rsidRPr="0001435E">
        <w:t xml:space="preserve">específicas para </w:t>
      </w:r>
      <w:r w:rsidR="00186923">
        <w:lastRenderedPageBreak/>
        <w:t>a</w:t>
      </w:r>
      <w:r w:rsidR="0001435E" w:rsidRPr="0001435E">
        <w:t>dultos mayores</w:t>
      </w:r>
      <w:r w:rsidR="00186923">
        <w:t>, (iii</w:t>
      </w:r>
      <w:r w:rsidR="00996FE8">
        <w:t>) Interpretar</w:t>
      </w:r>
      <w:r w:rsidR="00C4318B">
        <w:t xml:space="preserve"> el impacto que produce las actividades artísticas en un parque, sobre la calidad de vida del adulto mayor.</w:t>
      </w:r>
      <w:r w:rsidR="00186923">
        <w:t xml:space="preserve"> </w:t>
      </w:r>
      <w:bookmarkEnd w:id="17"/>
    </w:p>
    <w:p w14:paraId="358C7A16" w14:textId="244BFFC7" w:rsidR="00B53E86" w:rsidRDefault="00B53E86" w:rsidP="00B53E86">
      <w:pPr>
        <w:pStyle w:val="Ttulo2"/>
        <w:numPr>
          <w:ilvl w:val="0"/>
          <w:numId w:val="0"/>
        </w:numPr>
        <w:ind w:left="284"/>
      </w:pPr>
      <w:bookmarkStart w:id="18" w:name="_Toc83027503"/>
      <w:bookmarkStart w:id="19" w:name="_Toc83032893"/>
      <w:bookmarkStart w:id="20" w:name="_Toc83880975"/>
      <w:r>
        <w:t>Revisión de la literatura</w:t>
      </w:r>
      <w:bookmarkEnd w:id="18"/>
      <w:bookmarkEnd w:id="19"/>
      <w:bookmarkEnd w:id="20"/>
    </w:p>
    <w:p w14:paraId="12A04984" w14:textId="5B1ECD96" w:rsidR="00F430B1" w:rsidRDefault="00F430B1" w:rsidP="00F430B1">
      <w:pPr>
        <w:pStyle w:val="Ttulo3"/>
        <w:numPr>
          <w:ilvl w:val="0"/>
          <w:numId w:val="0"/>
        </w:numPr>
        <w:ind w:left="720"/>
      </w:pPr>
      <w:bookmarkStart w:id="21" w:name="_Toc83027504"/>
      <w:bookmarkStart w:id="22" w:name="_Toc83032894"/>
      <w:bookmarkStart w:id="23" w:name="_Toc83880976"/>
      <w:r>
        <w:t>Adultos mayores</w:t>
      </w:r>
      <w:bookmarkEnd w:id="21"/>
      <w:bookmarkEnd w:id="22"/>
      <w:bookmarkEnd w:id="23"/>
    </w:p>
    <w:p w14:paraId="7FBEF46D" w14:textId="11E557FF" w:rsidR="00A84D58" w:rsidRDefault="00A84D58" w:rsidP="00F430B1">
      <w:r>
        <w:t xml:space="preserve">Algunas menciones se hacen en los Objetivos de Desarrollo Sostenible (ODS) de las Naciones Unidas </w:t>
      </w:r>
      <w:r w:rsidR="00427936">
        <w:fldChar w:fldCharType="begin"/>
      </w:r>
      <w:r w:rsidR="00427936">
        <w:instrText xml:space="preserve"> ADDIN ZOTERO_ITEM CSL_CITATION {"citationID":"1gwCEeHF","properties":{"formattedCitation":"(ONU, 2021)","plainCitation":"(ONU, 2021)","noteIndex":0},"citationItems":[{"id":7160,"uris":["http://zotero.org/users/local/SCsn7NFX/items/QDAEEEDA"],"uri":["http://zotero.org/users/local/SCsn7NFX/items/QDAEEEDA"],"itemData":{"id":7160,"type":"webpage","abstract":"The Sustainable Development Goals (SDGs), otherwise known as the Global Goals, are a universal call to action to end poverty, protect the planet and ensure that all people enjoy peace and prosperity.","container-title":"UNDP","language":"es","title":"Sustainable Development Goals | United Nations Development Programme","URL":"https://www.undp.org/sustainable-development-goals","author":[{"family":"ONU","given":""}],"accessed":{"date-parts":[["2021",11,11]]},"issued":{"date-parts":[["2021"]]}}}],"schema":"https://github.com/citation-style-language/schema/raw/master/csl-citation.json"} </w:instrText>
      </w:r>
      <w:r w:rsidR="00427936">
        <w:fldChar w:fldCharType="separate"/>
      </w:r>
      <w:r w:rsidR="00427936" w:rsidRPr="00427936">
        <w:t>(ONU, 2021)</w:t>
      </w:r>
      <w:r w:rsidR="00427936">
        <w:fldChar w:fldCharType="end"/>
      </w:r>
      <w:r w:rsidR="00427936">
        <w:t xml:space="preserve"> </w:t>
      </w:r>
      <w:r>
        <w:t>para el 2030</w:t>
      </w:r>
      <w:r w:rsidR="00427936">
        <w:t xml:space="preserve"> </w:t>
      </w:r>
      <w:r>
        <w:t>, entre ellas el objetivo 2 relacionada con la erradicación del hambre y la inclusión alimentaria del adulto mayor, en específico la meta 2.2 en específico sobre la mal nutrición. EL objetivo 11 que habla sobre las ciudades inclusivas en asentamientos seguros, sostenibles y resilientes, en especial en la meta 11.7 sobre el acceso a los espacios de dispersión, zonas verdes y que además deben ser seguras e inclusivas, es decir con rampas, parqueos adecuados, etc.</w:t>
      </w:r>
    </w:p>
    <w:p w14:paraId="47C1D978" w14:textId="5CB3FB5D" w:rsidR="00F430B1" w:rsidRDefault="0001441B" w:rsidP="00F430B1">
      <w:r>
        <w:t xml:space="preserve">Según </w:t>
      </w:r>
      <w:r>
        <w:fldChar w:fldCharType="begin"/>
      </w:r>
      <w:r>
        <w:instrText xml:space="preserve"> ADDIN ZOTERO_ITEM CSL_CITATION {"citationID":"aqyp6QbK","properties":{"formattedCitation":"(Perry et\\uc0\\u160{}al., 2021)","plainCitation":"(Perry et al., 2021)","dontUpdate":true,"noteIndex":0},"citationItems":[{"id":4446,"uris":["http://zotero.org/users/local/SCsn7NFX/items/JWFMJYEC"],"uri":["http://zotero.org/users/local/SCsn7NFX/items/JWFMJYEC"],"itemData":{"id":4446,"type":"article-journal","abstract":"Urban parks are spaces that can enhance older adults’ physical, social and psychological wellbeing. As the prevalence of older adults with disability increases, it is important that urban parks are accessible to this population so that they too might gain health benefits. There is limited literature investigating the experiences of urban parks by older adults with disability. This qualitative study, set in a region of New Zealand, explored the experiences, including accessibility, of urban parks by 17 older adults (55 years and older) with self-reported disabilities. Three focus groups (n = 4, 5 and 4 people) and four individual interviews were undertaken. Data were analyzed using the General Inductive Approach. Two primary themes of “Enticing” and “Park use considerations” are presented. Urban parks and green spaces are perceived to provide an environment for older adults with a disability to improve their physical, psychosocial and spiritual health, and social connectedness. Parks that are not age, ability or culture diverse are uninviting and exclusive. Meaningful collaboration between park designers, city councils and people with disability is required to maximize the public health benefits of parks and make parks inviting and accessible for users of all ages, cultures and abilities. Park co-design with people with disability may provide one means of improving accessibility and park usability and thus park participation by older adults with disability.","container-title":"International Journal of Environmental Research and Public Health","DOI":"10.3390/ijerph18020552","ISSN":"1661-7827","issue":"2","journalAbbreviation":"Int J Environ Res Public Health","note":"PMID: 33440760\nPMCID: PMC7827794","page":"552","source":"PubMed Central","title":"\"Atractivo\" pero no necesariamente un \"espacio diseñado para mí\": experiencias de uso de parques urbanos por adultos mayores con discapacidad","title-short":"“Enticing” but Not Necessarily a “Space Designed for Me”","volume":"18","author":[{"family":"Perry","given":"Meredith"},{"family":"Cotes","given":"Lucy"},{"family":"Horton","given":"Benjamin"},{"family":"Kunac","given":"Rebecca"},{"family":"Snell","given":"Isaac"},{"family":"Taylor","given":"Blake"},{"family":"Wright","given":"Abbey"},{"family":"Devan","given":"Hemakumar"}],"issued":{"date-parts":[["2021",1]]}}}],"schema":"https://github.com/citation-style-language/schema/raw/master/csl-citation.json"} </w:instrText>
      </w:r>
      <w:r>
        <w:fldChar w:fldCharType="separate"/>
      </w:r>
      <w:r w:rsidRPr="00312ADD">
        <w:t xml:space="preserve">Perry et al. </w:t>
      </w:r>
      <w:r>
        <w:t>(</w:t>
      </w:r>
      <w:r w:rsidRPr="00312ADD">
        <w:t>2021)</w:t>
      </w:r>
      <w:r>
        <w:fldChar w:fldCharType="end"/>
      </w:r>
      <w:r>
        <w:t xml:space="preserve"> a</w:t>
      </w:r>
      <w:r w:rsidR="00F430B1" w:rsidRPr="00F430B1">
        <w:t xml:space="preserve"> nivel internacional, el número de adultos mayores está aumentando y las estimaciones sugieren que habrá 2.100 millones de adultos mayores para 2050. Aproximadamente el 15% de la población mundial (más de mil millones de personas) vive con algún tipo de discapacidad. La discapacidad puede considerarse como las limitaciones impuestas que experimentan las personas con deficiencias en la sociedad. Las deficiencias incluyen deficiencias físicas</w:t>
      </w:r>
      <w:r>
        <w:t xml:space="preserve"> </w:t>
      </w:r>
      <w:r>
        <w:fldChar w:fldCharType="begin"/>
      </w:r>
      <w:r>
        <w:instrText xml:space="preserve"> ADDIN ZOTERO_ITEM CSL_CITATION {"citationID":"M1jfxfWD","properties":{"formattedCitation":"(Conadis, 2017)","plainCitation":"(Conadis, 2017)","noteIndex":0},"citationItems":[{"id":235,"uris":["http://zotero.org/users/local/SCsn7NFX/items/DUXIKFXA"],"uri":["http://zotero.org/users/local/SCsn7NFX/items/DUXIKFXA"],"itemData":{"id":235,"type":"report","title":"Agenda Nacional de Discapacidades","URL":"https://drive.google.com/file/d/1qjqDxjHUXa4G5jxAGdDqEqBx07bOBlaA/view?usp=embed_facebook","author":[{"family":"Conadis","given":""}],"accessed":{"date-parts":[["2020",11,19]]},"issued":{"date-parts":[["2017"]]}}}],"schema":"https://github.com/citation-style-language/schema/raw/master/csl-citation.json"} </w:instrText>
      </w:r>
      <w:r>
        <w:fldChar w:fldCharType="separate"/>
      </w:r>
      <w:r w:rsidRPr="0001441B">
        <w:t>(Conadis, 2017)</w:t>
      </w:r>
      <w:r>
        <w:fldChar w:fldCharType="end"/>
      </w:r>
      <w:r w:rsidR="00312ADD">
        <w:t>.</w:t>
      </w:r>
    </w:p>
    <w:p w14:paraId="452C1F56" w14:textId="1867F25B" w:rsidR="00B54572" w:rsidRDefault="00EB7B9A" w:rsidP="00F430B1">
      <w:r w:rsidRPr="00EB7B9A">
        <w:t xml:space="preserve">El aumento de la esperanza de vida, la longevidad y la mejora de las condiciones de vida han contribuido al rápido crecimiento de la población de adultos mayores a nivel mundial. Este crecimiento plantea desafíos para las </w:t>
      </w:r>
      <w:r w:rsidRPr="00EB7B9A">
        <w:lastRenderedPageBreak/>
        <w:t>pensiones, el seguro social y los sistemas de atención médica. Obviamente, la atención médica adecuada para los adultos mayores es importante dado que los problemas de salud aumentan drásticamente con la edad y tienen un impacto negativo en numerosas actividades diarias</w:t>
      </w:r>
      <w:r w:rsidR="00C4318B">
        <w:t xml:space="preserve"> </w:t>
      </w:r>
      <w:r w:rsidR="00C4318B">
        <w:fldChar w:fldCharType="begin"/>
      </w:r>
      <w:r w:rsidR="00C4318B">
        <w:instrText xml:space="preserve"> ADDIN ZOTERO_ITEM CSL_CITATION {"citationID":"oKphVErQ","properties":{"formattedCitation":"(Yen &amp; Lin, 2018)","plainCitation":"(Yen &amp; Lin, 2018)","noteIndex":0},"citationItems":[{"id":4478,"uris":["http://zotero.org/users/local/SCsn7NFX/items/D5G3PPXD"],"uri":["http://zotero.org/users/local/SCsn7NFX/items/D5G3PPXD"],"itemData":{"id":4478,"type":"article-journal","abstract":"Background/objective\nProductive engagement can be a strategy to reduce stress and chaos. Physical activity, a basic type of productive activity, could benefit older adults. Therefore, the purpose of this study was to explore how productive engagement in physical activity may influence older adults in maintaining their health-related quality of life when they live in a long-term care facility.\nMethods\nWe used purposive sampling to recruit 163 participants from 14 long-term care facilities in Taiwan. Data were collected through individual interviews with a structured questionnaire. Descriptive statistics and independent t-test were used.\nResults\nThe result demonstrated that the preferred type of physical activities for the older adults was similar after the relocation. Older adults with increasing productive engagement in physical activity reported better scores of Mental Component Summary, social and emotional role functioning than those with decreasing productive engagement in physical activity.\nConclusion\nOlder adults can have a positive perceived health-related quality of life by consistently or increasingly engaging in productive physical activity, especially when encountering a life event.","container-title":"Journal of Exercise Science &amp; Fitness","DOI":"10.1016/j.jesf.2018.06.001","ISSN":"1728-869X","issue":"2","journalAbbreviation":"Journal of Exercise Science &amp; Fitness","language":"en","page":"49-54","source":"ScienceDirect","title":"Calidad de vida en adultos mayores: Beneficios de la participación productiva en la actividad física","title-short":"Quality of life in older adults","volume":"16","author":[{"family":"Yen","given":"Hsin-Yen"},{"family":"Lin","given":"Li-Jung"}],"issued":{"date-parts":[["2018",8,1]]}}}],"schema":"https://github.com/citation-style-language/schema/raw/master/csl-citation.json"} </w:instrText>
      </w:r>
      <w:r w:rsidR="00C4318B">
        <w:fldChar w:fldCharType="separate"/>
      </w:r>
      <w:r w:rsidR="00C4318B" w:rsidRPr="00C4318B">
        <w:t>(Yen &amp; Lin, 2018)</w:t>
      </w:r>
      <w:r w:rsidR="00C4318B">
        <w:fldChar w:fldCharType="end"/>
      </w:r>
      <w:r>
        <w:t>.</w:t>
      </w:r>
      <w:r w:rsidRPr="00EB7B9A">
        <w:t xml:space="preserve"> </w:t>
      </w:r>
    </w:p>
    <w:p w14:paraId="05CE585B" w14:textId="110B2A78" w:rsidR="00A72C3A" w:rsidRDefault="00A72C3A" w:rsidP="00F430B1">
      <w:r>
        <w:fldChar w:fldCharType="begin"/>
      </w:r>
      <w:r w:rsidR="00427936">
        <w:instrText xml:space="preserve"> ADDIN ZOTERO_ITEM CSL_CITATION {"citationID":"zfPkDfDU","properties":{"formattedCitation":"(Bustamante et\\uc0\\u160{}al., 2017)","plainCitation":"(Bustamante et al., 2017)","dontUpdate":true,"noteIndex":0},"citationItems":[{"id":7150,"uris":["http://zotero.org/users/local/SCsn7NFX/items/NG5N945A"],"uri":["http://zotero.org/users/local/SCsn7NFX/items/NG5N945A"],"itemData":{"id":7150,"type":"article-journal","container-title":"Información tecnológica","DOI":"10.4067/S0718-07642017000500017","ISSN":"0718-0764","issue":"5","note":"publisher: Centro de Información Tecnológica","page":"165-176","source":"SciELO","title":"Factores Socioeconómicos de la Calidad de Vida de los Adultos Mayores en la Provincia de Guayas, Ecuador","volume":"28","author":[{"family":"Bustamante","given":"Miguel A."},{"family":"Lapo","given":"María del C."},{"family":"Torres","given":"José D."},{"family":"Camino","given":"Segundo M."}],"issued":{"date-parts":[["2017"]]}}}],"schema":"https://github.com/citation-style-language/schema/raw/master/csl-citation.json"} </w:instrText>
      </w:r>
      <w:r>
        <w:fldChar w:fldCharType="separate"/>
      </w:r>
      <w:r w:rsidRPr="00A72C3A">
        <w:t xml:space="preserve">Bustamante et al. </w:t>
      </w:r>
      <w:r>
        <w:t>(</w:t>
      </w:r>
      <w:r w:rsidRPr="00A72C3A">
        <w:t>2017)</w:t>
      </w:r>
      <w:r>
        <w:fldChar w:fldCharType="end"/>
      </w:r>
      <w:r>
        <w:t xml:space="preserve"> decían </w:t>
      </w:r>
      <w:r w:rsidR="002C78A1">
        <w:t>que,</w:t>
      </w:r>
      <w:r>
        <w:t xml:space="preserve"> s</w:t>
      </w:r>
      <w:r w:rsidRPr="00A72C3A">
        <w:t xml:space="preserve">i bien la imagen popular de las tendencias demográficas en Ecuador es que el país tiene una población joven en crecimiento acelerado, la realidad es bastante diferente. Por un lado, Ecuador enfrenta una transición demográfica, ya que la tasa de fecundidad es de 2,22 para el período 2015-2020 y se proyecta que sea de 2,1 para el período 2020-2025. En la actualidad, el nacimiento es mayor de 75 años, en comparación con los 57,4 años del período 1965-1970. </w:t>
      </w:r>
    </w:p>
    <w:p w14:paraId="1F30A2F2" w14:textId="042EE1A0" w:rsidR="00E41436" w:rsidRDefault="00E41436" w:rsidP="00E41436">
      <w:r>
        <w:fldChar w:fldCharType="begin"/>
      </w:r>
      <w:r w:rsidR="00427936">
        <w:instrText xml:space="preserve"> ADDIN ZOTERO_ITEM CSL_CITATION {"citationID":"Y9mJXg2f","properties":{"formattedCitation":"(Ar\\uc0\\u233{}valo et\\uc0\\u160{}al., 2020)","plainCitation":"(Arévalo et al., 2020)","dontUpdate":true,"noteIndex":0},"citationItems":[{"id":5645,"uris":["http://zotero.org/users/local/SCsn7NFX/items/KFWG7L8S"],"uri":["http://zotero.org/users/local/SCsn7NFX/items/KFWG7L8S"],"itemData":{"id":5645,"type":"article-journal","container-title":"Revista ESPACIOS","issue":"12","language":"en-US","source":"revistaespacios.com","title":"Predictores de Satisfacción con la Calidad de Vida en Adultos Mayores de Ecuador","URL":"http://revistaespacios.com/a20v41n12/20411210.html","volume":"41","author":[{"family":"Arévalo","given":"Danny X."},{"family":"Game","given":"Cinthya I."},{"family":"Padilla","given":"Carmen P."},{"family":"Wong","given":"Nancy I."}],"accessed":{"date-parts":[["2021",8,11]]},"issued":{"date-parts":[["2020",4,9]]}}}],"schema":"https://github.com/citation-style-language/schema/raw/master/csl-citation.json"} </w:instrText>
      </w:r>
      <w:r>
        <w:fldChar w:fldCharType="separate"/>
      </w:r>
      <w:r w:rsidRPr="00E41436">
        <w:t xml:space="preserve">Arévalo et al. </w:t>
      </w:r>
      <w:r>
        <w:t>(</w:t>
      </w:r>
      <w:r w:rsidRPr="00E41436">
        <w:t>2020)</w:t>
      </w:r>
      <w:r>
        <w:fldChar w:fldCharType="end"/>
      </w:r>
      <w:r>
        <w:t xml:space="preserve"> confirma que </w:t>
      </w:r>
      <w:r w:rsidR="00A72C3A" w:rsidRPr="00A72C3A">
        <w:t>los adultos mayores</w:t>
      </w:r>
      <w:r>
        <w:t xml:space="preserve"> en Ecuador</w:t>
      </w:r>
      <w:r w:rsidR="00A72C3A" w:rsidRPr="00A72C3A">
        <w:t xml:space="preserve">, que ahora representan menos del 7% de la población, superarán el 25% en 2050; en términos absolutos, esto significa que de un total de menos de un millón según el más reciente (censo </w:t>
      </w:r>
      <w:proofErr w:type="spellStart"/>
      <w:r>
        <w:t>Inec</w:t>
      </w:r>
      <w:proofErr w:type="spellEnd"/>
      <w:r>
        <w:t xml:space="preserve"> </w:t>
      </w:r>
      <w:r w:rsidR="00A72C3A" w:rsidRPr="00A72C3A">
        <w:t xml:space="preserve">de 2010) serán más de tres millones para el 2050. Esta tendencia por sí sola sugiere los desafíos que enfrentan los sistemas nacionales de salud y seguridad social. en el futuro cercano. </w:t>
      </w:r>
      <w:r>
        <w:t>L</w:t>
      </w:r>
      <w:r w:rsidR="00A72C3A" w:rsidRPr="00A72C3A">
        <w:t xml:space="preserve">a evolución de la pirámide poblacional ecuatoriana, </w:t>
      </w:r>
      <w:r>
        <w:t xml:space="preserve">está </w:t>
      </w:r>
      <w:r w:rsidR="00A72C3A" w:rsidRPr="00A72C3A">
        <w:t>mostrando la creciente prominencia de la proporción de adultos mayores y una disminución relativa en la proporción de personas en los rangos de edad más bajos.</w:t>
      </w:r>
      <w:r>
        <w:t xml:space="preserve"> </w:t>
      </w:r>
      <w:r>
        <w:fldChar w:fldCharType="begin"/>
      </w:r>
      <w:r w:rsidR="00427936">
        <w:instrText xml:space="preserve"> ADDIN ZOTERO_ITEM CSL_CITATION {"citationID":"Ecr7Sr91","properties":{"formattedCitation":"(Ar\\uc0\\u233{}valo et\\uc0\\u160{}al., 2020)","plainCitation":"(Arévalo et al., 2020)","dontUpdate":true,"noteIndex":0},"citationItems":[{"id":5645,"uris":["http://zotero.org/users/local/SCsn7NFX/items/KFWG7L8S"],"uri":["http://zotero.org/users/local/SCsn7NFX/items/KFWG7L8S"],"itemData":{"id":5645,"type":"article-journal","container-title":"Revista ESPACIOS","issue":"12","language":"en-US","source":"revistaespacios.com","title":"Predictores de Satisfacción con la Calidad de Vida en Adultos Mayores de Ecuador","URL":"http://revistaespacios.com/a20v41n12/20411210.html","volume":"41","author":[{"family":"Arévalo","given":"Danny X."},{"family":"Game","given":"Cinthya I."},{"family":"Padilla","given":"Carmen P."},{"family":"Wong","given":"Nancy I."}],"accessed":{"date-parts":[["2021",8,11]]},"issued":{"date-parts":[["2020",4,9]]}}}],"schema":"https://github.com/citation-style-language/schema/raw/master/csl-citation.json"} </w:instrText>
      </w:r>
      <w:r>
        <w:fldChar w:fldCharType="separate"/>
      </w:r>
      <w:r w:rsidRPr="00AC7939">
        <w:t xml:space="preserve">Arévalo et al. </w:t>
      </w:r>
      <w:r>
        <w:t>(</w:t>
      </w:r>
      <w:r w:rsidRPr="00AC7939">
        <w:t>2020)</w:t>
      </w:r>
      <w:r>
        <w:fldChar w:fldCharType="end"/>
      </w:r>
      <w:r>
        <w:t xml:space="preserve"> menciona </w:t>
      </w:r>
      <w:r w:rsidR="003304D4">
        <w:t>que,</w:t>
      </w:r>
      <w:r>
        <w:t xml:space="preserve"> en Ecuador, la situación de las personas en la tercera edad, como en el resto de América Latina, carecen de reformas legales que aseguren la protección de la salud, por ejemplo. Los adultos mayores se caracterizan por vivir en la pobreza, el abandono y la </w:t>
      </w:r>
      <w:r>
        <w:lastRenderedPageBreak/>
        <w:t>exclusión social. Más del 40% de ellos tienen problemas mentales como depresión</w:t>
      </w:r>
      <w:r w:rsidR="00FE3817">
        <w:t>.</w:t>
      </w:r>
      <w:r>
        <w:t xml:space="preserve"> </w:t>
      </w:r>
    </w:p>
    <w:p w14:paraId="1353CCCF" w14:textId="4AE827BF" w:rsidR="00EB7B9A" w:rsidRDefault="00E41436" w:rsidP="00F430B1">
      <w:r>
        <w:fldChar w:fldCharType="begin"/>
      </w:r>
      <w:r w:rsidR="00427936">
        <w:instrText xml:space="preserve"> ADDIN ZOTERO_ITEM CSL_CITATION {"citationID":"mF779d9x","properties":{"formattedCitation":"(Berkley et\\uc0\\u160{}al., 2020)","plainCitation":"(Berkley et al., 2020)","dontUpdate":true,"noteIndex":0},"citationItems":[{"id":4453,"uris":["http://zotero.org/users/local/SCsn7NFX/items/F66DXSGT"],"uri":["http://zotero.org/users/local/SCsn7NFX/items/F66DXSGT"],"itemData":{"id":4453,"type":"article-journal","abstract":"Insomnia in older adults has been linked to increased incidence of falls, depression and anxiety, cognitive impairment, institutionalization, and mortality, but traditional sleep assessment instruments, designed for the general adult population, fail to capture many of the experiences and causes that are unique to older adults. This mixed methods study elicited open narratives from 18 older adults (6 men,12 women, mean age 84, SD= 7.62, range 67–96) who reported chronic insomnia or disrupted sleep to learn how poor sleep affected their quality of life and daily functioning. The interviews were supplemented with three widely used self-report sleep instruments to provide baseline sleep quality and hygiene scores. Content analysis of the participants’ narratives revealed the overriding theme of Insomnia Is Exhausting, which exemplifies the physical and emotional strain this chronic condition creates, and four categories: A Bad Night, Self-Management, Stoicism and Consequences. The narratives revealed severe, negative effects on quality of life, including reduced functional capacity and increased stress, anxiety, and social isolation. The results of this study can be used as a foundation for interventions to enhance sleep quality for this population.","container-title":"Geriatric Nursing","DOI":"10.1016/j.gerinurse.2020.05.008","ISSN":"0197-4572","issue":"6","journalAbbreviation":"Geriatric Nursing","language":"en","page":"832-838","source":"ScienceDirect","title":"Los efectos del insomnio en la calidad de vida y el funcionamiento diario de los adultos mayores: un estudio de métodos mixtos","title-short":"The effects of insomnia on older adults’ quality of life and daily functioning","volume":"41","author":[{"family":"Berkley","given":"Amy S."},{"family":"Carter","given":"Patricia A."},{"family":"Yoder","given":"Linda H."},{"family":"Acton","given":"Gayle"},{"family":"Holahan","given":"Carole K."}],"issued":{"date-parts":[["2020",11,1]]}}}],"schema":"https://github.com/citation-style-language/schema/raw/master/csl-citation.json"} </w:instrText>
      </w:r>
      <w:r>
        <w:fldChar w:fldCharType="separate"/>
      </w:r>
      <w:r w:rsidRPr="00C4318B">
        <w:t xml:space="preserve">Berkley et al. </w:t>
      </w:r>
      <w:r>
        <w:t>(</w:t>
      </w:r>
      <w:r w:rsidRPr="00C4318B">
        <w:t>2020)</w:t>
      </w:r>
      <w:r>
        <w:fldChar w:fldCharType="end"/>
      </w:r>
      <w:r>
        <w:t xml:space="preserve"> mencionan </w:t>
      </w:r>
      <w:r w:rsidR="003304D4">
        <w:t>que,</w:t>
      </w:r>
      <w:r>
        <w:t xml:space="preserve"> e</w:t>
      </w:r>
      <w:r w:rsidR="00EB7B9A" w:rsidRPr="00EB7B9A">
        <w:t>n los adultos mayores, los problemas pueden convertirse fácilmente en problemas graves de salud física y mental, lo que podría aumentar los costos relacionados con la atención médica, los servicios sociales y la atención a largo plazo. Los problemas de salud física también podrían aumentar la discapacidad y la mortalidad, mientras que los problemas de salud mental podrían disminuir el bienestar, el funcionamiento cognitivo y el estado de ánimo de las personas mayores, por ejemplo, la depresión</w:t>
      </w:r>
      <w:r w:rsidR="00EB7B9A">
        <w:t>.</w:t>
      </w:r>
      <w:r>
        <w:t xml:space="preserve"> Tener más de 70 años es sinónimo de ser adulto mayor y las personas mayores de esta edad son comúnmente excluidas de las oportunidades laborales y de otro tipo de actividades. Si bien esta es la tendencia general, también existen iniciativas de inclusión social que benefician a algunas de estas personas.</w:t>
      </w:r>
    </w:p>
    <w:p w14:paraId="20E96884" w14:textId="3CF8E0E8" w:rsidR="00AC7939" w:rsidRDefault="003B1F06" w:rsidP="00AC7939">
      <w:r>
        <w:t xml:space="preserve">De acuerdo con </w:t>
      </w:r>
      <w:r>
        <w:fldChar w:fldCharType="begin"/>
      </w:r>
      <w:r w:rsidR="0001441B">
        <w:instrText xml:space="preserve"> ADDIN ZOTERO_ITEM CSL_CITATION {"citationID":"F7jdByHG","properties":{"formattedCitation":"(Santana et\\uc0\\u160{}al., 2020)","plainCitation":"(Santana et al., 2020)","dontUpdate":true,"noteIndex":0},"citationItems":[{"id":4451,"uris":["http://zotero.org/users/local/SCsn7NFX/items/4SEZRXZK"],"uri":["http://zotero.org/users/local/SCsn7NFX/items/4SEZRXZK"],"itemData":{"id":4451,"type":"article-journal","abstract":"This study analysed the available instruments intended to measure the quality of life of institutionalised older adults, the psychometric properties of said instruments, and their use. This review was conducted using six international databases. The quality of the psychometric properties was assessed using the COSMIN checklist. Risk of bias was assessed using the QUADAS-2 tool. Twenty-four instruments which measure quality of life were analysed. The instruments assessed are related to two areas, thus establishing two stages of the concept of quality of life in the ageing process. The Dementia Quality of Life (DQoL) scale and the FACIT-Sp Spiritual Well-Being Scale were found to be the instruments with the best combination of length, high methodological quality, and bias control for use in older people with and without cognitive impairment, respectively. Knowing which instruments have higher quality will facilitate the evaluation of the aspects that influence quality of life in geriatric institutions.","container-title":"Geriatric Nursing","DOI":"10.1016/j.gerinurse.2020.01.018","ISSN":"0197-4572","issue":"4","journalAbbreviation":"Geriatric Nursing","language":"en","page":"445-462","source":"ScienceDirect","title":"Instrumentos para medir la calidad de vida en adultos mayores institucionalizados: revisión sistemática","title-short":"Instruments to measure quality of life in institutionalised older adults","volume":"41","author":[{"family":"Santana","given":"Nicia del Rocío"},{"family":"Porcel","given":"Ana María"},{"family":"Botello","given":"Alicia"},{"family":"Barrientos","given":"Sergio"}],"issued":{"date-parts":[["2020",7,1]]}}}],"schema":"https://github.com/citation-style-language/schema/raw/master/csl-citation.json"} </w:instrText>
      </w:r>
      <w:r>
        <w:fldChar w:fldCharType="separate"/>
      </w:r>
      <w:r w:rsidRPr="003B1F06">
        <w:t xml:space="preserve">Santana et al. </w:t>
      </w:r>
      <w:r>
        <w:t>(</w:t>
      </w:r>
      <w:r w:rsidRPr="003B1F06">
        <w:t>2020)</w:t>
      </w:r>
      <w:r>
        <w:fldChar w:fldCharType="end"/>
      </w:r>
      <w:r>
        <w:t>, a</w:t>
      </w:r>
      <w:r w:rsidR="00AC7939">
        <w:t xml:space="preserve">lgunos ejemplos </w:t>
      </w:r>
      <w:r>
        <w:t xml:space="preserve">de proyecto de inclusión son: </w:t>
      </w:r>
      <w:r w:rsidR="00AC7939">
        <w:t xml:space="preserve">el turismo geriátrico, </w:t>
      </w:r>
      <w:r>
        <w:t>la</w:t>
      </w:r>
      <w:r w:rsidR="00AC7939">
        <w:t xml:space="preserve"> transport</w:t>
      </w:r>
      <w:r>
        <w:t>ación</w:t>
      </w:r>
      <w:r w:rsidR="00AC7939">
        <w:t xml:space="preserve">, las actividades recreativas gratuitas, los hogares de </w:t>
      </w:r>
      <w:r w:rsidR="00DA3EF3">
        <w:t>adultos mayores</w:t>
      </w:r>
      <w:r w:rsidR="00AC7939">
        <w:t xml:space="preserve"> patrocinados por los gobiernos, la atención médica prioritaria, entre otros. Estas y otras medidas complementarias serán decisivas para garantizar el bienestar de un segmento de la población que está creciendo en </w:t>
      </w:r>
      <w:r>
        <w:t xml:space="preserve">especial en </w:t>
      </w:r>
      <w:r w:rsidR="00AC7939">
        <w:t xml:space="preserve">el Ecuador. </w:t>
      </w:r>
    </w:p>
    <w:p w14:paraId="78CF3100" w14:textId="743E1E03" w:rsidR="00BD7FB4" w:rsidRDefault="00BD7FB4" w:rsidP="00BD7FB4">
      <w:pPr>
        <w:pStyle w:val="Ttulo3"/>
        <w:numPr>
          <w:ilvl w:val="0"/>
          <w:numId w:val="0"/>
        </w:numPr>
        <w:ind w:left="285"/>
      </w:pPr>
      <w:bookmarkStart w:id="24" w:name="_Toc83027505"/>
      <w:bookmarkStart w:id="25" w:name="_Toc83032895"/>
      <w:bookmarkStart w:id="26" w:name="_Toc83880977"/>
      <w:r>
        <w:t>Gestión de espacios públicos</w:t>
      </w:r>
      <w:bookmarkEnd w:id="24"/>
      <w:bookmarkEnd w:id="25"/>
      <w:bookmarkEnd w:id="26"/>
    </w:p>
    <w:p w14:paraId="072E2F6E" w14:textId="08252897" w:rsidR="00105059" w:rsidRDefault="00773281" w:rsidP="00AC7939">
      <w:r>
        <w:fldChar w:fldCharType="begin"/>
      </w:r>
      <w:r w:rsidR="00427936">
        <w:instrText xml:space="preserve"> ADDIN ZOTERO_ITEM CSL_CITATION {"citationID":"M1XvYfCQ","properties":{"formattedCitation":"(Carmona, 2019)","plainCitation":"(Carmona, 2019)","dontUpdate":true,"noteIndex":0},"citationItems":[{"id":6318,"uris":["http://zotero.org/users/local/SCsn7NFX/items/8J7LUZ3T"],"uri":["http://zotero.org/users/local/SCsn7NFX/items/8J7LUZ3T"],"itemData":{"id":6318,"type":"article-journal","abstract":"This paper sets out a series of normative principles for planners and others to use when planning for and regulating public space design and management. Based on an exhaustive examination of public space in London, the substance of which is reported elsewhere, a first section sets out three overarching principles relating to the critical but often missing strategic planning framework for the development and regeneration of public spaces. A second and final section sets out seven more detailed considerations for evaluating the quality of public space design. This is an unashamedly positive framework for shaping public space, based on the notion that public spaces in our cities come in many different forms and guises, but collectively add huge value to the experience and potential of urban areas. Consequently, they deserve serious consideration by those with regulatory and other responsibilities for their delivery.","container-title":"URBAN DESIGN International","DOI":"10.1057/s41289-018-0070-3","ISSN":"1468-4519","issue":"1","journalAbbreviation":"Urban Des Int","language":"en","page":"47-59","source":"Springer Link","title":"Principios para el diseño de espacios públicos, planificación para mejorar","volume":"24","author":[{"family":"Carmona","given":"Matthew"}],"issued":{"date-parts":[["2019",3,1]]}}}],"schema":"https://github.com/citation-style-language/schema/raw/master/csl-citation.json"} </w:instrText>
      </w:r>
      <w:r>
        <w:fldChar w:fldCharType="separate"/>
      </w:r>
      <w:r w:rsidRPr="008A46DD">
        <w:t xml:space="preserve">Carmona </w:t>
      </w:r>
      <w:r>
        <w:t>(</w:t>
      </w:r>
      <w:r w:rsidRPr="008A46DD">
        <w:t>2019)</w:t>
      </w:r>
      <w:r>
        <w:fldChar w:fldCharType="end"/>
      </w:r>
      <w:r>
        <w:t xml:space="preserve"> menciona que l</w:t>
      </w:r>
      <w:r w:rsidR="00BD7FB4" w:rsidRPr="00BD7FB4">
        <w:t>as pautas de diseño y las nuevas prácticas de gestión han transformado radicalmente los espacios públicos en muchos países</w:t>
      </w:r>
      <w:r w:rsidR="00DE091F">
        <w:t xml:space="preserve"> </w:t>
      </w:r>
      <w:r w:rsidR="00DE091F">
        <w:lastRenderedPageBreak/>
        <w:t xml:space="preserve">como en Francia en el Parque Eliseo, New York con el central Park, Argentina con el sector </w:t>
      </w:r>
      <w:r>
        <w:t>del Obelisco</w:t>
      </w:r>
      <w:r w:rsidR="00BD7FB4" w:rsidRPr="00BD7FB4">
        <w:t>. Con nuevas decisiones de desarrollo, los espacios urbanos cambian espacialmente. Esto puede mejorar los lugares, aumentar la prosperidad y ampliar las expectativas de modernización en muchas ciudades. Sin embargo, la desilusión generalizada del público y las fallas en la producción de entornos que reflejen los valores locales pueden moldear colectivamente las áreas públicas</w:t>
      </w:r>
      <w:r w:rsidR="008A46DD">
        <w:t xml:space="preserve"> </w:t>
      </w:r>
    </w:p>
    <w:p w14:paraId="446F4E26" w14:textId="4B464EE4" w:rsidR="00105059" w:rsidRDefault="00773281" w:rsidP="00AC7939">
      <w:r>
        <w:fldChar w:fldCharType="begin"/>
      </w:r>
      <w:r w:rsidR="00427936">
        <w:instrText xml:space="preserve"> ADDIN ZOTERO_ITEM CSL_CITATION {"citationID":"jrASAt1j","properties":{"formattedCitation":"(Elewa, 2019)","plainCitation":"(Elewa, 2019)","dontUpdate":true,"noteIndex":0},"citationItems":[{"id":6319,"uris":["http://zotero.org/users/local/SCsn7NFX/items/LHQVJ5WW"],"uri":["http://zotero.org/users/local/SCsn7NFX/items/LHQVJ5WW"],"itemData":{"id":6319,"type":"article-journal","abstract":"Cities have become the dominant type of human settlements, currently, more than half of the planet population are living in cities. Thus, cities have to be developed not only in terms of sustainability. Cities face more challenges regarding the dealing with extraordinary events, whether they were for natural causes or terrorist attacks, socio-economic changes, in addition to the fact that climate change is responsible for new phenomena of natural disasters, such as tsunamis. The study argues that spatial urban interventions in public spaces under specific criteria can reshape them into flexible spaces that have the potentials to be adapted with extraordinary events. The study has a theoretical methodology that investigates the relations that link flexible public spaces and the achievement of urban resilience. As well as the study has a practical perspective through the analyzing of selected cases that showed how spatial urban interventions in public spaces can contribute efficiently in reshaping these spaces to be both flexible and vibrant. The findings clarified that flexible public spaces act as safety valves for our cities during extraordinary events, meanwhile, in peacetime they act as vibrant and sustainable spaces that deliver multi socio-economic and environmental functions.","container-title":"European Journal of Sustainable Development","DOI":"10.14207/ejsd.2019.v8n4p152","ISSN":"2239-6101","issue":"4","language":"en","note":"number: 4","page":"152-152","source":"www.ecsdev.org","title":"Espacios públicos flexibles a través de intervenciones espaciales urbanas, hacia ciudades resilientes","volume":"8","author":[{"family":"Elewa","given":"Ahmed Khaled Ahmed"}],"issued":{"date-parts":[["2019",10,1]]}}}],"schema":"https://github.com/citation-style-language/schema/raw/master/csl-citation.json"} </w:instrText>
      </w:r>
      <w:r>
        <w:fldChar w:fldCharType="separate"/>
      </w:r>
      <w:r w:rsidRPr="008A46DD">
        <w:t xml:space="preserve">Elewa </w:t>
      </w:r>
      <w:r>
        <w:t>(</w:t>
      </w:r>
      <w:r w:rsidRPr="008A46DD">
        <w:t>2019)</w:t>
      </w:r>
      <w:r>
        <w:fldChar w:fldCharType="end"/>
      </w:r>
      <w:r>
        <w:t xml:space="preserve"> considera que e</w:t>
      </w:r>
      <w:r w:rsidR="00105059">
        <w:t>l</w:t>
      </w:r>
      <w:r w:rsidR="00BD7FB4" w:rsidRPr="00BD7FB4">
        <w:t xml:space="preserve"> debate sobre el dinamismo en estos espacios</w:t>
      </w:r>
      <w:r w:rsidR="00105059">
        <w:t>, e</w:t>
      </w:r>
      <w:r w:rsidR="00BD7FB4" w:rsidRPr="00BD7FB4">
        <w:t>xplora cómo los enfoques modernistas de la planificación y el diseño junto con las fracturas en las prácticas de gestión en las ciudades emergentes han dado forma al espacio urbano de calidad</w:t>
      </w:r>
      <w:r w:rsidR="008A46DD">
        <w:t xml:space="preserve">.  </w:t>
      </w:r>
      <w:r w:rsidR="00690895" w:rsidRPr="00690895">
        <w:t xml:space="preserve">Como sucedió en las ciudades del mundo desarrollado, los espacios públicos urbanos dentro de las economías emergentes han cambiado radicalmente a través de situaciones políticas, económicas y culturales fluctuantes que alteran su organización y funciones. La naturaleza cambiante de tales espacios se ilustra tomando </w:t>
      </w:r>
      <w:r w:rsidR="00105059">
        <w:t>como</w:t>
      </w:r>
      <w:r w:rsidR="00690895" w:rsidRPr="00690895">
        <w:t xml:space="preserve"> evidencia </w:t>
      </w:r>
      <w:r w:rsidR="00B04B97">
        <w:t xml:space="preserve"> </w:t>
      </w:r>
      <w:r w:rsidR="00B04B97">
        <w:fldChar w:fldCharType="begin"/>
      </w:r>
      <w:r w:rsidR="00B04B97">
        <w:instrText xml:space="preserve"> ADDIN ZOTERO_ITEM CSL_CITATION {"citationID":"3gT6q1Wd","properties":{"formattedCitation":"(Chong et\\uc0\\u160{}al., 2020; Green, 2020)","plainCitation":"(Chong et al., 2020; Green, 2020)","noteIndex":0},"citationItems":[{"id":6321,"uris":["http://zotero.org/users/local/SCsn7NFX/items/X9RFRV33"],"uri":["http://zotero.org/users/local/SCsn7NFX/items/X9RFRV33"],"itemData":{"id":6321,"type":"article-journal","container-title":"The Journal of Public Space","DOI":"10.32891/jps.v5i3.1415","ISSN":"2206-9658","issue":"3","language":"en","note":"publisher: The Journal of Public Space","page":"227-232","source":"www.journalpublicspace.org","title":"Los espacios públicos como un recurso invaluable para lograr ciudades y comunidades saludables y más equitativas","volume":"5","author":[{"family":"Chong","given":"Jose"},{"family":"Rana","given":"Sohel"},{"family":"Ojal","given":"Mark"}],"issued":{"date-parts":[["2020",11,30]]}}},{"id":4203,"uris":["http://zotero.org/users/local/SCsn7NFX/items/CLHZQ9UL"],"uri":["http://zotero.org/users/local/SCsn7NFX/items/CLHZQ9UL"],"itemData":{"id":4203,"type":"article-journal","abstract":"Resumen Propósito Este artículo tiene como objetivo explorar la capacidad del arte en silos australiano desde una perspectiva creativa de creación de lugares. El artículo también considera este caso como un terreno fértil para investigar la complejidad de la creación de espacios creativos. Diseño / metodología / enfoque El enfoque del estudio de caso es exploratorio, se basa en documentos públicos y fuentes de medios para analizar temáticamente (es decir, cualitativamente) los factores, actores y procesos que pertenecen a cómo el silo art australiano puede contribuir al empoderamiento de las comunidades, la activación de los espacios cotidianos y, en última instancia, la conexión social. y lugares resilientes. Recomendaciones Cada tema encapsula una interacción particular: (1) espacio físico - lugar social, (2) pasado - presente - lugar futuro, (3) de abajo hacia arriba - energías de arriba hacia abajo, (4) residentes - turistas, (5) urbano - lugar no urbano y (6) material - lugar digital. Research limitations/implications Rather than proffering conclusions about the current impact of silo art on local communities, the paper illuminates the practical workings of silo art as a potential form of creative placemaking. Additionally, thinking of creative placemaking in terms of ongoing interplays could stimulate and expand knowledge and practice in this domain. Originality/value This paper initiates and charts a course for a rigorous and critical investigation into silo art as a substantive cultural and artistic phenomenon and a meaningful chapter in regional arts and creative placemaking in Australia. The interplays distinguished provide an additional basis for probing further into the many layers and overall complexity of creative placemaking.","container-title":"Journal of Place Management and Development","DOI":"10.1108/JPMD-11-2019-0101","ISSN":"1753-8335","issue":"2","note":"publisher: Emerald Publishing Limited","page":"239-255","source":"Emerald Insight","title":"Arte australiano en silos: creación de espacios creativos en comunidades regionales","title-short":"Australian silo art","volume":"14","author":[{"family":"Green","given":"Amelia"}],"issued":{"date-parts":[["2020",1,1]]}}}],"schema":"https://github.com/citation-style-language/schema/raw/master/csl-citation.json"} </w:instrText>
      </w:r>
      <w:r w:rsidR="00B04B97">
        <w:fldChar w:fldCharType="separate"/>
      </w:r>
      <w:r w:rsidR="00B04B97" w:rsidRPr="00B04B97">
        <w:t>(Chong et al., 2020; Green, 2020)</w:t>
      </w:r>
      <w:r w:rsidR="00B04B97">
        <w:fldChar w:fldCharType="end"/>
      </w:r>
      <w:r w:rsidR="00B04B97">
        <w:t xml:space="preserve"> </w:t>
      </w:r>
      <w:r w:rsidR="00690895" w:rsidRPr="00690895">
        <w:t>de que la insatisfacción del público con los espacios contemporáneos acompaña a las deficiencias en la planificación, el diseño y la gestión modernistas</w:t>
      </w:r>
      <w:r>
        <w:t>.</w:t>
      </w:r>
      <w:r w:rsidR="008A46DD">
        <w:t xml:space="preserve"> </w:t>
      </w:r>
    </w:p>
    <w:p w14:paraId="1718BBE5" w14:textId="21C93114" w:rsidR="00105059" w:rsidRDefault="00773281" w:rsidP="00AC7939">
      <w:r>
        <w:fldChar w:fldCharType="begin"/>
      </w:r>
      <w:r w:rsidR="00427936">
        <w:instrText xml:space="preserve"> ADDIN ZOTERO_ITEM CSL_CITATION {"citationID":"HzJhLJjQ","properties":{"formattedCitation":"(Chong et\\uc0\\u160{}al., 2020)","plainCitation":"(Chong et al., 2020)","dontUpdate":true,"noteIndex":0},"citationItems":[{"id":6321,"uris":["http://zotero.org/users/local/SCsn7NFX/items/X9RFRV33"],"uri":["http://zotero.org/users/local/SCsn7NFX/items/X9RFRV33"],"itemData":{"id":6321,"type":"article-journal","container-title":"The Journal of Public Space","DOI":"10.32891/jps.v5i3.1415","ISSN":"2206-9658","issue":"3","language":"en","note":"publisher: The Journal of Public Space","page":"227-232","source":"www.journalpublicspace.org","title":"Los espacios públicos como un recurso invaluable para lograr ciudades y comunidades saludables y más equitativas","volume":"5","author":[{"family":"Chong","given":"Jose"},{"family":"Rana","given":"Sohel"},{"family":"Ojal","given":"Mark"}],"issued":{"date-parts":[["2020",11,30]]}}}],"schema":"https://github.com/citation-style-language/schema/raw/master/csl-citation.json"} </w:instrText>
      </w:r>
      <w:r>
        <w:fldChar w:fldCharType="separate"/>
      </w:r>
      <w:r w:rsidRPr="008A46DD">
        <w:t xml:space="preserve">Chong et al. </w:t>
      </w:r>
      <w:r>
        <w:t>(</w:t>
      </w:r>
      <w:r w:rsidRPr="008A46DD">
        <w:t>2020)</w:t>
      </w:r>
      <w:r>
        <w:fldChar w:fldCharType="end"/>
      </w:r>
      <w:r>
        <w:t>, e</w:t>
      </w:r>
      <w:r w:rsidR="00690895" w:rsidRPr="00690895">
        <w:t xml:space="preserve">stos han transformado el tejido socioespacial, alterado la cultura tradicional de la calle, erosionado el sentido de identidad local, creado espacios urbanos inutilizables, planteando importantes interrogantes sobre cómo dichos espacios responden a las necesidades y aspiraciones de las personas. </w:t>
      </w:r>
    </w:p>
    <w:p w14:paraId="0CD1618C" w14:textId="459EF843" w:rsidR="00690895" w:rsidRDefault="00105059" w:rsidP="00AC7939">
      <w:r>
        <w:lastRenderedPageBreak/>
        <w:t xml:space="preserve">Algunas investigaciones </w:t>
      </w:r>
      <w:r w:rsidR="008A46DD">
        <w:fldChar w:fldCharType="begin"/>
      </w:r>
      <w:r w:rsidR="008A46DD">
        <w:instrText xml:space="preserve"> ADDIN ZOTERO_ITEM CSL_CITATION {"citationID":"fDhb1qqF","properties":{"formattedCitation":"(Carmona, 2019; Sahakian et\\uc0\\u160{}al., 2020)","plainCitation":"(Carmona, 2019; Sahakian et al., 2020)","noteIndex":0},"citationItems":[{"id":6318,"uris":["http://zotero.org/users/local/SCsn7NFX/items/8J7LUZ3T"],"uri":["http://zotero.org/users/local/SCsn7NFX/items/8J7LUZ3T"],"itemData":{"id":6318,"type":"article-journal","abstract":"This paper sets out a series of normative principles for planners and others to use when planning for and regulating public space design and management. Based on an exhaustive examination of public space in London, the substance of which is reported elsewhere, a first section sets out three overarching principles relating to the critical but often missing strategic planning framework for the development and regeneration of public spaces. A second and final section sets out seven more detailed considerations for evaluating the quality of public space design. This is an unashamedly positive framework for shaping public space, based on the notion that public spaces in our cities come in many different forms and guises, but collectively add huge value to the experience and potential of urban areas. Consequently, they deserve serious consideration by those with regulatory and other responsibilities for their delivery.","container-title":"URBAN DESIGN International","DOI":"10.1057/s41289-018-0070-3","ISSN":"1468-4519","issue":"1","journalAbbreviation":"Urban Des Int","language":"en","page":"47-59","source":"Springer Link","title":"Principios para el diseño de espacios públicos, planificación para mejorar","volume":"24","author":[{"family":"Carmona","given":"Matthew"}],"issued":{"date-parts":[["2019",3,1]]}}},{"id":6317,"uris":["http://zotero.org/users/local/SCsn7NFX/items/L2CA3VLA"],"uri":["http://zotero.org/users/local/SCsn7NFX/items/L2CA3VLA"],"itemData":{"id":6317,"type":"article-journal","container-title":"The Journal of Public Space","DOI":"10.32891/jps.v5i2.1286","ISSN":"2206-9658","issue":"2","language":"en","note":"publisher: The Journal of Public Space","page":"89-110","source":"www.journalpublicspace.org","title":"Green public spaces in the cities of South and Southeast Asia","volume":"5","author":[{"family":"Sahakian","given":"Marlyne"},{"family":"Anantharaman","given":"Manisha"},{"family":"Giulio","given":"Antonietta Di"},{"family":"Saloma","given":"Czarina"},{"family":"Zhang","given":"Dunfu"},{"family":"Khanna","given":"Rupali"},{"family":"Narasimalu","given":"Srikanth"},{"family":"Favis","given":"Abigail Marie"},{"family":"Alfiler","given":"Cherie Audrey"},{"family":"Narayanan","given":"Sumana"},{"family":"Gao","given":"Xin"},{"family":"Li","given":"Chenxin"}],"issued":{"date-parts":[["2020",4,30]]}}}],"schema":"https://github.com/citation-style-language/schema/raw/master/csl-citation.json"} </w:instrText>
      </w:r>
      <w:r w:rsidR="008A46DD">
        <w:fldChar w:fldCharType="separate"/>
      </w:r>
      <w:r w:rsidR="008A46DD" w:rsidRPr="008A46DD">
        <w:t>(Carmona, 2019; Sahakian et al., 2020)</w:t>
      </w:r>
      <w:r w:rsidR="008A46DD">
        <w:fldChar w:fldCharType="end"/>
      </w:r>
      <w:r w:rsidR="008A46DD">
        <w:t xml:space="preserve"> </w:t>
      </w:r>
      <w:r>
        <w:t>se</w:t>
      </w:r>
      <w:r w:rsidR="00690895" w:rsidRPr="00690895">
        <w:t xml:space="preserve"> centra</w:t>
      </w:r>
      <w:r>
        <w:t>n</w:t>
      </w:r>
      <w:r w:rsidR="00690895" w:rsidRPr="00690895">
        <w:t xml:space="preserve"> en los espacios públicos cotidianos dentro de la ciudad: calles y plazas en el casco antiguo, parques de la ciudad, terrenos para festivales, parques infantiles, espacios dentro de áreas residenciales y espacios públicos privatizados que incluyen centros comerciales y complejos de entretenimiento. </w:t>
      </w:r>
      <w:r w:rsidR="00773281">
        <w:fldChar w:fldCharType="begin"/>
      </w:r>
      <w:r w:rsidR="00427936">
        <w:instrText xml:space="preserve"> ADDIN ZOTERO_ITEM CSL_CITATION {"citationID":"XMn5IHSR","properties":{"formattedCitation":"(Mandeli, 2019)","plainCitation":"(Mandeli, 2019)","dontUpdate":true,"noteIndex":0},"citationItems":[{"id":6315,"uris":["http://zotero.org/users/local/SCsn7NFX/items/MFPLAZKU"],"uri":["http://zotero.org/users/local/SCsn7NFX/items/MFPLAZKU"],"itemData":{"id":6315,"type":"article-journal","abstract":"Urban planning, design guidelines and new management practices have radically transformed public spaces in many countries. With fresh development decisions, urban spaces change spatially. This may improve places, increasing prosperity and extending expectations of modernization in many cities. However, widespread public disillusion and failures to produce environments reflecting local values can collectively shape public areas. This article contributes to debate about dynamism in such spaces. It explores how modernist approaches to planning and design alongside fractures in management practices in emerging cities have shaped the quality urban space. We use Jeddah as a radically re-planned city in a rapidly developing economy, but one where largely unusable public spaces have failed to meet people's everyday needs and aspirations. Our investigation – based on extensive literature reviews, documentary analyses, morphological survey, photographic and qualitative surveys – provides a better understanding of the role of a proactive urban design for promoting environmental quality. This helps resolve the multiple challenges confronting public space provision.","container-title":"Cities","DOI":"10.1016/j.cities.2019.102409","ISSN":"0264-2751","journalAbbreviation":"Cities","language":"en","page":"102409","source":"ScienceDirect","title":"Public space and the challenge of urban transformation in cities of emerging economies: Jeddah case study","title-short":"Public space and the challenge of urban transformation in cities of emerging economies","volume":"95","author":[{"family":"Mandeli","given":"Khalid"}],"issued":{"date-parts":[["2019",12,1]]}}}],"schema":"https://github.com/citation-style-language/schema/raw/master/csl-citation.json"} </w:instrText>
      </w:r>
      <w:r w:rsidR="00773281">
        <w:fldChar w:fldCharType="separate"/>
      </w:r>
      <w:r w:rsidR="00773281" w:rsidRPr="008A46DD">
        <w:t xml:space="preserve">Mandeli </w:t>
      </w:r>
      <w:r w:rsidR="00773281">
        <w:t>(</w:t>
      </w:r>
      <w:r w:rsidR="00773281" w:rsidRPr="008A46DD">
        <w:t>2019)</w:t>
      </w:r>
      <w:r w:rsidR="00773281">
        <w:fldChar w:fldCharType="end"/>
      </w:r>
      <w:r w:rsidR="00773281">
        <w:t xml:space="preserve"> considera que e</w:t>
      </w:r>
      <w:r w:rsidR="00690895" w:rsidRPr="00690895">
        <w:t>sto ilustra cómo los espacios públicos han cambiado radicalmente en las últimas décadas y cómo esto refleja cambios más amplios dentro de la sociedad</w:t>
      </w:r>
      <w:r w:rsidR="00773281">
        <w:t>.</w:t>
      </w:r>
      <w:r w:rsidR="008A46DD">
        <w:t xml:space="preserve"> </w:t>
      </w:r>
    </w:p>
    <w:p w14:paraId="03FA27A5" w14:textId="77777777" w:rsidR="006E0632" w:rsidRDefault="006E0632" w:rsidP="006E0632">
      <w:pPr>
        <w:pStyle w:val="Ttulo3"/>
        <w:numPr>
          <w:ilvl w:val="0"/>
          <w:numId w:val="0"/>
        </w:numPr>
        <w:ind w:left="720"/>
      </w:pPr>
      <w:bookmarkStart w:id="27" w:name="_Toc83027506"/>
      <w:bookmarkStart w:id="28" w:name="_Toc83032896"/>
      <w:bookmarkStart w:id="29" w:name="_Toc83880978"/>
      <w:r>
        <w:t>Espacios públicos y adultos mayores</w:t>
      </w:r>
      <w:bookmarkEnd w:id="27"/>
      <w:bookmarkEnd w:id="28"/>
      <w:bookmarkEnd w:id="29"/>
    </w:p>
    <w:p w14:paraId="7F7D89FC" w14:textId="4435CD67" w:rsidR="00C4318B" w:rsidRDefault="00773281" w:rsidP="006E0632">
      <w:r>
        <w:fldChar w:fldCharType="begin"/>
      </w:r>
      <w:r w:rsidR="00427936">
        <w:instrText xml:space="preserve"> ADDIN ZOTERO_ITEM CSL_CITATION {"citationID":"NwVrHXqQ","properties":{"formattedCitation":"(Yan et\\uc0\\u160{}al., 2021)","plainCitation":"(Yan et al., 2021)","dontUpdate":true,"noteIndex":0},"citationItems":[{"id":4491,"uris":["http://zotero.org/users/local/SCsn7NFX/items/P68E25CD"],"uri":["http://zotero.org/users/local/SCsn7NFX/items/P68E25CD"],"itemData":{"id":4491,"type":"article-journal","abstract":"Expressive arts therapy (EAT) can potentially improve cognition and mental health in patients with dementia. However, limited studies have been conducted for older adults with mild cognitive impairment (MCI). The aim of this study was to examine the effects of EAT in older adults with MCI. A total of 48 participants with MCI were assigned to the EAT intervention (n = 24) or waiting list control (n = 24) group. The former received 60–90 min of EAT twice a week for 6 weeks. The findings showed that the EAT program had a high retention and attendance rate and a high level of general satisfaction. Moreover, the intervention group showed significant improvements in general cognitive function, language function, anxiety, depression, and the psychological and social relationship domains of quality of life. The results provide preliminary evidence for the feasibility and efficacy of EAT intervention in older adults with MCI.","container-title":"Geriatric Nursing","DOI":"10.1016/j.gerinurse.2020.11.011","ISSN":"0197-4572","issue":"1","journalAbbreviation":"Geriatric Nursing","language":"en","page":"129-136","source":"ScienceDirect","title":"Efectos de la terapia de artes expresivas en adultos mayores con deterioro cognitivo leve: un estudio piloto","title-short":"Effects of expressive arts therapy in older adults with mild cognitive impairment","volume":"42","author":[{"family":"Yan","given":"Yuan-jiao"},{"family":"Lin","given":"Rong"},{"family":"Zhou","given":"Yi"},{"family":"Luo","given":"Yu-ting"},{"family":"Cai","given":"Zhen-zhen"},{"family":"Zhu","given":"Kai-yan"},{"family":"Li","given":"Hong"}],"issued":{"date-parts":[["2021",1,1]]}}}],"schema":"https://github.com/citation-style-language/schema/raw/master/csl-citation.json"} </w:instrText>
      </w:r>
      <w:r>
        <w:fldChar w:fldCharType="separate"/>
      </w:r>
      <w:r w:rsidRPr="00C4318B">
        <w:t xml:space="preserve">Yan et al. </w:t>
      </w:r>
      <w:r>
        <w:t>(</w:t>
      </w:r>
      <w:r w:rsidRPr="00C4318B">
        <w:t>2021)</w:t>
      </w:r>
      <w:r>
        <w:fldChar w:fldCharType="end"/>
      </w:r>
      <w:r>
        <w:t xml:space="preserve"> dicen que a</w:t>
      </w:r>
      <w:r w:rsidR="006E0632">
        <w:t xml:space="preserve"> </w:t>
      </w:r>
      <w:r w:rsidR="006E0632" w:rsidRPr="006E0632">
        <w:t>medida que las ciudades de todo el país comienzan a reabrirse después de la pandemia, ha llegado el momento de examinar cómo nuestros ciudadanos más vulnerables, los mayores de 65 años, pueden recuperar de manera segura el uso de lugares que se encuentran entre los entornos más críticos de su vida cotidiana: los espacios públicos.</w:t>
      </w:r>
      <w:r w:rsidR="0049468E">
        <w:t xml:space="preserve"> </w:t>
      </w:r>
      <w:r w:rsidR="006E0632">
        <w:t>Durante el cierre de COVID-19, ha sido imposible para las personas mayores participar en actividades incluso simples, como caminar a un parque del vecindario o sentarse y leer un libro en un banco público</w:t>
      </w:r>
      <w:r w:rsidR="00C4318B">
        <w:t xml:space="preserve"> </w:t>
      </w:r>
    </w:p>
    <w:p w14:paraId="00EFC0AD" w14:textId="0D950A85" w:rsidR="00773281" w:rsidRDefault="00773281" w:rsidP="006E0632">
      <w:r>
        <w:fldChar w:fldCharType="begin"/>
      </w:r>
      <w:r w:rsidR="00427936">
        <w:instrText xml:space="preserve"> ADDIN ZOTERO_ITEM CSL_CITATION {"citationID":"xtp9Df1Q","properties":{"formattedCitation":"(Santana et\\uc0\\u160{}al., 2020)","plainCitation":"(Santana et al., 2020)","dontUpdate":true,"noteIndex":0},"citationItems":[{"id":4451,"uris":["http://zotero.org/users/local/SCsn7NFX/items/4SEZRXZK"],"uri":["http://zotero.org/users/local/SCsn7NFX/items/4SEZRXZK"],"itemData":{"id":4451,"type":"article-journal","abstract":"This study analysed the available instruments intended to measure the quality of life of institutionalised older adults, the psychometric properties of said instruments, and their use. This review was conducted using six international databases. The quality of the psychometric properties was assessed using the COSMIN checklist. Risk of bias was assessed using the QUADAS-2 tool. Twenty-four instruments which measure quality of life were analysed. The instruments assessed are related to two areas, thus establishing two stages of the concept of quality of life in the ageing process. The Dementia Quality of Life (DQoL) scale and the FACIT-Sp Spiritual Well-Being Scale were found to be the instruments with the best combination of length, high methodological quality, and bias control for use in older people with and without cognitive impairment, respectively. Knowing which instruments have higher quality will facilitate the evaluation of the aspects that influence quality of life in geriatric institutions.","container-title":"Geriatric Nursing","DOI":"10.1016/j.gerinurse.2020.01.018","ISSN":"0197-4572","issue":"4","journalAbbreviation":"Geriatric Nursing","language":"en","page":"445-462","source":"ScienceDirect","title":"Instrumentos para medir la calidad de vida en adultos mayores institucionalizados: revisión sistemática","title-short":"Instruments to measure quality of life in institutionalised older adults","volume":"41","author":[{"family":"Santana","given":"Nicia del Rocío"},{"family":"Porcel","given":"Ana María"},{"family":"Botello","given":"Alicia"},{"family":"Barrientos","given":"Sergio"}],"issued":{"date-parts":[["2020",7,1]]}}}],"schema":"https://github.com/citation-style-language/schema/raw/master/csl-citation.json"} </w:instrText>
      </w:r>
      <w:r>
        <w:fldChar w:fldCharType="separate"/>
      </w:r>
      <w:r w:rsidRPr="00C4318B">
        <w:t xml:space="preserve">Santana et al. </w:t>
      </w:r>
      <w:r>
        <w:t>(</w:t>
      </w:r>
      <w:r w:rsidRPr="00C4318B">
        <w:t>2020)</w:t>
      </w:r>
      <w:r>
        <w:fldChar w:fldCharType="end"/>
      </w:r>
      <w:r>
        <w:t xml:space="preserve"> proponen que l</w:t>
      </w:r>
      <w:r w:rsidR="006E0632">
        <w:t xml:space="preserve">as personas mayores tampoco podían reunirse para socializar, hacer ejercicio o simplemente ver pasar la vida en los llamados terceros lugares como cafés, barberías, jardines comunitarios, centros comerciales y cafeterías. Ahora, estos valiosos lugares están comenzando a reabrirse, pero el miedo a la infección se cierne sobre los adultos mayores. Su participación en las actividades diarias que disfrutan otros será lenta o inexistente sin intervenciones en las políticas y prácticas del espacio público. Las </w:t>
      </w:r>
      <w:r w:rsidR="006E0632">
        <w:lastRenderedPageBreak/>
        <w:t>preocupaciones sobre la seguridad son especialmente problemáticas para los residentes mayores de las zonas urbanas</w:t>
      </w:r>
      <w:r>
        <w:t>.</w:t>
      </w:r>
      <w:r w:rsidR="00C4318B">
        <w:t xml:space="preserve"> </w:t>
      </w:r>
    </w:p>
    <w:p w14:paraId="2F5CF4F4" w14:textId="7E37C98B" w:rsidR="00C1681C" w:rsidRDefault="00773281" w:rsidP="006E0632">
      <w:r>
        <w:t xml:space="preserve">Según </w:t>
      </w:r>
      <w:r>
        <w:fldChar w:fldCharType="begin"/>
      </w:r>
      <w:r w:rsidR="00427936">
        <w:instrText xml:space="preserve"> ADDIN ZOTERO_ITEM CSL_CITATION {"citationID":"4Aj7cprM","properties":{"formattedCitation":"(Fern\\uc0\\u225{}ndez, 2019)","plainCitation":"(Fernández, 2019)","dontUpdate":true,"noteIndex":0},"citationItems":[{"id":5636,"uris":["http://zotero.org/users/local/SCsn7NFX/items/XK8CTIG3"],"uri":["http://zotero.org/users/local/SCsn7NFX/items/XK8CTIG3"],"itemData":{"id":5636,"type":"article-journal","abstract":"Nadie duda del progresivo deterioro que sufre la población de la tercera edad, por eso se han realizado varios talleres para mostrar los beneficios que les reporta el trabajo constante. De estos talleres, el arte ha sido un elemento muy utilizado por lo que en este estudio surge el interés por averiguar si una intervención basada en la pintura genera mejoras en el lenguaje que es uno de los aspectos que se ve dañado cuando envejecemos. Entre los objetivos planteados, uno es demostrar la importancia del logopeda dentro de las residencias de la tercera edad, el otro es estudiar el arte como una nueva forma de intervención logopédica. La metodología se ha basado en una intervención logopédica, se han seleccionado 13 ancianos sin daño neurológico grave, de 77 a 91 años, y se les ha clasificado en 3 grupos; un grupo control y dos grupos experimentales, uno en el que se trabaja con arte y otro en el que no se usa el arte. Las fases de este trabajo son: una primera fase de evaluación inicial a todos los grupos, una segunda de intervención solo a los 2 grupos experimentales y una última fase de evaluación final, nuevamente a los 3 grupos de residentes. Los resultados han sido favorecedores para los grupos experimentales, mientras que el grupo control obtuvo los peores resultados en todas las pruebas. En las discusiones se ratifica la necesidad de rehabilitar a este tipo de población, y la importancia de contar con un logopeda dentro de las residencias. Finalmente se plantean futuras líneas de investigación para este estudio.","language":"spa","note":"Accepted: 2019-07-15T09:48:23Z","source":"uvadoc.uva.es","title":"El arte en la tercera edad. Nuevo modelo de intervención logopédica","URL":"https://uvadoc.uva.es/handle/10324/36974","author":[{"family":"Fernández","given":"Sara"}],"accessed":{"date-parts":[["2021",8,11]]},"issued":{"date-parts":[["2019"]]}}}],"schema":"https://github.com/citation-style-language/schema/raw/master/csl-citation.json"} </w:instrText>
      </w:r>
      <w:r>
        <w:fldChar w:fldCharType="separate"/>
      </w:r>
      <w:r w:rsidRPr="008A46DD">
        <w:t xml:space="preserve">Fernández </w:t>
      </w:r>
      <w:r>
        <w:t>(</w:t>
      </w:r>
      <w:r w:rsidRPr="008A46DD">
        <w:t>2019)</w:t>
      </w:r>
      <w:r>
        <w:fldChar w:fldCharType="end"/>
      </w:r>
      <w:r>
        <w:t xml:space="preserve"> l</w:t>
      </w:r>
      <w:r w:rsidR="006E0632" w:rsidRPr="006E0632">
        <w:t>os espacios abiertos en las áreas urbanas (espacios verdes) pueden promover el compromiso social, la actividad física, la relajación y la interacción con la naturaleza. Por lo general, son accesibles para la mayoría del público y tienen costos de usuario limitados y restricciones de tiempo de utilización. Los espacios verdes pueden ser particularmente beneficiosos para los adultos mayores, ya que pueden brindar oportunidades seguras para estar activos e interactuar con otras personas, al tiempo que estimulan la mente y los sentidos. A pesar de los posibles beneficios, es menos probable que los adultos mayores visiten los espacios verdes en comparación con otros grupos de edad. Esta yuxtaposición de beneficio potencial con subutilización presenta un desafío para el uso óptimo de los espacios verdes en las comunidades y para la promoción de la actividad física en los adultos mayores</w:t>
      </w:r>
      <w:r>
        <w:t>.</w:t>
      </w:r>
      <w:r w:rsidR="00A804B4">
        <w:t xml:space="preserve"> </w:t>
      </w:r>
      <w:r w:rsidR="00DC0F2C">
        <w:t xml:space="preserve"> </w:t>
      </w:r>
    </w:p>
    <w:p w14:paraId="39D76A03" w14:textId="7E003AA2" w:rsidR="00AC7939" w:rsidRDefault="00AC7939" w:rsidP="00AC7939">
      <w:pPr>
        <w:spacing w:before="0" w:after="0" w:line="240" w:lineRule="auto"/>
      </w:pPr>
    </w:p>
    <w:p w14:paraId="2370D848" w14:textId="36A7530C" w:rsidR="00AC7939" w:rsidRDefault="00AC7939" w:rsidP="00AC7939">
      <w:pPr>
        <w:spacing w:before="0" w:after="0" w:line="240" w:lineRule="auto"/>
      </w:pPr>
      <w:r>
        <w:rPr>
          <w:noProof/>
          <w:lang w:val="es-MX" w:eastAsia="es-MX"/>
        </w:rPr>
        <w:drawing>
          <wp:inline distT="0" distB="0" distL="0" distR="0" wp14:anchorId="46605F85" wp14:editId="76ACBD17">
            <wp:extent cx="4093911" cy="2695575"/>
            <wp:effectExtent l="0" t="0" r="1905" b="0"/>
            <wp:docPr id="6" name="Imagen 6" descr="Recuperación del Hito Arquitectónico; centro geriátrico &amp;quot;Hogar de Cristo  Rey&amp;quot; Cuenca – AR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uperación del Hito Arquitectónico; centro geriátrico &amp;quot;Hogar de Cristo  Rey&amp;quot; Cuenca – ARQ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0763" cy="2700087"/>
                    </a:xfrm>
                    <a:prstGeom prst="rect">
                      <a:avLst/>
                    </a:prstGeom>
                    <a:noFill/>
                    <a:ln>
                      <a:noFill/>
                    </a:ln>
                  </pic:spPr>
                </pic:pic>
              </a:graphicData>
            </a:graphic>
          </wp:inline>
        </w:drawing>
      </w:r>
    </w:p>
    <w:p w14:paraId="03C5BEDB" w14:textId="5B211A47" w:rsidR="00AC7939" w:rsidRDefault="00AC7939" w:rsidP="00AC7939">
      <w:pPr>
        <w:pStyle w:val="Descripcin"/>
        <w:ind w:firstLine="0"/>
      </w:pPr>
      <w:bookmarkStart w:id="30" w:name="_Toc83032911"/>
      <w:bookmarkStart w:id="31" w:name="_Toc83880811"/>
      <w:r w:rsidRPr="00DA3EF3">
        <w:rPr>
          <w:i/>
          <w:iCs w:val="0"/>
        </w:rPr>
        <w:t xml:space="preserve">Figura </w:t>
      </w:r>
      <w:r w:rsidR="00583B7C" w:rsidRPr="00DA3EF3">
        <w:rPr>
          <w:i/>
          <w:iCs w:val="0"/>
        </w:rPr>
        <w:fldChar w:fldCharType="begin"/>
      </w:r>
      <w:r w:rsidR="00583B7C" w:rsidRPr="00DA3EF3">
        <w:rPr>
          <w:i/>
          <w:iCs w:val="0"/>
        </w:rPr>
        <w:instrText xml:space="preserve"> SEQ Figura \* ARABIC </w:instrText>
      </w:r>
      <w:r w:rsidR="00583B7C" w:rsidRPr="00DA3EF3">
        <w:rPr>
          <w:i/>
          <w:iCs w:val="0"/>
        </w:rPr>
        <w:fldChar w:fldCharType="separate"/>
      </w:r>
      <w:r w:rsidR="005869DE" w:rsidRPr="00DA3EF3">
        <w:rPr>
          <w:i/>
          <w:iCs w:val="0"/>
          <w:noProof/>
        </w:rPr>
        <w:t>1</w:t>
      </w:r>
      <w:r w:rsidR="00583B7C" w:rsidRPr="00DA3EF3">
        <w:rPr>
          <w:i/>
          <w:iCs w:val="0"/>
          <w:noProof/>
        </w:rPr>
        <w:fldChar w:fldCharType="end"/>
      </w:r>
      <w:r>
        <w:t xml:space="preserve"> Modelo de espacio para el arte en personas de la tercera edad</w:t>
      </w:r>
      <w:bookmarkEnd w:id="30"/>
      <w:bookmarkEnd w:id="31"/>
    </w:p>
    <w:p w14:paraId="1FF9F8D0" w14:textId="57D2801B" w:rsidR="00430DDF" w:rsidRPr="00261786" w:rsidRDefault="00430DDF" w:rsidP="00430DDF">
      <w:pPr>
        <w:pStyle w:val="Sinespaciado"/>
        <w:rPr>
          <w:lang w:val="es-MX"/>
        </w:rPr>
      </w:pPr>
      <w:r w:rsidRPr="00261786">
        <w:rPr>
          <w:lang w:val="es-MX"/>
        </w:rPr>
        <w:lastRenderedPageBreak/>
        <w:t>Nota: Elaboración de David Orbea P.</w:t>
      </w:r>
    </w:p>
    <w:p w14:paraId="119653E5" w14:textId="77777777" w:rsidR="00AC7939" w:rsidRPr="00BD7FB4" w:rsidRDefault="00AC7939" w:rsidP="00AC7939">
      <w:pPr>
        <w:pStyle w:val="Sinespaciado"/>
        <w:rPr>
          <w:lang w:val="es-MX"/>
        </w:rPr>
      </w:pPr>
    </w:p>
    <w:p w14:paraId="3E555193" w14:textId="1F6FD1C8" w:rsidR="00C1681C" w:rsidRDefault="00773281" w:rsidP="006E0632">
      <w:r>
        <w:t xml:space="preserve">De acuerdo con </w:t>
      </w:r>
      <w:r>
        <w:fldChar w:fldCharType="begin"/>
      </w:r>
      <w:r w:rsidR="00427936">
        <w:instrText xml:space="preserve"> ADDIN ZOTERO_ITEM CSL_CITATION {"citationID":"8VhZVIzu","properties":{"formattedCitation":"(Lizarazo &amp; Lozada, 2018)","plainCitation":"(Lizarazo &amp; Lozada, 2018)","dontUpdate":true,"noteIndex":0},"citationItems":[{"id":5624,"uris":["http://zotero.org/users/local/SCsn7NFX/items/77NTNYML"],"uri":["http://zotero.org/users/local/SCsn7NFX/items/77NTNYML"],"itemData":{"id":5624,"type":"article-journal","abstract":"The issue of Social and Family Support Networks for the Elderly within the framework of the demographic reality at national and international level. The population of older adults grow rapidly, it is a marked period, and that aging brings progressive weaknesses and consequent functional disabilities on several levels. That is why it is very important to support networks in the elderly because of their limitations due to their age, then they access these networks through the community, there are groups that communicate with them to carry out tasks that provide support emotional and caring with the older adult and his family. Objective: Identify characteristics of social, family support networks focused on the older adult visualizing at the level of Latin America, and Colombia through a narrative review of the literature. Methodology: Narrative review of literature UDES research line: Community care, based on the following databases: PUBMED, LILACS, GOOGLE ACADEMICO AND RESVISTA CUIDARTE. Results: family support networks are made up of children, spouses, siblings, neighbors, friends and community leaders form grandchildren, and social support networks, these data were based on our research through articles.\r\nDiscussion: The study showed that loneliness is an aspect that leads older adults to feel helpless and vulnerable. Despite being satisfied by the support of the family, some women, especially women, feel mistreated.","language":"spa","note":"Accepted: 2018-12-05T14:12:22Z\npublisher: Bucaramanga : Universidad de Santander, 2018","source":"repositorio.udes.edu.co","title":"Revisión del estado del arte para la conformación de una red de apoyo social y familiar enfocado en el adulto mayor","URL":"https://repositorio.udes.edu.co/handle/001/707","author":[{"family":"Lizarazo","given":"María A."},{"family":"Lozada","given":"Luisa F."}],"accessed":{"date-parts":[["2021",8,11]]},"issued":{"date-parts":[["2018",11,15]]}}}],"schema":"https://github.com/citation-style-language/schema/raw/master/csl-citation.json"} </w:instrText>
      </w:r>
      <w:r>
        <w:fldChar w:fldCharType="separate"/>
      </w:r>
      <w:r w:rsidRPr="00DC0F2C">
        <w:t xml:space="preserve">Lizarazo </w:t>
      </w:r>
      <w:r>
        <w:t>y</w:t>
      </w:r>
      <w:r w:rsidRPr="00DC0F2C">
        <w:t xml:space="preserve"> Lozada </w:t>
      </w:r>
      <w:r>
        <w:t>(</w:t>
      </w:r>
      <w:r w:rsidRPr="00DC0F2C">
        <w:t>2018)</w:t>
      </w:r>
      <w:r>
        <w:fldChar w:fldCharType="end"/>
      </w:r>
      <w:r w:rsidRPr="00C1681C">
        <w:t xml:space="preserve"> </w:t>
      </w:r>
      <w:r>
        <w:t>l</w:t>
      </w:r>
      <w:r w:rsidR="00C1681C" w:rsidRPr="00C1681C">
        <w:t>as personas adquieren un vínculo emocional con lugares distintos a su hogar, a veces denominados terceros espacios</w:t>
      </w:r>
      <w:r w:rsidR="00D67291">
        <w:t>, como se aprecia en la figura 1, un espacio en donde ellos puedan dispersar su tiempo, es propicio para su salud mental</w:t>
      </w:r>
      <w:r w:rsidR="00C1681C" w:rsidRPr="00C1681C">
        <w:t xml:space="preserve">.  Los adultos mayores tienen más probabilidades que los adultos jóvenes de haber vivido en un lugar singular durante un largo período de tiempo y, en consecuencia, se sienten más apegados. Si los parques y otros espacios abiertos son parte del tercer espacio para los </w:t>
      </w:r>
      <w:r w:rsidR="00DA3EF3">
        <w:t>adultos mayores</w:t>
      </w:r>
      <w:r w:rsidR="00C1681C" w:rsidRPr="00C1681C">
        <w:t xml:space="preserve"> de la comunidad, pueden ayudarlos a desarrollar una conexión positiva con el entorno que los rodea y sentirse parte de su comunidad. Al mismo tiempo, la conexión entre las personas y la naturaleza es un vínculo profundo que se remonta a miles de años y también se ha asociado con procesos curativos</w:t>
      </w:r>
      <w:r>
        <w:t>.</w:t>
      </w:r>
      <w:r w:rsidR="00DC0F2C">
        <w:t xml:space="preserve"> </w:t>
      </w:r>
    </w:p>
    <w:p w14:paraId="33E7C36C" w14:textId="78BF48D9" w:rsidR="00D573E6" w:rsidRDefault="00773281" w:rsidP="006E0632">
      <w:r>
        <w:fldChar w:fldCharType="begin"/>
      </w:r>
      <w:r w:rsidR="00427936">
        <w:instrText xml:space="preserve"> ADDIN ZOTERO_ITEM CSL_CITATION {"citationID":"xlkJ2WTd","properties":{"formattedCitation":"(Moraga, 2020)","plainCitation":"(Moraga, 2020)","dontUpdate":true,"noteIndex":0},"citationItems":[{"id":5639,"uris":["http://zotero.org/users/local/SCsn7NFX/items/HEAH2R34"],"uri":["http://zotero.org/users/local/SCsn7NFX/items/HEAH2R34"],"itemData":{"id":5639,"type":"article-journal","language":"es","page":"251","source":"Zotero","title":"MATERIALES Y TÉCNICAS DE ARTETERAPIA PARA DESARROLLAR LAS HABILIDADES COGNITIVAS DEL ADULTO MAYOR CON TRASTORNO NEUROCOGNITIVO DEBIDO A ALZHEIMER EN UN ESTUDIO DE CASO.","author":[{"family":"Moraga","given":"Camila Javiera Acosta"}],"issued":{"date-parts":[["2020"]]}}}],"schema":"https://github.com/citation-style-language/schema/raw/master/csl-citation.json"} </w:instrText>
      </w:r>
      <w:r>
        <w:fldChar w:fldCharType="separate"/>
      </w:r>
      <w:r w:rsidRPr="00DC0F2C">
        <w:t>Moraga</w:t>
      </w:r>
      <w:r>
        <w:t xml:space="preserve"> </w:t>
      </w:r>
      <w:r w:rsidR="00554F33">
        <w:t>(</w:t>
      </w:r>
      <w:r w:rsidR="00554F33" w:rsidRPr="00DC0F2C">
        <w:t>2020</w:t>
      </w:r>
      <w:r w:rsidRPr="00DC0F2C">
        <w:t>)</w:t>
      </w:r>
      <w:r>
        <w:fldChar w:fldCharType="end"/>
      </w:r>
      <w:r>
        <w:t xml:space="preserve"> cree que e</w:t>
      </w:r>
      <w:r w:rsidR="00C1681C" w:rsidRPr="00C1681C">
        <w:t xml:space="preserve">l poder curativo de la naturaleza se extiende tanto a la salud física como mental. Los hospitales descubrieron que las personas con menos estrés se curaban más rápido. Cuando las personas están bajo estrés, el cerebro libera cortisol. Los niveles altos de cortisol en los </w:t>
      </w:r>
      <w:r w:rsidR="00DA3EF3">
        <w:t>adultos mayores</w:t>
      </w:r>
      <w:r w:rsidR="00C1681C" w:rsidRPr="00C1681C">
        <w:t xml:space="preserve"> pueden causar disminuciones en el aprendizaje y la memoria y aumentar el riesgo de demencia y otros deterioros cognitivos. La exposición a la naturaleza puede reducir el estrés, mejorando así la función cognitiva y el rendimiento</w:t>
      </w:r>
      <w:r>
        <w:t>.</w:t>
      </w:r>
      <w:r w:rsidR="00DC0F2C">
        <w:t xml:space="preserve"> </w:t>
      </w:r>
    </w:p>
    <w:p w14:paraId="09071CEF" w14:textId="5D5AA8C3" w:rsidR="00D573E6" w:rsidRDefault="00B04B97" w:rsidP="006E0632">
      <w:r>
        <w:t xml:space="preserve">Resumiendo las conclusiones de </w:t>
      </w:r>
      <w:r w:rsidR="00336CD6">
        <w:fldChar w:fldCharType="begin"/>
      </w:r>
      <w:r w:rsidR="00427936">
        <w:instrText xml:space="preserve"> ADDIN ZOTERO_ITEM CSL_CITATION {"citationID":"vLUqJf7l","properties":{"formattedCitation":"(Moreno, 2018)","plainCitation":"(Moreno, 2018)","dontUpdate":true,"noteIndex":0},"citationItems":[{"id":5632,"uris":["http://zotero.org/users/local/SCsn7NFX/items/85EKKHKU"],"uri":["http://zotero.org/users/local/SCsn7NFX/items/85EKKHKU"],"itemData":{"id":5632,"type":"article-journal","container-title":"Tercio Creciente","DOI":"10.17561/rtc.n14.9","ISSN":"2340-9096","language":"es","source":"revistaselectronicas.ujaen.es","title":"PRÁCTICA ARTÍSTICA COMO REIVINDICACIÓN SOCIAL EN LA INFANCIA Y LA TERCERA EDAD: comportamiento y reflexión ante la creación de prácticas artísticas colectivas/comunitarias","title-short":"PRÁCTICA ARTÍSTICA COMO REIVINDICACIÓN SOCIAL EN LA INFANCIA Y LA TERCERA EDAD","URL":"https://revistaselectronicas.ujaen.es/index.php/RTC/article/view/3833","author":[{"family":"Moreno","given":"Déborah Sanabrias"}],"accessed":{"date-parts":[["2021",8,11]]},"issued":{"date-parts":[["2018",6,23]]}}}],"schema":"https://github.com/citation-style-language/schema/raw/master/csl-citation.json"} </w:instrText>
      </w:r>
      <w:r w:rsidR="00336CD6">
        <w:fldChar w:fldCharType="separate"/>
      </w:r>
      <w:r w:rsidR="00336CD6" w:rsidRPr="00DC0F2C">
        <w:t xml:space="preserve">Moreno </w:t>
      </w:r>
      <w:r w:rsidR="00336CD6">
        <w:t>(</w:t>
      </w:r>
      <w:r w:rsidR="00336CD6" w:rsidRPr="00DC0F2C">
        <w:t>2018)</w:t>
      </w:r>
      <w:r w:rsidR="00336CD6">
        <w:fldChar w:fldCharType="end"/>
      </w:r>
      <w:r w:rsidR="00336CD6">
        <w:t>,</w:t>
      </w:r>
      <w:r w:rsidR="00336CD6" w:rsidRPr="00D573E6">
        <w:t xml:space="preserve"> </w:t>
      </w:r>
      <w:r w:rsidR="00336CD6">
        <w:t xml:space="preserve"> d</w:t>
      </w:r>
      <w:r w:rsidR="00C1681C" w:rsidRPr="00C1681C">
        <w:t>ado que los adultos mayores son los que corren mayor riesgo de padecer tales dolencias, es importante contar con espacios como parques y zonas verdes que permitan la relajación y la reducción del estrés.</w:t>
      </w:r>
      <w:r w:rsidR="00D573E6">
        <w:t xml:space="preserve"> </w:t>
      </w:r>
      <w:r w:rsidR="00D573E6" w:rsidRPr="00D573E6">
        <w:t xml:space="preserve">Sin embargo, muchos </w:t>
      </w:r>
      <w:r w:rsidR="00DA3EF3">
        <w:t>adultos mayores</w:t>
      </w:r>
      <w:r w:rsidR="00D573E6" w:rsidRPr="00D573E6">
        <w:t xml:space="preserve"> no tienen fácil acceso </w:t>
      </w:r>
      <w:r w:rsidR="00D573E6" w:rsidRPr="00D573E6">
        <w:lastRenderedPageBreak/>
        <w:t xml:space="preserve">a parques y espacios abiertos, lo que limita la frecuencia de uso del parque. De hecho, una limitación importante para el uso del parque se relaciona con la gran distancia del parque a las casas de los </w:t>
      </w:r>
      <w:r w:rsidR="00DA3EF3">
        <w:t>adultos mayores</w:t>
      </w:r>
      <w:r w:rsidR="00D573E6" w:rsidRPr="00D573E6">
        <w:t xml:space="preserve">, y cuanto más lejos es, menor es la actividad de los </w:t>
      </w:r>
      <w:r w:rsidR="00DA3EF3">
        <w:t>adultos mayores</w:t>
      </w:r>
      <w:r w:rsidR="00D573E6">
        <w:t xml:space="preserve"> con la naturaleza, reduciendo su campo de vida a un dormitorio</w:t>
      </w:r>
      <w:r w:rsidR="00336CD6">
        <w:t>.</w:t>
      </w:r>
      <w:r w:rsidR="00DC0F2C">
        <w:t xml:space="preserve"> </w:t>
      </w:r>
    </w:p>
    <w:p w14:paraId="222CF992" w14:textId="2B1B9D27" w:rsidR="00D573E6" w:rsidRDefault="00D573E6" w:rsidP="006E0632">
      <w:r w:rsidRPr="00D573E6">
        <w:t xml:space="preserve"> </w:t>
      </w:r>
      <w:r w:rsidR="00B04B97">
        <w:fldChar w:fldCharType="begin"/>
      </w:r>
      <w:r w:rsidR="00427936">
        <w:instrText xml:space="preserve"> ADDIN ZOTERO_ITEM CSL_CITATION {"citationID":"bY0Ino70","properties":{"formattedCitation":"(Mosquera, 2020)","plainCitation":"(Mosquera, 2020)","dontUpdate":true,"noteIndex":0},"citationItems":[{"id":5625,"uris":["http://zotero.org/users/local/SCsn7NFX/items/YX7XJLKK"],"uri":["http://zotero.org/users/local/SCsn7NFX/items/YX7XJLKK"],"itemData":{"id":5625,"type":"article-journal","abstract":"La siguiente síntesis es sobre las actividades realizadas en Mi Casa Hermanitas de los Pobres lugar donde se realizó la práctica profesional II, se realizaron dos actividades ambas en busca de la estimulación cognitiva de los adultos mayores, la metodología utilizada en ambas actividades fue la de Trabajo Social con Grupo (TSG) y el modelo psicodinámico, los beneficios de las dos actividades realizadas se enmarcan en la estimulación cognitiva lo que hace referencia a una estimulación de la memoria y concentración de los adultos mayores factores que en esa etapa de la vida generalmente tienden a deteriorarse, es exactamente eso lo que les da la importancia a las dos actividades realizadas ya que con ellas se busca el fortalecer esos factores y mitigar el desgaste producido por el paso de los años. También, debido a la contingencia presentada por la pandemia, se realizó un ejercicio de construcción o diseño de un cronograma de actividades con el propósito de ser implementadas una vez pasara la contingencia, esto se hizo en modalidad de tele prácticas, la metodología que se utilizó en la realización de las actividades fue la de Trabajo Social con Grupo (TSG) y el modelo psicodinámico teniendo en cuenta que el aporte del Trabajo social (TS) al trabajo con grupo es ayudar a los participantes a valorar las contribuciones de todos los demás, de modo que se escuchen y tengan en cuenta las ideas de cada uno de ellos, también, ayudar a los miembros del grupo a seleccionar los medios para lograr propósitos individuales y de grupo. (Asociación para el Fomento del Trabajo Social con Grupos, 2006). Este ejercicio de diseño de un cronograma es beneficioso en el ejercicio de la practica ya que permite a las profesionales en formación tener una base para realizar las actividades y mitigar la posibilidad de cometer errores improvisando.","language":"spa","note":"Accepted: 2021-01-25T22:41:11Z\npublisher: Tecnológico de Antioquia - Institución Universitaria","source":"dspace.tdea.edu.co","title":"Acompañamiento psicosocial a adultos mayores o de la tercera edad","URL":"https://dspace.tdea.edu.co/handle/tdea/863","author":[{"family":"Mosquera","given":"Jensy Paola"}],"accessed":{"date-parts":[["2021",8,11]]},"issued":{"date-parts":[["2020",8,15]]}}}],"schema":"https://github.com/citation-style-language/schema/raw/master/csl-citation.json"} </w:instrText>
      </w:r>
      <w:r w:rsidR="00B04B97">
        <w:fldChar w:fldCharType="separate"/>
      </w:r>
      <w:r w:rsidR="00B04B97" w:rsidRPr="00AC7939">
        <w:t xml:space="preserve">Mosquera </w:t>
      </w:r>
      <w:r w:rsidR="00B04B97">
        <w:t>(</w:t>
      </w:r>
      <w:r w:rsidR="00B04B97" w:rsidRPr="00AC7939">
        <w:t>2020)</w:t>
      </w:r>
      <w:r w:rsidR="00B04B97">
        <w:fldChar w:fldCharType="end"/>
      </w:r>
      <w:r w:rsidR="00B04B97">
        <w:t xml:space="preserve"> cree </w:t>
      </w:r>
      <w:r w:rsidR="00554F33">
        <w:t>que,</w:t>
      </w:r>
      <w:r w:rsidR="00B04B97">
        <w:t xml:space="preserve"> e</w:t>
      </w:r>
      <w:r w:rsidRPr="00D573E6">
        <w:t xml:space="preserve">ntre los adultos, incluidos los </w:t>
      </w:r>
      <w:r w:rsidR="00DA3EF3">
        <w:t>adultos mayores</w:t>
      </w:r>
      <w:r w:rsidRPr="00D573E6">
        <w:t>, que percibían que un parque estaba a poca distancia, el uso del parque disminuyó con el aumento de la edad.</w:t>
      </w:r>
      <w:r>
        <w:t xml:space="preserve"> </w:t>
      </w:r>
      <w:r w:rsidRPr="00D573E6">
        <w:t>En un estudio de adultos de 65 años o más, los investigadores clasificaron a los encuestados como triunfadores</w:t>
      </w:r>
      <w:r>
        <w:t xml:space="preserve"> y</w:t>
      </w:r>
      <w:r w:rsidRPr="00D573E6">
        <w:t xml:space="preserve"> no triunfadores basados ​​en la frecuencia e intensidad de actividad física que ellos mismos informaron. Los triunfadores se percibían a sí mismos cerca de un parque, se sentían seguros y percibían que tenían compañía y apoyo social. </w:t>
      </w:r>
      <w:r>
        <w:t xml:space="preserve"> </w:t>
      </w:r>
    </w:p>
    <w:p w14:paraId="2744E1BA" w14:textId="768C06BD" w:rsidR="00283220" w:rsidRDefault="00B04B97" w:rsidP="006E0632">
      <w:r>
        <w:t xml:space="preserve">Para </w:t>
      </w:r>
      <w:r>
        <w:fldChar w:fldCharType="begin"/>
      </w:r>
      <w:r w:rsidR="00427936">
        <w:instrText xml:space="preserve"> ADDIN ZOTERO_ITEM CSL_CITATION {"citationID":"EQV2jSiq","properties":{"formattedCitation":"(Pivaral, 2020)","plainCitation":"(Pivaral, 2020)","dontUpdate":true,"noteIndex":0},"citationItems":[{"id":5630,"uris":["http://zotero.org/users/local/SCsn7NFX/items/2RLXSCFD"],"uri":["http://zotero.org/users/local/SCsn7NFX/items/2RLXSCFD"],"itemData":{"id":5630,"type":"thesis","abstract":"Desarrolla la propuesta de un centro de atención al adulto mayor, como un aporte social al municipio de Quetzaltepeque, del departamento de Chiquimula, Guatemala. Con este proyecto se pretende atender aspectos de salud, terapias de recuperación, hospedaje recreación, llevar a cabo actividades religiosas y socioculturales, así mismo, reducir el índice de personas mayores viviendo en circunstancias de pobreza extrema. Los ambientes propuestos son: recepción, salón de visitas, salón de usos múltiples, biblioteca, gimnasio, piscina, jacuzzi, capilla, comedor, sala de estar, jardín interactivo, clínicas, enfermería, área de cuidados especiales, encamamiento, zona de residencia, restaurante, servicios, entre otros. Para la conceptualización formal utiliza interrelación de formas con lo que logra interacción espacial conjugando aspectos internos y externos, aplica conceptos de jerarquía para la denotación del inmueble y elementos de transparencia y de superposición para el control del soleamiento.","genre":"other","language":"es","number-of-pages":"136","publisher":"Universidad de San Carlos de Guatemala","source":"www.repositorio.usac.edu.gt","title":"Centro de atención a personas de la tercera edad para el municipio de Quetzaltepeque, Chiquimula, Guatemala.","URL":"http://www.repositorio.usac.edu.gt/15038/","author":[{"family":"Pivaral","given":"María Ilse Lorena"}],"accessed":{"date-parts":[["2021",8,11]]},"issued":{"date-parts":[["2020",10]]}}}],"schema":"https://github.com/citation-style-language/schema/raw/master/csl-citation.json"} </w:instrText>
      </w:r>
      <w:r>
        <w:fldChar w:fldCharType="separate"/>
      </w:r>
      <w:r w:rsidRPr="00AC7939">
        <w:t xml:space="preserve">Pivaral </w:t>
      </w:r>
      <w:r>
        <w:t>(</w:t>
      </w:r>
      <w:r w:rsidRPr="00AC7939">
        <w:t>2020)</w:t>
      </w:r>
      <w:r>
        <w:fldChar w:fldCharType="end"/>
      </w:r>
      <w:r>
        <w:t>,</w:t>
      </w:r>
      <w:r w:rsidRPr="00283220">
        <w:t xml:space="preserve"> </w:t>
      </w:r>
      <w:r>
        <w:t>l</w:t>
      </w:r>
      <w:r w:rsidR="00283220" w:rsidRPr="00283220">
        <w:t xml:space="preserve">a gente usa los parques para deportes de esfuerzo, como juegos competitivos organizados, actividades individuales como trotar o pasear (perros), o como un lugar para practicar yoga o </w:t>
      </w:r>
      <w:proofErr w:type="spellStart"/>
      <w:r w:rsidR="00283220" w:rsidRPr="00283220">
        <w:t>Tai</w:t>
      </w:r>
      <w:proofErr w:type="spellEnd"/>
      <w:r w:rsidR="00283220" w:rsidRPr="00283220">
        <w:t xml:space="preserve"> Chi. Los parques urbanos también brindan un espacio para relajarse, apreciar la naturaleza, la música y el arte y conectarse con amigos y familiares. Los adultos mayores que acceden a los parques suelen cumplir con los niveles de actividad física recomendados de 30 minutos de intensidad moderada o 15 minutos de ejercicio de intensidad vigorosa, 5 días a la semana</w:t>
      </w:r>
      <w:r>
        <w:t>.</w:t>
      </w:r>
      <w:r w:rsidR="00AC7939">
        <w:t xml:space="preserve"> </w:t>
      </w:r>
    </w:p>
    <w:p w14:paraId="32623B23" w14:textId="4DB24356" w:rsidR="009B59BC" w:rsidRDefault="00B04B97" w:rsidP="006E0632">
      <w:r>
        <w:fldChar w:fldCharType="begin"/>
      </w:r>
      <w:r w:rsidR="00427936">
        <w:instrText xml:space="preserve"> ADDIN ZOTERO_ITEM CSL_CITATION {"citationID":"JEmSkKdY","properties":{"formattedCitation":"(Denis, 2018)","plainCitation":"(Denis, 2018)","dontUpdate":true,"noteIndex":0},"citationItems":[{"id":5641,"uris":["http://zotero.org/users/local/SCsn7NFX/items/3R8YKRMX"],"uri":["http://zotero.org/users/local/SCsn7NFX/items/3R8YKRMX"],"itemData":{"id":5641,"type":"article-journal","abstract":"El envejecimiento de la población mundial y regional, consecuencia de los bajos índices de natalidad y del aumento de la expectativa de vida, ya es una preocupación para los organismos internacionales y nacionales y la sociedad civil todo el mundo, pues es menester establecer políticas públicas no sólo con la intervención gubernamental, sino también incentivando a la sociedad civil a participar activamente en crear un ambiente que favorezca la promoción de la calidad de vida de las personas de la tercera edad, cuyo número va en aumento constante. El presente trabajo tiene como objetivo principal hacer notar la importancia que tiene la práctica del arte pictórico en la calidad de vida de las personas de la tercera edad, para ello nos preguntamos: ¿Existe mejoría en la calidad de vida de las personas de tercera edad que participan de un taller de arte pictórico? A fin de analizar en la práctica este aspecto se organizó un taller de arte pictórico con la finalidad de elevar el nivel de la calidad de vida de personas de la tercera edad, aglutinadas en el grupo “Pequeñas Almas” de la Ciudad de Minga Guazú, Alto Paraná, periodo 2016. Para ello se hizo un recorrido bibliográfico considerado pertinente para abordar la temática, intentar dilucidar las definiciones abordadas y qué es lo que se considera calidad de vida en este momento social histórico en el que estamos inmersos. La investigación se apoya en autores internacionales, como así también en la experiencia de la investigadora y puesta en práctica del taller de arte pictórico citado precedentemente. El diseño metodológico aplicado fue el de la investigación cualitativa. El estudio se realizó en el periodo de marzo - mayo de 2016. Se trabajó durante dos meses, con dos encuentros semanales, de tres horas y media de duración cada uno, utilizando técnicas expresivas en el desarrollo del taller de arte pictórico.","language":"es","note":"Accepted: 2019-03-27T13:37:27Z\npublisher: Escuela Superior de Bellas Artes, Universidad Nacional del Este","source":"201.217.55.113:88","title":"El arte pictórico como terapia en la tercera edad, calidad de vida","URL":"http://localhost:8080/xmlui/handle/123456789/147","author":[{"family":"Denis","given":"Ana Beatriz"}],"accessed":{"date-parts":[["2021",8,11]]},"issued":{"date-parts":[["2018"]]}}}],"schema":"https://github.com/citation-style-language/schema/raw/master/csl-citation.json"} </w:instrText>
      </w:r>
      <w:r>
        <w:fldChar w:fldCharType="separate"/>
      </w:r>
      <w:r w:rsidRPr="00DC0F2C">
        <w:t xml:space="preserve">Denis </w:t>
      </w:r>
      <w:r>
        <w:t>(</w:t>
      </w:r>
      <w:r w:rsidRPr="00DC0F2C">
        <w:t>2018)</w:t>
      </w:r>
      <w:r>
        <w:fldChar w:fldCharType="end"/>
      </w:r>
      <w:r w:rsidR="00BE380D">
        <w:t>,</w:t>
      </w:r>
      <w:r>
        <w:t xml:space="preserve"> dice que las i</w:t>
      </w:r>
      <w:r w:rsidR="00283220" w:rsidRPr="00283220">
        <w:t xml:space="preserve">nvestigaciones recientes sugieren que el vínculo entre los parques urbanos y el cumplimiento de las pautas de actividad física recomendadas puede estar relacionado con factores individuales como la </w:t>
      </w:r>
      <w:r w:rsidR="00283220" w:rsidRPr="00283220">
        <w:lastRenderedPageBreak/>
        <w:t xml:space="preserve">educación, el género y la situación laboral. Sin embargo, los primeros estudios que exploraron el uso del parque con adultos mayores, encontraron que la mitad de los participantes adultos mayores informaron estar de mejor humor después de hacer ejercicio ligero a moderado en un parque, y el uso de parques y espacios verdes mejora la integración social y fortalece las relaciones sociales. </w:t>
      </w:r>
      <w:r w:rsidR="009B59BC">
        <w:t>V</w:t>
      </w:r>
      <w:r w:rsidR="00283220" w:rsidRPr="00283220">
        <w:t xml:space="preserve">ínculos, que son predictores de bienestar y longevidad en este grupo de edad. </w:t>
      </w:r>
    </w:p>
    <w:p w14:paraId="1DDFE3B0" w14:textId="576FA5CF" w:rsidR="00283220" w:rsidRDefault="00283220" w:rsidP="006E0632">
      <w:r w:rsidRPr="00283220">
        <w:t xml:space="preserve">Más </w:t>
      </w:r>
      <w:r w:rsidRPr="00434570">
        <w:t xml:space="preserve">recientemente, </w:t>
      </w:r>
      <w:r w:rsidR="00DC0F2C">
        <w:t xml:space="preserve"> </w:t>
      </w:r>
      <w:r w:rsidR="00DC0F2C">
        <w:fldChar w:fldCharType="begin"/>
      </w:r>
      <w:r w:rsidR="008A46DD">
        <w:instrText xml:space="preserve"> ADDIN ZOTERO_ITEM CSL_CITATION {"citationID":"Wwq5M9oy","properties":{"formattedCitation":"(Garcia et\\uc0\\u160{}al., 2020)","plainCitation":"(Garcia et al., 2020)","dontUpdate":true,"noteIndex":0},"citationItems":[{"id":5634,"uris":["http://zotero.org/users/local/SCsn7NFX/items/9WPHU9W9"],"uri":["http://zotero.org/users/local/SCsn7NFX/items/9WPHU9W9"],"itemData":{"id":5634,"type":"article-journal","container-title":"Linguagens nas artes","ISSN":"2675-8741","issue":"1","language":"pt","note":"number: 1","page":"80-92","source":"revista.uemg.br","title":"Expresiones artísticas y creatividad en personas de la tercera edad","volume":"1","author":[{"family":"Garcia","given":"Rafael Sumozas"},{"family":"Baeza","given":"Carolina"},{"family":"Escobedo","given":"Pedro Sánchez"}],"issued":{"date-parts":[["2020"]]}}}],"schema":"https://github.com/citation-style-language/schema/raw/master/csl-citation.json"} </w:instrText>
      </w:r>
      <w:r w:rsidR="00DC0F2C">
        <w:fldChar w:fldCharType="separate"/>
      </w:r>
      <w:r w:rsidR="00DC0F2C" w:rsidRPr="00DC0F2C">
        <w:t>Garc</w:t>
      </w:r>
      <w:r w:rsidR="00DC0F2C">
        <w:t>í</w:t>
      </w:r>
      <w:r w:rsidR="00DC0F2C" w:rsidRPr="00DC0F2C">
        <w:t xml:space="preserve">a et al. </w:t>
      </w:r>
      <w:r w:rsidR="00DC0F2C">
        <w:t>(</w:t>
      </w:r>
      <w:r w:rsidR="00DC0F2C" w:rsidRPr="00DC0F2C">
        <w:t>2020)</w:t>
      </w:r>
      <w:r w:rsidR="00DC0F2C">
        <w:fldChar w:fldCharType="end"/>
      </w:r>
      <w:r w:rsidRPr="00434570">
        <w:t xml:space="preserve"> inform</w:t>
      </w:r>
      <w:r w:rsidR="003356F9">
        <w:t>aron</w:t>
      </w:r>
      <w:r w:rsidRPr="00434570">
        <w:t xml:space="preserve"> que los adultos mayores valoran los parques para caminar, sentarse / relajarse, disfrutar de la naturaleza y socializar con los demás. Además, </w:t>
      </w:r>
      <w:r w:rsidR="00BE380D" w:rsidRPr="00DC0F2C">
        <w:t>Garc</w:t>
      </w:r>
      <w:r w:rsidR="00BE380D">
        <w:t>í</w:t>
      </w:r>
      <w:r w:rsidR="00BE380D" w:rsidRPr="00DC0F2C">
        <w:t>a et al</w:t>
      </w:r>
      <w:r w:rsidR="00BE380D">
        <w:t>,</w:t>
      </w:r>
      <w:r w:rsidR="00BE380D" w:rsidRPr="00434570">
        <w:t xml:space="preserve"> </w:t>
      </w:r>
      <w:r w:rsidRPr="00434570">
        <w:t>inform</w:t>
      </w:r>
      <w:r w:rsidR="00BE380D">
        <w:t>aron</w:t>
      </w:r>
      <w:r w:rsidRPr="00434570">
        <w:t xml:space="preserve"> que los adultos mayores que participaron en un programa de ejercicio novedoso en un parque diseñado específicamente para adultos mayores disfrutaron del </w:t>
      </w:r>
      <w:r w:rsidRPr="00283220">
        <w:t>programa y reportaron mejores beneficios físicos y psicológicos, junto con una mejor capacidad para realizar actividades de la vida diaria.</w:t>
      </w:r>
    </w:p>
    <w:p w14:paraId="09B4748F" w14:textId="34409D21" w:rsidR="00D75FE8" w:rsidRDefault="00D75FE8" w:rsidP="00D75FE8">
      <w:pPr>
        <w:pStyle w:val="Ttulo3"/>
        <w:numPr>
          <w:ilvl w:val="0"/>
          <w:numId w:val="0"/>
        </w:numPr>
        <w:ind w:left="720"/>
      </w:pPr>
      <w:bookmarkStart w:id="32" w:name="_Toc83027507"/>
      <w:bookmarkStart w:id="33" w:name="_Toc83032897"/>
      <w:bookmarkStart w:id="34" w:name="_Toc83880979"/>
      <w:r>
        <w:t>Arte en adultos mayores</w:t>
      </w:r>
      <w:bookmarkEnd w:id="32"/>
      <w:bookmarkEnd w:id="33"/>
      <w:bookmarkEnd w:id="34"/>
    </w:p>
    <w:p w14:paraId="0913B6F7" w14:textId="4033D493" w:rsidR="00A804B4" w:rsidRDefault="00912F47" w:rsidP="00E45FC5">
      <w:r>
        <w:fldChar w:fldCharType="begin"/>
      </w:r>
      <w:r w:rsidR="00427936">
        <w:instrText xml:space="preserve"> ADDIN ZOTERO_ITEM CSL_CITATION {"citationID":"5ymeBvUM","properties":{"formattedCitation":"(Roswiyani et\\uc0\\u160{}al., 2019)","plainCitation":"(Roswiyani et al., 2019)","dontUpdate":true,"noteIndex":0},"citationItems":[{"id":4449,"uris":["http://zotero.org/users/local/SCsn7NFX/items/8F6DRAQC"],"uri":["http://zotero.org/users/local/SCsn7NFX/items/8F6DRAQC"],"itemData":{"id":4449,"type":"article-journal","abstract":"Las actividades de artes visuales y el ejercicio físico son intervenciones de baja intensidad y de bajo costo. El presente estudio tiene como objetivo describir de manera integral la literatura publicada sobre la efectividad de una combinación de estas intervenciones sobre el bienestar o la calidad de vida (CdV) y el estado de ánimo de los adultos mayores. Se realizaron búsquedas en las bases de datos de Embase, CINAHL, Ovid Medline (R), PsycINFO y Web of Science en busca de estudios publicados entre 1990 y 2015 que evaluaran intervenciones que combinaban terapia de arte visual y ejercicio para personas de 50 años o más con al menos un bienestar resultante o CdV o resultado del estado de ánimo. Se encontraron diez estudios que utilizaron diferentes programas de combinación y medidas de resultado, y la mayoría tuvo tamaños de muestra pequeños. El setenta por ciento de los estudios informó que la combinación de ambas intervenciones fue eficaz para mejorar el bienestar o la calidad de vida y el estado de ánimo en los adultos mayores.","container-title":"Journal of Applied Gerontology","DOI":"10.1177/0733464817743332","ISSN":"0733-4648","issue":"12","journalAbbreviation":"J Appl Gerontol","language":"en","note":"publisher: SAGE Publications Inc","page":"1784-1804","source":"SAGE Journals","title":"La eficacia de combinar actividades de artes visuales y ejercicio físico para adultos mayores sobre el bienestar o la calidad de vida y el estado de ánimo: una revisión de alcance","title-short":"La eficacia de combinar actividades de artes visuales y ejercicio físico para adultos mayores sobre el bienestar o la calidad de vida y el estado de ánimo","volume":"38","author":[{"family":"Roswiyani","given":"Roswiyani"},{"family":"Kwakkenbos","given":"Linda"},{"family":"Spijker","given":"Jan"},{"family":"Witteman","given":"Cilia L.M."}],"issued":{"date-parts":[["2019",12,1]]}}}],"schema":"https://github.com/citation-style-language/schema/raw/master/csl-citation.json"} </w:instrText>
      </w:r>
      <w:r>
        <w:fldChar w:fldCharType="separate"/>
      </w:r>
      <w:r w:rsidRPr="00A804B4">
        <w:t xml:space="preserve">Roswiyani et al. </w:t>
      </w:r>
      <w:r>
        <w:t>(</w:t>
      </w:r>
      <w:r w:rsidRPr="00A804B4">
        <w:t>2019)</w:t>
      </w:r>
      <w:r>
        <w:fldChar w:fldCharType="end"/>
      </w:r>
      <w:r>
        <w:t xml:space="preserve">, </w:t>
      </w:r>
      <w:r w:rsidR="003356F9">
        <w:t xml:space="preserve">indican que </w:t>
      </w:r>
      <w:r>
        <w:t>e</w:t>
      </w:r>
      <w:r w:rsidR="009842AB" w:rsidRPr="009842AB">
        <w:t>l arte es la transformación de lo tangible (cuerpos, instrumentos, papel, tinta, arcilla, tela) e intangible (palabras, sonidos, recuerdos, emociones, ideas) en algo nuevo, como la escultura, el teatro de historia viva, las representaciones musicales, las historias, cuadros, danza, colchas o poemas. El proceso de creación, así como el arte que se crea, transforma a los participantes y las personas que los rodean: otros participantes, familiares, cuidadores profesionales y todos los que experimentan el arte</w:t>
      </w:r>
      <w:r w:rsidR="00554F33">
        <w:t>.</w:t>
      </w:r>
    </w:p>
    <w:p w14:paraId="07B062DA" w14:textId="6285CCFB" w:rsidR="009842AB" w:rsidRDefault="00A804B4" w:rsidP="00E45FC5">
      <w:r>
        <w:lastRenderedPageBreak/>
        <w:fldChar w:fldCharType="begin"/>
      </w:r>
      <w:r w:rsidR="00DC0F2C">
        <w:instrText xml:space="preserve"> ADDIN ZOTERO_ITEM CSL_CITATION {"citationID":"PCJiLNWC","properties":{"formattedCitation":"(Rose &amp; Lonsdale, 2016)","plainCitation":"(Rose &amp; Lonsdale, 2016)","dontUpdate":true,"noteIndex":0},"citationItems":[{"id":4483,"uris":["http://zotero.org/users/local/SCsn7NFX/items/RZ9VSMJU"],"uri":["http://zotero.org/users/local/SCsn7NFX/items/RZ9VSMJU"],"itemData":{"id":4483,"type":"article-journal","abstract":"This study provides insights into how a participatory painting activity impacts older people’s subjective wellbeing. The study uses qualitative methods to analyze the findings, and employs qualitative data collection methods to examine how creativity conducted in an environment of relational connectivity is beneficial to wellbeing. The findings demonstrate that processes of re-imagining landscape contribute to participants’ retaining significant places in the mind when physical engagement is limited. The study reveals how the activity of re-imagining landscape provokes emotions and memories that help participants connect the past with the present, and to connect their older and younger-age selves, positively to reaffirm their older age identity. The paper reflects on the intervention as a form of encounter with landscape whose benefits are potentially therapeutic for different groups, particularly those for whom engagement with memories may assist with processes of adaptation or transition.","container-title":"Health &amp; Place","DOI":"10.1016/j.healthplace.2016.05.002","ISSN":"1353-8292","journalAbbreviation":"Health &amp; Place","language":"en","page":"58-65","source":"ScienceDirect","title":"Lugar de pintura: Reimaginando paisajes para el bienestar subjetivo de las personas mayores","title-short":"Painting place","volume":"40","author":[{"family":"Rose","given":"Emma"},{"family":"Lonsdale","given":"Stephen"}],"issued":{"date-parts":[["2016",7,1]]}}}],"schema":"https://github.com/citation-style-language/schema/raw/master/csl-citation.json"} </w:instrText>
      </w:r>
      <w:r>
        <w:fldChar w:fldCharType="separate"/>
      </w:r>
      <w:r w:rsidRPr="00A804B4">
        <w:t xml:space="preserve">Rose </w:t>
      </w:r>
      <w:r>
        <w:t>y</w:t>
      </w:r>
      <w:r w:rsidRPr="00A804B4">
        <w:t xml:space="preserve"> Lonsdale </w:t>
      </w:r>
      <w:r>
        <w:t>(</w:t>
      </w:r>
      <w:r w:rsidRPr="00A804B4">
        <w:t>2016)</w:t>
      </w:r>
      <w:r>
        <w:fldChar w:fldCharType="end"/>
      </w:r>
      <w:r>
        <w:t xml:space="preserve"> mencionan que l</w:t>
      </w:r>
      <w:r w:rsidR="009842AB" w:rsidRPr="009842AB">
        <w:t xml:space="preserve">a disciplina artística, específicamente en las artes escénicas, se transforma con la inclusión de los adultos mayores. Y los adultos mayores del público se benefician cuando se ven reflejados en los artistas. La mejora de la calidad de vida es un beneficio distintivo de la participación en las artes. La calidad de vida tiene muchos componentes. </w:t>
      </w:r>
      <w:r>
        <w:fldChar w:fldCharType="begin"/>
      </w:r>
      <w:r w:rsidR="00DC0F2C">
        <w:instrText xml:space="preserve"> ADDIN ZOTERO_ITEM CSL_CITATION {"citationID":"hYj0xzvL","properties":{"formattedCitation":"(Moreira et\\uc0\\u160{}al., 2020)","plainCitation":"(Moreira et al., 2020)","dontUpdate":true,"noteIndex":0},"citationItems":[{"id":4457,"uris":["http://zotero.org/users/local/SCsn7NFX/items/MKBJA4BG"],"uri":["http://zotero.org/users/local/SCsn7NFX/items/MKBJA4BG"],"itemData":{"id":4457,"type":"article-journal","abstract":"Background\nThis study aimed to determine the effects of an aquatic training program on functional capacity, perceptual aspects, and quality of life (QoL) performed by older adults with musculoskeletal disorders (MSDs) and moderate/high risk of falls.\nMethods\nThis randomized controlled trial included 120 older adults assigned to aquatic exercises (AG; n = 60; 70.62 ± 6.04 years) and a control group (CG; n = 60; 71.86 ± 6.95 years). The risk of falls, perceptual aspects (fall risk awareness and pain), functional capacity (lower and upper body strength, lower and upper body flexibility, functional mobility, and balance) and QoL were assessed at baseline and after the experimental protocol. The AG performed 16 weeks of aquatic exercises (twice per week, 45 min.session−1) with lower and upper body strength, stretching, and balance exercises. Exercise intensity was controlled using the rate of perceived exertion (12–16 on the Borg scale [6–20 points]) and heart rate (progressing from 40% to 60% of the heart-rate reserve).\nResults\nThe training program improved the lower (mean difference [95% CI]: 2.7 [2.0 to 3.3]) and upper body strength (3.5 [2.6 to 4.5]), lower (4.6 [3.4 to 5.8]) and upper body flexibility (6.5 [4.3 to 8.6]), functional mobility (−2.5 [−2.9 to −1.9]), and balance (11.2 [10.6 to 11.9]); reduced pain perception (−3.2 [−3.7 to −2.8]); increased the fall risk awareness (9.5 [8.8 to 10.1]) and QoL perception (5.6 to 22.6 [4.6 to 25.1]).\nConclusions\nThe water-based program may be used as a preventive approach for the older adults with MSDs and at risk of falling to improve physical and usual perceptual aspects (QoL and pain) and fall risk awareness.","container-title":"Experimental Gerontology","DOI":"10.1016/j.exger.2020.111135","ISSN":"0531-5565","journalAbbreviation":"Experimental Gerontology","language":"en","page":"111135","source":"ScienceDirect","title":"Aquatic exercise improves functional capacity, perceptual aspects, and quality of life in older adults with musculoskeletal disorders and risk of falling: A randomized controlled trial","title-short":"Aquatic exercise improves functional capacity, perceptual aspects, and quality of life in older adults with musculoskeletal disorders and risk of falling","volume":"142","author":[{"family":"Moreira","given":"Natália Boneti"},{"family":"Silva","given":"Letícia Pophal","non-dropping-particle":"da"},{"family":"Rodacki","given":"André Luiz Felix"}],"issued":{"date-parts":[["2020",12,1]]}}}],"schema":"https://github.com/citation-style-language/schema/raw/master/csl-citation.json"} </w:instrText>
      </w:r>
      <w:r>
        <w:fldChar w:fldCharType="separate"/>
      </w:r>
      <w:r w:rsidRPr="00A804B4">
        <w:t xml:space="preserve">Moreira et al. </w:t>
      </w:r>
      <w:r>
        <w:t>(</w:t>
      </w:r>
      <w:r w:rsidRPr="00A804B4">
        <w:t>2020)</w:t>
      </w:r>
      <w:r>
        <w:fldChar w:fldCharType="end"/>
      </w:r>
      <w:r>
        <w:t xml:space="preserve"> cita a </w:t>
      </w:r>
      <w:r w:rsidR="009842AB" w:rsidRPr="009842AB">
        <w:t>Aristóteles usó el término eudaimonia, a menudo traducido como felicidad. Para la mayoría de nosotros, la calidad de vida es sinónimo de bienestar. Se sabe que las artes mejoran la calidad de vida de formas diferentes pero paralelas para las comunidades y las personas.</w:t>
      </w:r>
    </w:p>
    <w:p w14:paraId="61F5216A" w14:textId="77777777" w:rsidR="003356F9" w:rsidRDefault="00A804B4" w:rsidP="00E45FC5">
      <w:r>
        <w:fldChar w:fldCharType="begin"/>
      </w:r>
      <w:r w:rsidR="00DC0F2C">
        <w:instrText xml:space="preserve"> ADDIN ZOTERO_ITEM CSL_CITATION {"citationID":"ar2AHcgZ","properties":{"formattedCitation":"(Li et\\uc0\\u160{}al., 2020)","plainCitation":"(Li et al., 2020)","dontUpdate":true,"noteIndex":0},"citationItems":[{"id":4469,"uris":["http://zotero.org/users/local/SCsn7NFX/items/RWSKGEQC"],"uri":["http://zotero.org/users/local/SCsn7NFX/items/RWSKGEQC"],"itemData":{"id":4469,"type":"article-journal","abstract":"Objectives\nThe aim of the present study was to investigate the combined association of frailty/pre-frailty and cognitive impairment with health related quality of life (HRQOL) among community dwelling older adults.\nMethods\nData came from a cross-sectional study of community-dwelling older adults aged 65 years or older, who participated in the 2013 National Health Interview Survey in Taiwan. Frailty was determined based on the Fatigue, Resistance, Ambulation, Illness, and Loss of weight (FRAIL) scale proposed by the International Association of Nutrition and Aging. The Mini-Mental State Examination was used to assess cognitive function. HRQOL was measured using the European Quality of Life-5 Dimensions questionnaire (EQ-5D) that assesses three levels of functioning for the dimensions of mobility, self-care, usual activities, pain/discomfort, and anxiety/depression. Poisson regression models were performed to estimate prevalence ratios (PR) and 95 % Confidence Intervals (95 % CI) for health problems in all EQ-5D domains.\nResults\nIn this study, 11.0 % of participants aged 65 years and older had co-occurring frailty/pre-frailty and cognitive impairment. After adjustment for other factors, compared with participants who were physically robust with normal cognition, participants with co-occurring frailty/pre-frailty and cognitive impairment had PRs of 10.38 (95 % CI 7.56–14.26), 9.66 (95 % CI 6.03–15.48), 9.37 (95 % CI 6.92–12.68), 3.04 (95 % CI 2.53–3.64), and 5.63 (95 % CI 3.83–8.28) for reporting problems with mobility, self-care, usual activities, pain/discomfort, and anxiety/depression, respectively.\nConclusions\nThere is a high prevalence of co-occurrence of frailty/pre-frailty and cognitive impairment in older adults, and this co-occurrence was strongly associated with self-reported health problems across all EQ-5D domains.","container-title":"Archives of Gerontology and Geriatrics","DOI":"10.1016/j.archger.2019.103999","ISSN":"0167-4943","journalAbbreviation":"Archives of Gerontology and Geriatrics","language":"en","page":"103999","source":"ScienceDirect","title":"Efectos combinados del estado de fragilidad y el deterioro cognitivo sobre la calidad de vida relacionada con la salud entre los adultos mayores que viven en la comunidad","volume":"87","author":[{"family":"Li","given":"Chia-Lin"},{"family":"Chang","given":"Hsing-Yi"},{"family":"Stanaway","given":"Fiona F."}],"issued":{"date-parts":[["2020",3,1]]}}}],"schema":"https://github.com/citation-style-language/schema/raw/master/csl-citation.json"} </w:instrText>
      </w:r>
      <w:r>
        <w:fldChar w:fldCharType="separate"/>
      </w:r>
      <w:r w:rsidRPr="00A804B4">
        <w:t xml:space="preserve">Li et al. </w:t>
      </w:r>
      <w:r>
        <w:t>(</w:t>
      </w:r>
      <w:r w:rsidRPr="00A804B4">
        <w:t>2020)</w:t>
      </w:r>
      <w:r>
        <w:fldChar w:fldCharType="end"/>
      </w:r>
      <w:r>
        <w:t xml:space="preserve"> mencionan que a</w:t>
      </w:r>
      <w:r w:rsidR="00E45FC5">
        <w:t xml:space="preserve"> medida que aumenta el número de adultos mayores, más organizaciones e individuos están trabajando con esta población. El campo de rápido crecimiento de las artes y la senectud se basa en un creciente cuerpo de investigación que vincula las artes y la mejora de la salud. Trabajando con un modelo holístico que define la salud como un estado de bienestar físico, mental y social y no simplemente como la ausencia de enfermedad o dolencia, este movimiento creativo de madurez reconoce la expresión creativa como una piedra angular para una senectud saludable.</w:t>
      </w:r>
      <w:r w:rsidR="0049468E">
        <w:t xml:space="preserve"> </w:t>
      </w:r>
    </w:p>
    <w:p w14:paraId="706DD83D" w14:textId="28AE7885" w:rsidR="00E45FC5" w:rsidRDefault="003356F9" w:rsidP="00E45FC5">
      <w:r>
        <w:fldChar w:fldCharType="begin"/>
      </w:r>
      <w:r w:rsidR="00427936">
        <w:instrText xml:space="preserve"> ADDIN ZOTERO_ITEM CSL_CITATION {"citationID":"aOIF2r86","properties":{"formattedCitation":"(Li et\\uc0\\u160{}al., 2020)","plainCitation":"(Li et al., 2020)","dontUpdate":true,"noteIndex":0},"citationItems":[{"id":4469,"uris":["http://zotero.org/users/local/SCsn7NFX/items/RWSKGEQC"],"uri":["http://zotero.org/users/local/SCsn7NFX/items/RWSKGEQC"],"itemData":{"id":4469,"type":"article-journal","abstract":"Objectives\nThe aim of the present study was to investigate the combined association of frailty/pre-frailty and cognitive impairment with health related quality of life (HRQOL) among community dwelling older adults.\nMethods\nData came from a cross-sectional study of community-dwelling older adults aged 65 years or older, who participated in the 2013 National Health Interview Survey in Taiwan. Frailty was determined based on the Fatigue, Resistance, Ambulation, Illness, and Loss of weight (FRAIL) scale proposed by the International Association of Nutrition and Aging. The Mini-Mental State Examination was used to assess cognitive function. HRQOL was measured using the European Quality of Life-5 Dimensions questionnaire (EQ-5D) that assesses three levels of functioning for the dimensions of mobility, self-care, usual activities, pain/discomfort, and anxiety/depression. Poisson regression models were performed to estimate prevalence ratios (PR) and 95 % Confidence Intervals (95 % CI) for health problems in all EQ-5D domains.\nResults\nIn this study, 11.0 % of participants aged 65 years and older had co-occurring frailty/pre-frailty and cognitive impairment. After adjustment for other factors, compared with participants who were physically robust with normal cognition, participants with co-occurring frailty/pre-frailty and cognitive impairment had PRs of 10.38 (95 % CI 7.56–14.26), 9.66 (95 % CI 6.03–15.48), 9.37 (95 % CI 6.92–12.68), 3.04 (95 % CI 2.53–3.64), and 5.63 (95 % CI 3.83–8.28) for reporting problems with mobility, self-care, usual activities, pain/discomfort, and anxiety/depression, respectively.\nConclusions\nThere is a high prevalence of co-occurrence of frailty/pre-frailty and cognitive impairment in older adults, and this co-occurrence was strongly associated with self-reported health problems across all EQ-5D domains.","container-title":"Archives of Gerontology and Geriatrics","DOI":"10.1016/j.archger.2019.103999","ISSN":"0167-4943","journalAbbreviation":"Archives of Gerontology and Geriatrics","language":"en","page":"103999","source":"ScienceDirect","title":"Efectos combinados del estado de fragilidad y el deterioro cognitivo sobre la calidad de vida relacionada con la salud entre los adultos mayores que viven en la comunidad","volume":"87","author":[{"family":"Li","given":"Chia-Lin"},{"family":"Chang","given":"Hsing-Yi"},{"family":"Stanaway","given":"Fiona F."}],"issued":{"date-parts":[["2020",3,1]]}}}],"schema":"https://github.com/citation-style-language/schema/raw/master/csl-citation.json"} </w:instrText>
      </w:r>
      <w:r>
        <w:fldChar w:fldCharType="separate"/>
      </w:r>
      <w:r w:rsidRPr="00A804B4">
        <w:t xml:space="preserve">Li et al. </w:t>
      </w:r>
      <w:r>
        <w:t>(</w:t>
      </w:r>
      <w:r w:rsidRPr="00A804B4">
        <w:t>2020)</w:t>
      </w:r>
      <w:r>
        <w:fldChar w:fldCharType="end"/>
      </w:r>
      <w:r>
        <w:t xml:space="preserve"> mencionan que a</w:t>
      </w:r>
      <w:r w:rsidR="00E45FC5">
        <w:t xml:space="preserve">hora hay evidencia clara de que las artes </w:t>
      </w:r>
      <w:r w:rsidR="00554F33">
        <w:t>participativas enriquecen la</w:t>
      </w:r>
      <w:r w:rsidR="00E45FC5">
        <w:t xml:space="preserve"> vida de los adultos mayores. Los líderes en los campos de las artes y los servicios para el adulto mayor, están trabajando arduamente para aprovechar esta evidencia para aumentar la conciencia sobre cómo la participación en las artes les beneficia.</w:t>
      </w:r>
    </w:p>
    <w:p w14:paraId="61D60A1C" w14:textId="2991FAC0" w:rsidR="001139A1" w:rsidRDefault="00A804B4" w:rsidP="00D75FE8">
      <w:r>
        <w:lastRenderedPageBreak/>
        <w:fldChar w:fldCharType="begin"/>
      </w:r>
      <w:r w:rsidR="00DC0F2C">
        <w:instrText xml:space="preserve"> ADDIN ZOTERO_ITEM CSL_CITATION {"citationID":"JdRwUc5t","properties":{"formattedCitation":"(Lavey-Khan &amp; Reddick, 2020)","plainCitation":"(Lavey-Khan &amp; Reddick, 2020)","dontUpdate":true,"noteIndex":0},"citationItems":[{"id":4481,"uris":["http://zotero.org/users/local/SCsn7NFX/items/3B9MRD5U"],"uri":["http://zotero.org/users/local/SCsn7NFX/items/3B9MRD5U"],"itemData":{"id":4481,"type":"article-journal","abstract":"The Painting Together Group was a slow open group which used art making, play and talking to strengthen parent-child relationships. This 10-month pilot was co facilitated by Shona Lavey-Khan, a CAMHS clinical psychologist and Dean Reddick, an art therapist working in a local authority nursery school and children’s centre. This report evaluates the pilot group using both quantitative data and an analysis of themes developed from clinical notes, observations, supervision and artwork. A critical assessment of the group provides reflection on areas of challenge, opportunity and planned future developments.","container-title":"The Arts in Psychotherapy","DOI":"10.1016/j.aip.2020.101687","ISSN":"0197-4556","journalAbbreviation":"The Arts in Psychotherapy","language":"en","page":"101687","source":"ScienceDirect","title":"Pintar juntos: un grupo de terapia artística diádica entre padres e hijos","title-short":"Painting together","volume":"70","author":[{"family":"Lavey-Khan","given":"Shona"},{"family":"Reddick","given":"Dean"}],"issued":{"date-parts":[["2020",9,1]]}}}],"schema":"https://github.com/citation-style-language/schema/raw/master/csl-citation.json"} </w:instrText>
      </w:r>
      <w:r>
        <w:fldChar w:fldCharType="separate"/>
      </w:r>
      <w:r w:rsidRPr="00A804B4">
        <w:t xml:space="preserve">Lavey </w:t>
      </w:r>
      <w:r>
        <w:t>y</w:t>
      </w:r>
      <w:r w:rsidRPr="00A804B4">
        <w:t xml:space="preserve"> Reddick </w:t>
      </w:r>
      <w:r>
        <w:t>(</w:t>
      </w:r>
      <w:r w:rsidRPr="00A804B4">
        <w:t>2020)</w:t>
      </w:r>
      <w:r>
        <w:fldChar w:fldCharType="end"/>
      </w:r>
      <w:r>
        <w:t xml:space="preserve"> mencionan que l</w:t>
      </w:r>
      <w:r w:rsidR="00D75FE8">
        <w:t>os artistas profesionales podrían trabajar en colaboración con personas de este grupo etario, facilitando la expresión de los conocimientos y experiencias de vida de los participantes. Juntos, artistas y participantes bailan, cantan, escriben, dibujan, pintan, tejen y desarrollan proyectos artísticos de todo tipo. Los programas son impartidos por organizaciones con vínculos estrechos con la comunidad y mandatos centrados en la salud, la recreación comunitaria y la participación artística.</w:t>
      </w:r>
      <w:r w:rsidR="00E45FC5" w:rsidRPr="00E45FC5">
        <w:t xml:space="preserve"> </w:t>
      </w:r>
    </w:p>
    <w:p w14:paraId="6D7E5308" w14:textId="7E139432" w:rsidR="00EB7B9A" w:rsidRDefault="00912F47" w:rsidP="00D75FE8">
      <w:r>
        <w:fldChar w:fldCharType="begin"/>
      </w:r>
      <w:r w:rsidR="00427936">
        <w:instrText xml:space="preserve"> ADDIN ZOTERO_ITEM CSL_CITATION {"citationID":"xiyYqDWG","properties":{"formattedCitation":"(Groessl et\\uc0\\u160{}al., 2019)","plainCitation":"(Groessl et al., 2019)","dontUpdate":true,"noteIndex":0},"citationItems":[{"id":4471,"uris":["http://zotero.org/users/local/SCsn7NFX/items/J5PY6QM6"],"uri":["http://zotero.org/users/local/SCsn7NFX/items/J5PY6QM6"],"itemData":{"id":4471,"type":"article-journal","abstract":"Introduction\nOlder adults are a rapidly growing segment of the U.S. population. Mobility problems that lead to further disability can be addressed through physical activity interventions. Quality of life outcome results are reported from a large trial of physical activity for sedentary older adults at risk for mobility disability.\nMethods\nData were from the Lifestyle Interventions and Independence for Elders study. This multisite RCT compared physical activity to health education among 1,635 randomly assigned sedentary older adults at risk for mobility disability in 2010–2011. Measures included demographics; comorbidity; a timed 400-meter walk; the Short Physical Performance Battery; and the Quality of Well-Being Scale (0–1.0 scale). Baseline and long-term follow-up (2.6 years) health-related quality of life data were collected as a secondary outcome. Multivariate linear regression modeling was used to examine covariates of health-related quality of life over time in 2017.\nResults\nThe sample had an overall mean Quality of Well-Being score of 0.613. Both groups declined in quality of life over time, but assignment to the physical activity intervention resulted in a slower decline in health-related quality of life scores (p=0.03). Intervention attendance was associated with higher health-related quality of life for both groups. Baseline characteristics including younger age, fewer comorbid conditions, non-white ethnicity, and faster 400-meter walk times were also associated with higher health-related quality of life over time.\nConclusions\nDeclining mobility measured by physical performance is associated with lower quality of life in sedentary older adults. Physical activity interventions can slow the decline in quality of life, and targeting specific subgroups may enhance the effects of such interventions.","container-title":"American Journal of Preventive Medicine","DOI":"10.1016/j.amepre.2018.09.006","ISSN":"0749-3797","issue":"1","journalAbbreviation":"American Journal of Preventive Medicine","language":"en","page":"141-146","source":"ScienceDirect","title":"Impacto de la actividad física y el rendimiento en la calidad de vida a largo plazo de los adultos mayores con riesgo de discapacidad motora grave","volume":"56","author":[{"family":"Groessl","given":"Erik J."},{"family":"Kaplan","given":"Robert M."},{"family":"Rejeski","given":"W. Jack"},{"family":"Katula","given":"Jeffrey A."},{"family":"Glynn","given":"Nancy W."},{"family":"King","given":"Abby C."},{"family":"Anton","given":"Stephen D."},{"family":"Walkup","given":"Michael"},{"family":"Lu","given":"Ching-Ju"},{"family":"Reid","given":"Kieran"},{"family":"Spring","given":"Bonnie"},{"family":"Pahor","given":"Marco"}],"issued":{"date-parts":[["2019",1,1]]}}}],"schema":"https://github.com/citation-style-language/schema/raw/master/csl-citation.json"} </w:instrText>
      </w:r>
      <w:r>
        <w:fldChar w:fldCharType="separate"/>
      </w:r>
      <w:r w:rsidRPr="001139A1">
        <w:t xml:space="preserve">Groessl et al. </w:t>
      </w:r>
      <w:r>
        <w:t>(</w:t>
      </w:r>
      <w:r w:rsidRPr="001139A1">
        <w:t>2019)</w:t>
      </w:r>
      <w:r>
        <w:fldChar w:fldCharType="end"/>
      </w:r>
      <w:r w:rsidRPr="00D75FE8">
        <w:t xml:space="preserve"> </w:t>
      </w:r>
      <w:r w:rsidR="00AC3BD9">
        <w:t xml:space="preserve">consideran </w:t>
      </w:r>
      <w:r>
        <w:t>l</w:t>
      </w:r>
      <w:r w:rsidR="00E45FC5">
        <w:t>a participación en la práctica de las artes creativas mejora la salud de los adultos mayores.</w:t>
      </w:r>
      <w:r w:rsidR="0049468E">
        <w:t xml:space="preserve"> </w:t>
      </w:r>
      <w:r w:rsidR="00D75FE8" w:rsidRPr="00D75FE8">
        <w:t xml:space="preserve">Sobre la base de las teorías desarrolladas durante 40 años por psicólogos y gerontólogos, el campo de las artes y </w:t>
      </w:r>
      <w:r w:rsidR="00023988">
        <w:t>la senectud</w:t>
      </w:r>
      <w:r w:rsidR="00D75FE8" w:rsidRPr="00D75FE8">
        <w:t xml:space="preserve"> ha crecido lenta pero constantemente. El psicoanalista y experto en desarrollo humano Erik Erikson planteó la hipótesis en 1967 de que el desarrollo humano continúa a lo largo de la vida. En la vejez, la integración de nuestros fracasos y éxitos pasados es nuestra principal tarea psicológica.</w:t>
      </w:r>
      <w:r w:rsidR="001139A1">
        <w:t xml:space="preserve"> </w:t>
      </w:r>
    </w:p>
    <w:p w14:paraId="45C3EBC3" w14:textId="7408D4ED" w:rsidR="001139A1" w:rsidRDefault="00912F47" w:rsidP="00D75FE8">
      <w:r>
        <w:fldChar w:fldCharType="begin"/>
      </w:r>
      <w:r w:rsidR="00427936">
        <w:instrText xml:space="preserve"> ADDIN ZOTERO_ITEM CSL_CITATION {"citationID":"9EwmxMJF","properties":{"formattedCitation":"(Cacciata et\\uc0\\u160{}al., 2019)","plainCitation":"(Cacciata et al., 2019)","dontUpdate":true,"noteIndex":0},"citationItems":[{"id":4459,"uris":["http://zotero.org/users/local/SCsn7NFX/items/FFIN7LX7"],"uri":["http://zotero.org/users/local/SCsn7NFX/items/FFIN7LX7"],"itemData":{"id":4459,"type":"article-journal","abstract":"Introduction\nExercise through video or virtual reality games (i.e. exergames) has grown in popularity among older adults; however, there is limited evidence on efficacy of exergaming on well-being related to health in this population. This systematic review examined the effectiveness of exergaming on health-related quality of life in older adults.\nMethods\nPRISMA guidelines for this systematic review. Several databases were searched using keywords to identify peer-reviewed journal articles in English. Randomized control trials that evaluated the effect of exergaming on health-related quality of life in older adults when compared to a control group and published between January 2007 to May 2017 were included.\nResults\nNine articles that in total included 614 older adults with varying levels of disability, mean age 73.6 + 7.9 years old, and 67% female were analyzed. Significant improvements in health-related quality of life of older adults engaged in exergaming were reported in three studies. Sample sizes were small in 7 of the studies (N &lt; 60). The study participants, exergaming platforms, health-related quality of life instruments, study settings and length, duration and frequency of exergaming varied across studies.\nConclusion\nExergaming is a new emerging form of exercise that is popular among older adults. However, findings from this analysis were not strong enough to warrant recommendation due to the small sample sizes and heterogeneity in the study participants, exergaming platforms, health-related quality of life instruments, length, duration and frequency of the intervention and study settings. Further research is needed with larger sample sizes and less heterogeneity to adequately explore the true effects of exergaming on health-related quality of life of older adults.","container-title":"International Journal of Nursing Studies","DOI":"10.1016/j.ijnurstu.2019.01.010","ISSN":"0020-7489","journalAbbreviation":"International Journal of Nursing Studies","language":"en","page":"30-40","source":"ScienceDirect","title":"Efecto del exergaming sobre la calidad de vida relacionada con la salud en adultos mayores: una revisión sistemática","title-short":"Effect of exergaming on health-related quality of life in older adults","volume":"93","author":[{"family":"Cacciata","given":"Marysol"},{"family":"Stromberg","given":"Anna"},{"family":"Lee","given":"Jung-Ah"},{"family":"Sorkin","given":"Dara"},{"family":"Lombardo","given":"Dawn"},{"family":"Clancy","given":"Steve"},{"family":"Nyamathi","given":"Adeline"},{"family":"Evangelista","given":"Lorraine S."}],"issued":{"date-parts":[["2019",5,1]]}}}],"schema":"https://github.com/citation-style-language/schema/raw/master/csl-citation.json"} </w:instrText>
      </w:r>
      <w:r>
        <w:fldChar w:fldCharType="separate"/>
      </w:r>
      <w:r w:rsidRPr="001139A1">
        <w:t xml:space="preserve">Cacciata et al. </w:t>
      </w:r>
      <w:r>
        <w:t>(</w:t>
      </w:r>
      <w:r w:rsidRPr="001139A1">
        <w:t>2019)</w:t>
      </w:r>
      <w:r>
        <w:fldChar w:fldCharType="end"/>
      </w:r>
      <w:r>
        <w:t xml:space="preserve">, </w:t>
      </w:r>
      <w:r w:rsidR="00AC3BD9">
        <w:t xml:space="preserve">creen que </w:t>
      </w:r>
      <w:r>
        <w:t>l</w:t>
      </w:r>
      <w:r w:rsidR="00D75FE8" w:rsidRPr="00D75FE8">
        <w:t>a reminiscencia, el proceso o la práctica de pensar o contar experiencias pasadas, se había considerado una preocupación malsana hasta que el gerontólogo Robert Butler lo vinculó con las ideas de Erikson sobre la integración y recomendó que se fomentara la reminiscencia. La teoría de Butler, publicada en 1975, allanó el camino para un florecimiento de modelos de reminiscencia en gerontología. Pero hasta finales de la década de 1990, la creatividad y las artes faltaban en el panorama general a pesar de que, a mediados o finales de la década de 1970, los artistas ya trabajaban con adultos mayores.</w:t>
      </w:r>
      <w:r w:rsidR="0049468E">
        <w:t xml:space="preserve"> </w:t>
      </w:r>
    </w:p>
    <w:p w14:paraId="31104547" w14:textId="56C7D529" w:rsidR="00EB7B9A" w:rsidRDefault="00912F47" w:rsidP="00D75FE8">
      <w:r>
        <w:lastRenderedPageBreak/>
        <w:fldChar w:fldCharType="begin"/>
      </w:r>
      <w:r w:rsidR="00427936">
        <w:instrText xml:space="preserve"> ADDIN ZOTERO_ITEM CSL_CITATION {"citationID":"LHczjYJf","properties":{"formattedCitation":"(Haeyen &amp; Hinz, 2020)","plainCitation":"(Haeyen &amp; Hinz, 2020)","dontUpdate":true,"noteIndex":0},"citationItems":[{"id":4486,"uris":["http://zotero.org/users/local/SCsn7NFX/items/4K2EGPEX"],"uri":["http://zotero.org/users/local/SCsn7NFX/items/4K2EGPEX"],"itemData":{"id":4486,"type":"article-journal","abstract":"Many affective experiences and learning processes including attachment patterns from early developmental phases manifest during psychotherapy. The first 15 min in art therapy can potentially reveal clients’ preferred ways of processing information or Expressive Therapies Continuum components, attachment patterns in the material handling process, and emotion regulation strategies during art making. This article discusses how, through clients’ choice of materials and manner of interaction with those materials, information about attachment patterns and preferred emotion regulation is available in art therapy. Paying close attention to the first image and material interaction provides crucial information that will guide the goals and course of art therapy. Two case vignettes demonstrate that within the first 15 min of art therapy information is readily gathered about attachment styles, Expressive Therapies Continuum components, emotion regulation, and the course of art therapy.","container-title":"The Arts in Psychotherapy","DOI":"10.1016/j.aip.2020.101718","ISSN":"0197-4556","journalAbbreviation":"The Arts in Psychotherapy","language":"en","page":"101718","source":"ScienceDirect","title":"The first 15 min in art therapy: Painting a picture from the past","title-short":"The first 15 min in art therapy","volume":"71","author":[{"family":"Haeyen","given":"Suzanne"},{"family":"Hinz","given":"Lisa"}],"issued":{"date-parts":[["2020",11,1]]}}}],"schema":"https://github.com/citation-style-language/schema/raw/master/csl-citation.json"} </w:instrText>
      </w:r>
      <w:r>
        <w:fldChar w:fldCharType="separate"/>
      </w:r>
      <w:r w:rsidRPr="001139A1">
        <w:t xml:space="preserve">Haeyen </w:t>
      </w:r>
      <w:r>
        <w:t>y</w:t>
      </w:r>
      <w:r w:rsidRPr="001139A1">
        <w:t xml:space="preserve"> Hinz </w:t>
      </w:r>
      <w:r>
        <w:t>(</w:t>
      </w:r>
      <w:r w:rsidRPr="001139A1">
        <w:t>2020)</w:t>
      </w:r>
      <w:r>
        <w:fldChar w:fldCharType="end"/>
      </w:r>
      <w:r>
        <w:t xml:space="preserve">, </w:t>
      </w:r>
      <w:r w:rsidR="00AC3BD9">
        <w:t xml:space="preserve">proponen </w:t>
      </w:r>
      <w:r>
        <w:t>l</w:t>
      </w:r>
      <w:r w:rsidR="00EB7B9A" w:rsidRPr="00EB7B9A">
        <w:t xml:space="preserve">a terapia de arte visual y el ejercicio físico son intervenciones de baja intensidad y bajo costo que se pueden entregar fácilmente a los adultos mayores y que, de hecho, están estructuradas y con frecuencia se brindan en hogares de </w:t>
      </w:r>
      <w:r w:rsidR="00DA3EF3">
        <w:t>adultos mayores</w:t>
      </w:r>
      <w:r w:rsidR="00EB7B9A" w:rsidRPr="00EB7B9A">
        <w:t xml:space="preserve"> o centros comunitarios. La terapia de arte visual se ha definido como “un proceso terapéutico basado en la expresión creativa espontánea o inducida utilizando diversos materiales artísticos y técnicas artísticas como pintura, dibujo, escultura, modelado (arcilla o sustitutos) y collage. </w:t>
      </w:r>
    </w:p>
    <w:p w14:paraId="5CB1548C" w14:textId="69A04C52" w:rsidR="001139A1" w:rsidRDefault="00AC3BD9" w:rsidP="00D75FE8">
      <w:r>
        <w:fldChar w:fldCharType="begin"/>
      </w:r>
      <w:r w:rsidR="00427936">
        <w:instrText xml:space="preserve"> ADDIN ZOTERO_ITEM CSL_CITATION {"citationID":"2fHpBqOr","properties":{"formattedCitation":"(Kim et\\uc0\\u160{}al., 2021)","plainCitation":"(Kim et al., 2021)","dontUpdate":true,"noteIndex":0},"citationItems":[{"id":4489,"uris":["http://zotero.org/users/local/SCsn7NFX/items/WGU7J2LZ"],"uri":["http://zotero.org/users/local/SCsn7NFX/items/WGU7J2LZ"],"itemData":{"id":4489,"type":"article-journal","abstract":"In order to design patient-centered art making interventions for health and well-being, investigators need to understand the population of interest regarding their relationship to engagement in art making activities. This study, therefore, aimed to examine older adults’ characteristics that were associated with engagement in art making activities, and to provide practical examples of how to use the identified characteristics. We conducted correlation analyses to evaluate such associations, using cross-sectional survey data from the 2014 Health and Retirement Study (n=731). Female sex, higher education, personality traits, positive attitude toward the arts, and a larger social network size were positively associated with engagement in art making activities (p&lt;.05). Males and those with lower education could be targeted, while the type of art making activity could be tailored based on personality traits for patient-centered art making interventions. Future studies can use this information to empirically study art making interventions for older adults.","container-title":"Geriatric Nursing","DOI":"10.1016/j.gerinurse.2021.03.011","ISSN":"0197-4572","issue":"3","journalAbbreviation":"Geriatric Nursing","language":"en","page":"727-733","source":"ScienceDirect","title":"Características biopsicosociales asociadas con la participación en la creación de arte entre los adultos mayores","volume":"42","author":[{"family":"Kim","given":"Kyung Soo"},{"family":"Kwekkeboom","given":"Kristine L."},{"family":"Roberts","given":"Tonya"},{"family":"Ward","given":"Earlise"}],"issued":{"date-parts":[["2021",5,1]]}}}],"schema":"https://github.com/citation-style-language/schema/raw/master/csl-citation.json"} </w:instrText>
      </w:r>
      <w:r>
        <w:fldChar w:fldCharType="separate"/>
      </w:r>
      <w:r w:rsidRPr="001139A1">
        <w:t xml:space="preserve">Kim et al. </w:t>
      </w:r>
      <w:r>
        <w:t>(</w:t>
      </w:r>
      <w:r w:rsidRPr="001139A1">
        <w:t>2021)</w:t>
      </w:r>
      <w:r>
        <w:fldChar w:fldCharType="end"/>
      </w:r>
      <w:r>
        <w:t>, indican que e</w:t>
      </w:r>
      <w:r w:rsidR="00EB7B9A" w:rsidRPr="00EB7B9A">
        <w:t xml:space="preserve">s una forma de psicoterapia que utiliza los medios artísticos como su modo principal de comunicación. Durante las sesiones de terapia de arte visual, se les pide a los adultos mayores que realicen ciertas actividades artísticas y que utilicen materiales artísticos para expresar sus pensamientos y sentimientos. </w:t>
      </w:r>
    </w:p>
    <w:p w14:paraId="33ECBE43" w14:textId="018CE5FB" w:rsidR="00EB7B9A" w:rsidRDefault="00427555" w:rsidP="00D75FE8">
      <w:r>
        <w:fldChar w:fldCharType="begin"/>
      </w:r>
      <w:r w:rsidR="00DC0F2C">
        <w:instrText xml:space="preserve"> ADDIN ZOTERO_ITEM CSL_CITATION {"citationID":"CAWM2wV2","properties":{"formattedCitation":"(Beauchet et\\uc0\\u160{}al., 2020)","plainCitation":"(Beauchet et al., 2020)","dontUpdate":true,"noteIndex":0},"citationItems":[{"id":4501,"uris":["http://zotero.org/users/local/SCsn7NFX/items/F7RD7YC4"],"uri":["http://zotero.org/users/local/SCsn7NFX/items/F7RD7YC4"],"itemData":{"id":4501,"type":"article-journal","abstract":"Background\nParticipatory art-based activities enhance the well-being and quality of life of patients. Few studies have examined the effects of these activities in community-dwelling older adults. This study aims to examine changes in well-being, quality of life and frailty associated with a weekly art-based activity, known as “Thursday at the Museum”, performed at the Montreal Museum of Fine Arts (MMFA) in community-dwelling older adults.\nMethods\nBased on a pre–post intervention, single-arm, prospective and longitudinal design, 130 community-dwelling older adults (mean age 71.6 ± 4.9, 91.5 % female) were enrolled and completed this experimental study. The intervention was a participatory art-based activity carried out at the MMFA. Groups of participants (30–45 individuals) met for 2.3 h once a week for a 12-week period (defining a session). Before and after the first (M0), the fifth (M1), the ninth (M2) and the twelfth (M3) workshops, well-being was assessed. Quality of life, frailty, physician visits and hospitalizations were also assessed.\nResults\nThe mean well-being score improved after each workshop compared with baseline (P ≤ 0.001), i.e., from M0 to M3. The magnitude of this change in well-being was significant at M3 when M0 was used as a reference value (coefficient of regression beta (ß) = 3.22 with P = 0.037). Quality of life gradually increased from M1 to M3 (ß increased from -0.50 to -2.1 with all P-values ≤0.003). The proportion of vigorous participants increased significantly, whereas the proportion of mild frail participants decreased at M3 only (ß=-0.70 with P = 0.001).\nConclusion\nThe MMFA participatory art-based activity session had multidimensional positive effects on mental and physical health outcomes. These results suggest that museums may become key partners in public health policy initiatives for health prevention in older populations.\nTrialregistration\nNCT03557723.","container-title":"Maturitas","DOI":"10.1016/j.maturitas.2020.01.006","ISSN":"0378-5122","journalAbbreviation":"Maturitas","language":"en","page":"8-14","source":"ScienceDirect","title":"Actividad participativa basada en el arte, adultos mayores que viven en la comunidad y cambios en el estado de salud: resultados de un estudio prospectivo y longitudinal de un solo brazo, pre-post intervención","title-short":"Participatory art-based activity, community-dwelling older adults and changes in health condition","volume":"134","author":[{"family":"Beauchet","given":"Olivier"},{"family":"Bastien","given":"Thomas"},{"family":"Mittelman","given":"Mary"},{"family":"Hayashi","given":"Yoko"},{"family":"Hau Yan Ho","given":"Andy"}],"issued":{"date-parts":[["2020",4,1]]}}}],"schema":"https://github.com/citation-style-language/schema/raw/master/csl-citation.json"} </w:instrText>
      </w:r>
      <w:r>
        <w:fldChar w:fldCharType="separate"/>
      </w:r>
      <w:r w:rsidRPr="00427555">
        <w:t xml:space="preserve">Beauchet et al. </w:t>
      </w:r>
      <w:r>
        <w:t>(</w:t>
      </w:r>
      <w:r w:rsidRPr="00427555">
        <w:t>2020)</w:t>
      </w:r>
      <w:r>
        <w:fldChar w:fldCharType="end"/>
      </w:r>
      <w:r>
        <w:t xml:space="preserve"> dicen </w:t>
      </w:r>
      <w:r w:rsidR="00196ACC">
        <w:t>que,</w:t>
      </w:r>
      <w:r>
        <w:t xml:space="preserve"> e</w:t>
      </w:r>
      <w:r w:rsidR="00EB7B9A" w:rsidRPr="00EB7B9A">
        <w:t>n particular, las actividades artísticas son adecuadas para los adultos mayores que tienen dificultades para expresarse porque estas actividades les permiten expresar sus emociones y las actividades artísticas podrían mejorar el proceso de individuación, lo cual es importante para que los adultos mayores logren el bienestar</w:t>
      </w:r>
      <w:r w:rsidR="00EB7B9A">
        <w:t>.</w:t>
      </w:r>
      <w:r w:rsidR="0049468E">
        <w:t xml:space="preserve"> </w:t>
      </w:r>
      <w:r w:rsidR="00EB7B9A" w:rsidRPr="00EB7B9A">
        <w:t>El arte ofrece a las personas la oportunidad de explorar problemas personales sin depender de un modo de comunicación verbal y, por lo tanto, les ayuda a afrontar los síntomas, el estrés y las experiencias traumáticas de sus vidas. Estudios previos</w:t>
      </w:r>
      <w:r>
        <w:t xml:space="preserve"> </w:t>
      </w:r>
      <w:r w:rsidR="00EB7B9A">
        <w:t xml:space="preserve"> </w:t>
      </w:r>
      <w:r>
        <w:fldChar w:fldCharType="begin"/>
      </w:r>
      <w:r>
        <w:instrText xml:space="preserve"> ADDIN ZOTERO_ITEM CSL_CITATION {"citationID":"68VqYyIM","properties":{"formattedCitation":"(Hawkes et\\uc0\\u160{}al., 2019)","plainCitation":"(Hawkes et al., 2019)","noteIndex":0},"citationItems":[{"id":4506,"uris":["http://zotero.org/users/local/SCsn7NFX/items/P2Z8IVLZ"],"uri":["http://zotero.org/users/local/SCsn7NFX/items/P2Z8IVLZ"],"itemData":{"id":4506,"type":"article-journal","abstract":"Introduction\nArt therapy is effective for older adults by stimulating cognitive processes, helping to externalize and express emotions, and creating the potential for meaningful activity. Mindfulness has been shown to improve working memory and focus, and enhance integration of verbal and nonverbal processing. Phototherapy involves taking, viewing, manipulating, and interpreting photographs as a therapeutic process. Because of its relatively easy accessibility, spontaneity, and the ability to easily correct errors, phototherapy is an especially approachable form of art therapy compared to painting or drawing. The explosion of digital tools for phototherapy in the past 5 years offers the capability to maximize the potential of this modality by facilitating combination of both mindfulness and phototherapy for exponential treatment impact. In this study we report preliminary findings from a digital phototherapy-based mindfulness group in the SAGE program within the Division of Geriatric Psychiatry at McLean. The primary objective of this study was to assess the feasibility and qualitative effectiveness of a mindfulness-based phototherapy group for older adults experiencing anxiety and depression.\nMethods\nThis was an observational pilot study of a 13-week group of 4 older women. Each session was 60 minutes long, which was later expanded to 75 minutes to allow times for mindfulness exercises and group sharing. Each participant learned how to take pictures and use the MyMoments, Union, Fuse, &amp; Collage apps on their iPhone and iPad. Effectiveness was evaluated both qualitatively and quantitatively, by collecting unstructured participant feedback at Week 13 and administering the Rosenburg Self-Esteem Scale (RSES) and the Day to Day Experiences Scale at baseline and Week 13.\nResults\nWe demonstrated that an approach combining digital phototherapy with mindfulness is feasible and possible to implement in a group of older adults. We also demonstrated the feasibility of teaching this cohort the use of apps for phototherapy in a group setting. While we did not conduct quantitative analysis of intervention efficacy, we noted 3 out of 4 patients scored higher on the Day to Day Experiences Scale at Week 13 compared to baseline; in addition, on the RSES at Week 13, participants endorsed statements indicative of higher self-esteem compared to baseline. Qualitative feedback indicated that participants felt a sense of mastery and continued interest in both mindfulness and phototherapy practices.\nConclusions\nOur preliminary study points to the vast potential of incorporating technologies to accelerate and expand the process of art therapies such as phototherapy. Our findings bear replication and quantitative validation but point to the possibility of improving self-esteem and mindfulness skills in older adults. They may also serve as a model of how to incorporate digital tools into the process of clinical care in group and individual settings.\nThis research was funded by\nThis study was supported by the McLean Hospital Division of Geriatric Psychiatry.","collection-title":"Abstracts from the 2019 AAGP Annual Meeting","container-title":"The American Journal of Geriatric Psychiatry","DOI":"10.1016/j.jagp.2019.01.083","ISSN":"1064-7481","issue":"3, Supplement","journalAbbreviation":"The American Journal of Geriatric Psychiatry","language":"en","page":"S172","source":"ScienceDirect","title":"Grupo de psicoterapia de arte basado en mindfulness para adultos mayores que utilizan herramientas digitales","volume":"27","author":[{"family":"Hawkes","given":"Elaine"},{"family":"Heintz","given":"Hannah"},{"family":"Forester","given":"Brent"},{"family":"Vahia","given":"Ipsit"}],"issued":{"date-parts":[["2019",3,1]]}}}],"schema":"https://github.com/citation-style-language/schema/raw/master/csl-citation.json"} </w:instrText>
      </w:r>
      <w:r>
        <w:fldChar w:fldCharType="separate"/>
      </w:r>
      <w:r w:rsidRPr="00427555">
        <w:t>(Hawkes et al., 2019)</w:t>
      </w:r>
      <w:r>
        <w:fldChar w:fldCharType="end"/>
      </w:r>
      <w:r>
        <w:t xml:space="preserve"> </w:t>
      </w:r>
      <w:r w:rsidR="00EB7B9A" w:rsidRPr="00EB7B9A">
        <w:t xml:space="preserve">sobre terapia de arte visual han revelado que es eficaz para reducir los síntomas </w:t>
      </w:r>
      <w:r w:rsidR="00EB7B9A" w:rsidRPr="00EB7B9A">
        <w:lastRenderedPageBreak/>
        <w:t>depresivos, aliviar la sensación de desesperación y mejorar la felicidad, la paz, la satisfacción y la calma</w:t>
      </w:r>
      <w:r w:rsidR="00346EF9">
        <w:t>.</w:t>
      </w:r>
    </w:p>
    <w:p w14:paraId="549277CE" w14:textId="62705965" w:rsidR="00427555" w:rsidRDefault="00AC3BD9" w:rsidP="00E45FC5">
      <w:r>
        <w:fldChar w:fldCharType="begin"/>
      </w:r>
      <w:r w:rsidR="00427936">
        <w:instrText xml:space="preserve"> ADDIN ZOTERO_ITEM CSL_CITATION {"citationID":"OkozlmUm","properties":{"formattedCitation":"(Hawkes et\\uc0\\u160{}al., 2019)","plainCitation":"(Hawkes et al., 2019)","dontUpdate":true,"noteIndex":0},"citationItems":[{"id":4506,"uris":["http://zotero.org/users/local/SCsn7NFX/items/P2Z8IVLZ"],"uri":["http://zotero.org/users/local/SCsn7NFX/items/P2Z8IVLZ"],"itemData":{"id":4506,"type":"article-journal","abstract":"Introduction\nArt therapy is effective for older adults by stimulating cognitive processes, helping to externalize and express emotions, and creating the potential for meaningful activity. Mindfulness has been shown to improve working memory and focus, and enhance integration of verbal and nonverbal processing. Phototherapy involves taking, viewing, manipulating, and interpreting photographs as a therapeutic process. Because of its relatively easy accessibility, spontaneity, and the ability to easily correct errors, phototherapy is an especially approachable form of art therapy compared to painting or drawing. The explosion of digital tools for phototherapy in the past 5 years offers the capability to maximize the potential of this modality by facilitating combination of both mindfulness and phototherapy for exponential treatment impact. In this study we report preliminary findings from a digital phototherapy-based mindfulness group in the SAGE program within the Division of Geriatric Psychiatry at McLean. The primary objective of this study was to assess the feasibility and qualitative effectiveness of a mindfulness-based phototherapy group for older adults experiencing anxiety and depression.\nMethods\nThis was an observational pilot study of a 13-week group of 4 older women. Each session was 60 minutes long, which was later expanded to 75 minutes to allow times for mindfulness exercises and group sharing. Each participant learned how to take pictures and use the MyMoments, Union, Fuse, &amp; Collage apps on their iPhone and iPad. Effectiveness was evaluated both qualitatively and quantitatively, by collecting unstructured participant feedback at Week 13 and administering the Rosenburg Self-Esteem Scale (RSES) and the Day to Day Experiences Scale at baseline and Week 13.\nResults\nWe demonstrated that an approach combining digital phototherapy with mindfulness is feasible and possible to implement in a group of older adults. We also demonstrated the feasibility of teaching this cohort the use of apps for phototherapy in a group setting. While we did not conduct quantitative analysis of intervention efficacy, we noted 3 out of 4 patients scored higher on the Day to Day Experiences Scale at Week 13 compared to baseline; in addition, on the RSES at Week 13, participants endorsed statements indicative of higher self-esteem compared to baseline. Qualitative feedback indicated that participants felt a sense of mastery and continued interest in both mindfulness and phototherapy practices.\nConclusions\nOur preliminary study points to the vast potential of incorporating technologies to accelerate and expand the process of art therapies such as phototherapy. Our findings bear replication and quantitative validation but point to the possibility of improving self-esteem and mindfulness skills in older adults. They may also serve as a model of how to incorporate digital tools into the process of clinical care in group and individual settings.\nThis research was funded by\nThis study was supported by the McLean Hospital Division of Geriatric Psychiatry.","collection-title":"Abstracts from the 2019 AAGP Annual Meeting","container-title":"The American Journal of Geriatric Psychiatry","DOI":"10.1016/j.jagp.2019.01.083","ISSN":"1064-7481","issue":"3, Supplement","journalAbbreviation":"The American Journal of Geriatric Psychiatry","language":"en","page":"S172","source":"ScienceDirect","title":"Grupo de psicoterapia de arte basado en mindfulness para adultos mayores que utilizan herramientas digitales","volume":"27","author":[{"family":"Hawkes","given":"Elaine"},{"family":"Heintz","given":"Hannah"},{"family":"Forester","given":"Brent"},{"family":"Vahia","given":"Ipsit"}],"issued":{"date-parts":[["2019",3,1]]}}}],"schema":"https://github.com/citation-style-language/schema/raw/master/csl-citation.json"} </w:instrText>
      </w:r>
      <w:r>
        <w:fldChar w:fldCharType="separate"/>
      </w:r>
      <w:r w:rsidRPr="00427555">
        <w:t xml:space="preserve">Hawkes et al. </w:t>
      </w:r>
      <w:r>
        <w:t>(</w:t>
      </w:r>
      <w:r w:rsidRPr="00427555">
        <w:t>2019)</w:t>
      </w:r>
      <w:r>
        <w:fldChar w:fldCharType="end"/>
      </w:r>
      <w:r>
        <w:t>, e</w:t>
      </w:r>
      <w:r w:rsidR="00427555">
        <w:t>n cuanto a l</w:t>
      </w:r>
      <w:r w:rsidR="00346EF9" w:rsidRPr="00346EF9">
        <w:t xml:space="preserve">a eficacia clínica </w:t>
      </w:r>
      <w:r w:rsidR="00196ACC" w:rsidRPr="00346EF9">
        <w:t>del arte</w:t>
      </w:r>
      <w:r w:rsidR="00427555">
        <w:t xml:space="preserve"> </w:t>
      </w:r>
      <w:r w:rsidR="00346EF9" w:rsidRPr="00346EF9">
        <w:t xml:space="preserve">terapia </w:t>
      </w:r>
      <w:r w:rsidR="00427555">
        <w:t xml:space="preserve">se </w:t>
      </w:r>
      <w:r w:rsidR="00346EF9" w:rsidRPr="00346EF9">
        <w:t>informó que la terapia de arte visual tiene efectos positivos estadísticamente significativos sobre la depresión, la ansiedad, el estado de ánimo, el trauma, la angustia, la calidad de vida, la capacidad de afrontamiento y la autoestima, pero no sobre la cognición. Otras revisiones de la terapia de arte visual han encontrado que puede ser útil en una amplia gama de poblaciones y específicamente para un</w:t>
      </w:r>
      <w:r w:rsidR="00023988">
        <w:t>a</w:t>
      </w:r>
      <w:r w:rsidR="00346EF9" w:rsidRPr="00346EF9">
        <w:t xml:space="preserve"> </w:t>
      </w:r>
      <w:r w:rsidR="00023988">
        <w:t>senectud</w:t>
      </w:r>
      <w:r w:rsidR="00346EF9" w:rsidRPr="00346EF9">
        <w:t xml:space="preserve"> saludable y abordar problemas relacionados con la enfermedad de Alzheimer</w:t>
      </w:r>
      <w:r w:rsidR="00E45FC5">
        <w:t>.</w:t>
      </w:r>
      <w:r w:rsidR="0049468E">
        <w:t xml:space="preserve"> </w:t>
      </w:r>
    </w:p>
    <w:p w14:paraId="601FBF00" w14:textId="0C73DCC5" w:rsidR="00E45FC5" w:rsidRDefault="00E45FC5" w:rsidP="00E45FC5">
      <w:r>
        <w:t xml:space="preserve">Algunas personas mayores más jóvenes están más familiarizadas con la tecnología y, por lo tanto, están más dispuestas y ansiosas por trabajar con computadoras y equipos de video que otras personas mayores. Las personas mayores con artritis grave pueden ser más capaces de participar en un coro que en una clase de pintura o dibujo, y los </w:t>
      </w:r>
      <w:r w:rsidR="00DA3EF3">
        <w:t>adultos mayores</w:t>
      </w:r>
      <w:r>
        <w:t xml:space="preserve"> que lidian con la pérdida de memoria necesitarán apoyo continuo y cada vez mayor </w:t>
      </w:r>
      <w:r w:rsidR="00196ACC">
        <w:t>para participar</w:t>
      </w:r>
      <w:r>
        <w:t>.</w:t>
      </w:r>
      <w:r w:rsidR="0049468E">
        <w:t xml:space="preserve"> </w:t>
      </w:r>
      <w:r>
        <w:t xml:space="preserve">Es importante anticipar que las necesidades de las personas mayores cambiarán a medida que continúen </w:t>
      </w:r>
      <w:r w:rsidR="0049468E">
        <w:t>madurando</w:t>
      </w:r>
      <w:r>
        <w:t xml:space="preserve">, así que </w:t>
      </w:r>
      <w:r w:rsidR="0049468E">
        <w:t xml:space="preserve">se debe </w:t>
      </w:r>
      <w:r>
        <w:t>plane</w:t>
      </w:r>
      <w:r w:rsidR="0049468E">
        <w:t>ar el</w:t>
      </w:r>
      <w:r>
        <w:t xml:space="preserve"> ajust</w:t>
      </w:r>
      <w:r w:rsidR="0049468E">
        <w:t>e</w:t>
      </w:r>
      <w:r>
        <w:t xml:space="preserve"> </w:t>
      </w:r>
      <w:r w:rsidR="0049468E">
        <w:t>para el</w:t>
      </w:r>
      <w:r>
        <w:t xml:space="preserve"> apoyo para satisfacer este cambio.</w:t>
      </w:r>
    </w:p>
    <w:p w14:paraId="4F15899D" w14:textId="1570F0E3" w:rsidR="00EB7B9A" w:rsidRDefault="00EB7B9A" w:rsidP="00EB7B9A">
      <w:pPr>
        <w:pStyle w:val="Ttulo3"/>
        <w:numPr>
          <w:ilvl w:val="0"/>
          <w:numId w:val="0"/>
        </w:numPr>
        <w:ind w:left="720"/>
      </w:pPr>
      <w:bookmarkStart w:id="35" w:name="_Toc83027508"/>
      <w:bookmarkStart w:id="36" w:name="_Toc83032898"/>
      <w:bookmarkStart w:id="37" w:name="_Toc83880980"/>
      <w:r>
        <w:t>Proyecto de inclusión artística en adultos mayores</w:t>
      </w:r>
      <w:bookmarkEnd w:id="35"/>
      <w:bookmarkEnd w:id="36"/>
      <w:bookmarkEnd w:id="37"/>
    </w:p>
    <w:p w14:paraId="724269F5" w14:textId="7E98FA54" w:rsidR="009842AB" w:rsidRDefault="009842AB" w:rsidP="00D75FE8">
      <w:r w:rsidRPr="009842AB">
        <w:t xml:space="preserve">Los programas de artes y </w:t>
      </w:r>
      <w:r w:rsidR="005869DE" w:rsidRPr="009842AB">
        <w:t>envejecimiento</w:t>
      </w:r>
      <w:r w:rsidR="005869DE">
        <w:t xml:space="preserve"> (de la persona)</w:t>
      </w:r>
      <w:r w:rsidR="005869DE" w:rsidRPr="009842AB">
        <w:t xml:space="preserve"> a menudo se adaptan bien a las necesidades de la comunidad en el contexto del desarr</w:t>
      </w:r>
      <w:r w:rsidRPr="009842AB">
        <w:t xml:space="preserve">ollo </w:t>
      </w:r>
      <w:r w:rsidRPr="009842AB">
        <w:lastRenderedPageBreak/>
        <w:t>cultural de la comunidad, que implica una serie de iniciativas emprendidas por artistas en colaboración con otros miembros de la comunidad para expresar identidad, preocupaciones y aspiraciones a través de las artes y los medios de comunicación , al mismo tiempo que se construye la capacidad cultural y se contribuye al cambio social</w:t>
      </w:r>
      <w:r w:rsidR="001354BA">
        <w:t xml:space="preserve"> </w:t>
      </w:r>
      <w:r w:rsidR="001354BA">
        <w:fldChar w:fldCharType="begin"/>
      </w:r>
      <w:r w:rsidR="001354BA">
        <w:instrText xml:space="preserve"> ADDIN ZOTERO_ITEM CSL_CITATION {"citationID":"7NbXCcwD","properties":{"formattedCitation":"(Choo et\\uc0\\u160{}al., 2020)","plainCitation":"(Choo et al., 2020)","noteIndex":0},"citationItems":[{"id":4455,"uris":["http://zotero.org/users/local/SCsn7NFX/items/RF6UL8P2"],"uri":["http://zotero.org/users/local/SCsn7NFX/items/RF6UL8P2"],"itemData":{"id":4455,"type":"article-journal","abstract":"Background\nWith a rapid increase in aging population and prevalence of chronic diseases worldwide, older adults are seen facing more physical and psychological burdens, affecting their quality of life (QoL). Tai Chi, a traditional Chinese mind-body physical activity, appeals to many older adults and has been extensively studied. However, the effectiveness of Tai Chi on QoL, depressive symptoms and physical function on community-dwelling older adults remains vague.\nObjectives\nTo synthesise and evaluate effectiveness of Tai Chi on QoL, depressive symptoms and physical function among community-dwelling older adults with chronic disease.\nMethods\nSearches were performed across seven databases systematically (PubMed, Embase, Cochrane, CINAHL, Scopus, ProQuest, CNKI). Only randomised controlled trials (RCTs), written in English or Chinese were included. All eligible studies were screened with risk of bias examined by two independent reviewers. Meta-analyses were conducted using RevMan 5.3 software while narrative syntheses were performed where meta-analysis was inappropriate and heterogeneity was present.\nResults\nA total of 3416 records were generated and 13 RCTs were eligible for inclusion. Meta-analysis reported statistically significant small effect size favouring Tai Chi on QoL and depressive symptoms. No statistically significant differences were seen for mobility and endurance of physical function. Majority had high heterogeneity hence findings should be interpreted carefully.\nConclusion\nTai Chi was found to have favourable effects on QoL and depressive symptoms of older adults with chronic disease which can act as a complement to disease management. However, future research can be improved to explore theoretical framework and include high-quality studies with larger sample sizes.","container-title":"International Journal of Nursing Studies","DOI":"10.1016/j.ijnurstu.2020.103737","ISSN":"0020-7489","journalAbbreviation":"International Journal of Nursing Studies","language":"en","page":"103737","source":"ScienceDirect","title":"Eficacia del Tai Chi en la calidad de vida, los síntomas depresivos y la función física entre los adultos mayores con enfermedades crónicas que viven en la comunidad: una revisión sistemática y un metanálisis","title-short":"Effectiveness of Tai Chi on quality of life, depressive symptoms and physical function among community-dwelling older adults with chronic disease","volume":"111","author":[{"family":"Choo","given":"Yu Ting"},{"family":"Jiang","given":"Ying"},{"family":"Hong","given":"Jingfang"},{"family":"Wang","given":"Wenru"}],"issued":{"date-parts":[["2020",11,1]]}}}],"schema":"https://github.com/citation-style-language/schema/raw/master/csl-citation.json"} </w:instrText>
      </w:r>
      <w:r w:rsidR="001354BA">
        <w:fldChar w:fldCharType="separate"/>
      </w:r>
      <w:r w:rsidR="001354BA" w:rsidRPr="001354BA">
        <w:t>(Choo et al., 2020)</w:t>
      </w:r>
      <w:r w:rsidR="001354BA">
        <w:fldChar w:fldCharType="end"/>
      </w:r>
      <w:r w:rsidRPr="009842AB">
        <w:t xml:space="preserve">.  </w:t>
      </w:r>
    </w:p>
    <w:p w14:paraId="562DCC88" w14:textId="69E1E0BD" w:rsidR="009842AB" w:rsidRDefault="009842AB" w:rsidP="00D75FE8">
      <w:r>
        <w:t xml:space="preserve">De acuerdo </w:t>
      </w:r>
      <w:r w:rsidRPr="001354BA">
        <w:t>con</w:t>
      </w:r>
      <w:r w:rsidR="00F92389">
        <w:t xml:space="preserve"> </w:t>
      </w:r>
      <w:r w:rsidR="00F92389">
        <w:fldChar w:fldCharType="begin"/>
      </w:r>
      <w:r w:rsidR="00DC0F2C">
        <w:instrText xml:space="preserve"> ADDIN ZOTERO_ITEM CSL_CITATION {"citationID":"k12XKuWA","properties":{"formattedCitation":"(Haeyen &amp; Hinz, 2020)","plainCitation":"(Haeyen &amp; Hinz, 2020)","dontUpdate":true,"noteIndex":0},"citationItems":[{"id":4486,"uris":["http://zotero.org/users/local/SCsn7NFX/items/4K2EGPEX"],"uri":["http://zotero.org/users/local/SCsn7NFX/items/4K2EGPEX"],"itemData":{"id":4486,"type":"article-journal","abstract":"Many affective experiences and learning processes including attachment patterns from early developmental phases manifest during psychotherapy. The first 15 min in art therapy can potentially reveal clients’ preferred ways of processing information or Expressive Therapies Continuum components, attachment patterns in the material handling process, and emotion regulation strategies during art making. This article discusses how, through clients’ choice of materials and manner of interaction with those materials, information about attachment patterns and preferred emotion regulation is available in art therapy. Paying close attention to the first image and material interaction provides crucial information that will guide the goals and course of art therapy. Two case vignettes demonstrate that within the first 15 min of art therapy information is readily gathered about attachment styles, Expressive Therapies Continuum components, emotion regulation, and the course of art therapy.","container-title":"The Arts in Psychotherapy","DOI":"10.1016/j.aip.2020.101718","ISSN":"0197-4556","journalAbbreviation":"The Arts in Psychotherapy","language":"en","page":"101718","source":"ScienceDirect","title":"The first 15 min in art therapy: Painting a picture from the past","title-short":"The first 15 min in art therapy","volume":"71","author":[{"family":"Haeyen","given":"Suzanne"},{"family":"Hinz","given":"Lisa"}],"issued":{"date-parts":[["2020",11,1]]}}}],"schema":"https://github.com/citation-style-language/schema/raw/master/csl-citation.json"} </w:instrText>
      </w:r>
      <w:r w:rsidR="00F92389">
        <w:fldChar w:fldCharType="separate"/>
      </w:r>
      <w:r w:rsidR="00F92389" w:rsidRPr="00F92389">
        <w:t xml:space="preserve">Haeyen </w:t>
      </w:r>
      <w:r w:rsidR="00F92389">
        <w:t>y</w:t>
      </w:r>
      <w:r w:rsidR="00F92389" w:rsidRPr="00F92389">
        <w:t xml:space="preserve"> Hinz </w:t>
      </w:r>
      <w:r w:rsidR="00F92389">
        <w:t>(</w:t>
      </w:r>
      <w:r w:rsidR="00F92389" w:rsidRPr="00F92389">
        <w:t>2020)</w:t>
      </w:r>
      <w:r w:rsidR="00F92389">
        <w:fldChar w:fldCharType="end"/>
      </w:r>
      <w:r>
        <w:t>, e</w:t>
      </w:r>
      <w:r w:rsidRPr="009842AB">
        <w:t xml:space="preserve">l concepto de desarrollo cultural comunitario tiene siete principios rectores: </w:t>
      </w:r>
    </w:p>
    <w:p w14:paraId="1094AF33" w14:textId="77777777" w:rsidR="009842AB" w:rsidRDefault="009842AB" w:rsidP="009842AB">
      <w:pPr>
        <w:pStyle w:val="Prrafodelista"/>
        <w:numPr>
          <w:ilvl w:val="0"/>
          <w:numId w:val="49"/>
        </w:numPr>
      </w:pPr>
      <w:r w:rsidRPr="009842AB">
        <w:t xml:space="preserve">La participación activa en la vida cultural es una meta esencial del desarrollo cultural comunitario. </w:t>
      </w:r>
    </w:p>
    <w:p w14:paraId="407EEC3C" w14:textId="77777777" w:rsidR="009842AB" w:rsidRDefault="009842AB" w:rsidP="009842AB">
      <w:pPr>
        <w:pStyle w:val="Prrafodelista"/>
        <w:numPr>
          <w:ilvl w:val="0"/>
          <w:numId w:val="49"/>
        </w:numPr>
      </w:pPr>
      <w:r w:rsidRPr="009842AB">
        <w:t xml:space="preserve">Todas las culturas son esencialmente iguales y la sociedad no debe promover a ninguna como superior a la otra. </w:t>
      </w:r>
    </w:p>
    <w:p w14:paraId="33067C39" w14:textId="77777777" w:rsidR="009842AB" w:rsidRDefault="009842AB" w:rsidP="009842AB">
      <w:pPr>
        <w:pStyle w:val="Prrafodelista"/>
        <w:numPr>
          <w:ilvl w:val="0"/>
          <w:numId w:val="49"/>
        </w:numPr>
      </w:pPr>
      <w:r w:rsidRPr="009842AB">
        <w:t xml:space="preserve">La diversidad es un bien social, parte de la comunidad cultural, que requiere protección y nutrición. </w:t>
      </w:r>
    </w:p>
    <w:p w14:paraId="3818E2C7" w14:textId="77777777" w:rsidR="009842AB" w:rsidRDefault="009842AB" w:rsidP="009842AB">
      <w:pPr>
        <w:pStyle w:val="Prrafodelista"/>
        <w:numPr>
          <w:ilvl w:val="0"/>
          <w:numId w:val="49"/>
        </w:numPr>
      </w:pPr>
      <w:r w:rsidRPr="009842AB">
        <w:t xml:space="preserve">La cultura es un crisol eficaz para la transformación social, uno que puede ser menos polarizador y crear conexiones más profundas que otras arenas de cambio social. </w:t>
      </w:r>
    </w:p>
    <w:p w14:paraId="21804093" w14:textId="77777777" w:rsidR="009842AB" w:rsidRDefault="009842AB" w:rsidP="009842AB">
      <w:pPr>
        <w:pStyle w:val="Prrafodelista"/>
        <w:numPr>
          <w:ilvl w:val="0"/>
          <w:numId w:val="49"/>
        </w:numPr>
      </w:pPr>
      <w:r w:rsidRPr="009842AB">
        <w:t xml:space="preserve">La expresión cultural es un medio de emancipación, no el fin primario en sí mismo; el proceso es tan importante como el producto. </w:t>
      </w:r>
    </w:p>
    <w:p w14:paraId="3EBCD5BD" w14:textId="77777777" w:rsidR="009842AB" w:rsidRDefault="009842AB" w:rsidP="009842AB">
      <w:pPr>
        <w:pStyle w:val="Prrafodelista"/>
        <w:numPr>
          <w:ilvl w:val="0"/>
          <w:numId w:val="49"/>
        </w:numPr>
      </w:pPr>
      <w:r w:rsidRPr="009842AB">
        <w:t xml:space="preserve">La cultura es un todo dinámico y proteico, y no tiene ningún valor crear límites artificiales dentro de ella. </w:t>
      </w:r>
    </w:p>
    <w:p w14:paraId="02E07093" w14:textId="3C8A1C95" w:rsidR="009842AB" w:rsidRDefault="009842AB" w:rsidP="009842AB">
      <w:pPr>
        <w:pStyle w:val="Prrafodelista"/>
        <w:numPr>
          <w:ilvl w:val="0"/>
          <w:numId w:val="49"/>
        </w:numPr>
      </w:pPr>
      <w:r w:rsidRPr="009842AB">
        <w:lastRenderedPageBreak/>
        <w:t>Los artistas tienen roles como agentes de transformación que son socialmente más valiosos que los roles dominantes en el mundo del arte, y ciertamente iguales en legitimidad.</w:t>
      </w:r>
    </w:p>
    <w:p w14:paraId="19774E6F" w14:textId="146D92E0" w:rsidR="005869DE" w:rsidRDefault="005869DE" w:rsidP="005869DE">
      <w:pPr>
        <w:pStyle w:val="Ttulo4"/>
        <w:numPr>
          <w:ilvl w:val="0"/>
          <w:numId w:val="0"/>
        </w:numPr>
        <w:ind w:left="864"/>
      </w:pPr>
      <w:r>
        <w:t>Beneficiario del proyecto</w:t>
      </w:r>
    </w:p>
    <w:p w14:paraId="4DB61119" w14:textId="5FAD3F25" w:rsidR="009842AB" w:rsidRDefault="00E45FC5" w:rsidP="00D75FE8">
      <w:r w:rsidRPr="00E45FC5">
        <w:t>Las personas mayores no son todas iguales y no todas necesitan o quieren la misma programación. La comunidad particular de adultos mayores a la que servirá su proyecto debe determinar su enfoque y diseño general. Determin</w:t>
      </w:r>
      <w:r>
        <w:t>ar</w:t>
      </w:r>
      <w:r w:rsidRPr="00E45FC5">
        <w:t xml:space="preserve"> a quién servirá el proyecto y luego decid</w:t>
      </w:r>
      <w:r>
        <w:t>ir</w:t>
      </w:r>
      <w:r w:rsidRPr="00E45FC5">
        <w:t xml:space="preserve"> cómo los servirá, en función de sus necesidades, deseos y habilidades</w:t>
      </w:r>
      <w:r>
        <w:t xml:space="preserve"> va a ser muy útil para un proyecto de inclusión de actividades artísticas y los adultos mayores.</w:t>
      </w:r>
      <w:r w:rsidR="0049468E">
        <w:t xml:space="preserve"> </w:t>
      </w:r>
      <w:r w:rsidRPr="00E45FC5">
        <w:t>Trabajar creativamente proporcion</w:t>
      </w:r>
      <w:r>
        <w:t>a</w:t>
      </w:r>
      <w:r w:rsidRPr="00E45FC5">
        <w:t xml:space="preserve"> a muchas de</w:t>
      </w:r>
      <w:r>
        <w:t xml:space="preserve"> </w:t>
      </w:r>
      <w:r w:rsidRPr="00E45FC5">
        <w:t>las personas mayores una manera de explorar y desarrollar su identidad</w:t>
      </w:r>
      <w:r w:rsidR="00F92389">
        <w:t xml:space="preserve"> </w:t>
      </w:r>
      <w:r w:rsidR="00F92389">
        <w:fldChar w:fldCharType="begin"/>
      </w:r>
      <w:r w:rsidR="00F92389">
        <w:instrText xml:space="preserve"> ADDIN ZOTERO_ITEM CSL_CITATION {"citationID":"d7n1x09Y","properties":{"formattedCitation":"(Hwang et\\uc0\\u160{}al., 2020)","plainCitation":"(Hwang et al., 2020)","noteIndex":0},"citationItems":[{"id":4474,"uris":["http://zotero.org/users/local/SCsn7NFX/items/L73K5DUJ"],"uri":["http://zotero.org/users/local/SCsn7NFX/items/L73K5DUJ"],"itemData":{"id":4474,"type":"article-journal","abstract":"Objective\nTo evaluate the impact of individual components of unfavorable body composition and their combinations on quality of life (QoL) among middle-aged and older adults.\nMethods\nData from 1779 participants (53.1 % female; mean age 63.9 ± 9.2 years) from the I-Lan Longitudinal Aging Study were analyzed in this study. Demographic characteristics of all participants and data from anthropometric measurements, functional assessments, dual-energy X-ray absorptiometry scans, and surveys of QoL were obtained. Low skeletal muscle mass was defined by the Asian Working Group of Sarcopenia consensus, and obesity was defined by waist circumference (WC), body fat percentage, or body mass index (BMI). QoL was assessed by the 12-Item Short Form Health Survey version 2, which was divided into the physical component summary (PCS) and mental component summary (MCS). The composite score was determined based on the items of unfavorable body composition. Independent associations between unfavorable body composition components and QoL were evaluated by the multivariate linear regression model. Z transformation was performed to facilitate evaluation between different components of body composition and their relationship with QoL.\nResults\nAll definitions of obesity were significantly associated with a lower PCS score (WC: β=-1.2, SE = 0.3, p &lt; 0.001; body fat percentage: β=-1.0, SE = 0.3, p &lt; 0.001; BMI: β=-0.9, SE = 0.3, p = 0.002 in the fully adjusted model). The PCS score decreased linearly as the composite score of unfavorable body composition increased, especially when obesity was defined by WC (score = 1: β=-0.7, SE = 0.4, p = 0.053, score = 2: β=-1.1, SE = 0.4, p = 0.008; score = 3: β=-2.4, SE = 1.0, p = 0.013). After Z transformation, obesity was significantly negatively associated with the PCS score (β=-0.9</w:instrText>
      </w:r>
      <w:r w:rsidR="00F92389">
        <w:rPr>
          <w:rFonts w:ascii="Cambria Math" w:hAnsi="Cambria Math" w:cs="Cambria Math"/>
        </w:rPr>
        <w:instrText>∼</w:instrText>
      </w:r>
      <w:r w:rsidR="00F92389">
        <w:instrText>-0.2, SE = 0.1</w:instrText>
      </w:r>
      <w:r w:rsidR="00F92389">
        <w:rPr>
          <w:rFonts w:ascii="Cambria Math" w:hAnsi="Cambria Math" w:cs="Cambria Math"/>
        </w:rPr>
        <w:instrText>∼</w:instrText>
      </w:r>
      <w:r w:rsidR="00F92389">
        <w:instrText xml:space="preserve">0.2, p values all less than 0.01). In contrast, a one-standard-deviation increase in WC was associated with a significantly higher MCS score (β = 0.3, SE = 0.1, p = 0.019).\nConclusions\nCommunity-dwelling middle-aged and older people with obesity had significantly lower PCS scores, and the effect was enhanced when low skeletal muscle mass or osteopenia/osteoporosis was present. Central obesity was the only unfavorable body composition parameter with negative effects on both the physical and the mental domains of QoL. Further longitudinal or intervention studies are needed to evaluate the impact on QoL of changes in body composition that occur with aging.","container-title":"Maturitas","DOI":"10.1016/j.maturitas.2020.05.024","ISSN":"0378-5122","journalAbbreviation":"Maturitas","language":"en","page":"34-40","source":"ScienceDirect","title":"Composición corporal y calidad de vida desfavorables entre los adultos mayores y de mediana edad que viven en la comunidad: ¿Qué es lo que realmente importa?","title-short":"Unfavorable body composition and quality of life among community-dwelling middle-aged and older adults","volume":"140","author":[{"family":"Hwang","given":"An-Chun"},{"family":"Lee","given":"Wei-Ju"},{"family":"Peng","given":"Li-Ning"},{"family":"Liu","given":"Li-Kuo"},{"family":"Lin","given":"Ming-Hsien"},{"family":"Loh","given":"Ching-Hui"},{"family":"Chen","given":"Liang-Kung"}],"issued":{"date-parts":[["2020",10,1]]}}}],"schema":"https://github.com/citation-style-language/schema/raw/master/csl-citation.json"} </w:instrText>
      </w:r>
      <w:r w:rsidR="00F92389">
        <w:fldChar w:fldCharType="separate"/>
      </w:r>
      <w:r w:rsidR="00F92389" w:rsidRPr="00F92389">
        <w:t>(Hwang et al., 2020)</w:t>
      </w:r>
      <w:r w:rsidR="00F92389">
        <w:fldChar w:fldCharType="end"/>
      </w:r>
      <w:r w:rsidRPr="00E45FC5">
        <w:t xml:space="preserve">. </w:t>
      </w:r>
    </w:p>
    <w:p w14:paraId="5266C47C" w14:textId="4AA84C27" w:rsidR="00EB7B9A" w:rsidRDefault="00E45FC5" w:rsidP="00D75FE8">
      <w:r w:rsidRPr="00E45FC5">
        <w:t>Si bien muchos no se identifiq</w:t>
      </w:r>
      <w:r>
        <w:t>uen</w:t>
      </w:r>
      <w:r w:rsidRPr="00E45FC5">
        <w:t xml:space="preserve"> como artistas al comienzo del proyecto, pu</w:t>
      </w:r>
      <w:r>
        <w:t>eden</w:t>
      </w:r>
      <w:r w:rsidRPr="00E45FC5">
        <w:t xml:space="preserve"> explorar su identidad creativa en relación con el arte </w:t>
      </w:r>
      <w:r>
        <w:t>plástico.</w:t>
      </w:r>
      <w:r w:rsidRPr="00E45FC5">
        <w:t xml:space="preserve"> </w:t>
      </w:r>
      <w:r w:rsidR="00EB7B9A" w:rsidRPr="00EB7B9A">
        <w:t xml:space="preserve">El proyecto de arte tiene el objetivo a largo plazo de crear comunidades fuertes y saludables que involucren a todas las personas mayores como participantes plenos y activos y donde las artes se valoren como un contribuyente clave para la salud y el bienestar. Una vez que </w:t>
      </w:r>
      <w:r w:rsidR="00EB7B9A">
        <w:t xml:space="preserve">se </w:t>
      </w:r>
      <w:r w:rsidR="00EB7B9A" w:rsidRPr="00EB7B9A">
        <w:t>haya</w:t>
      </w:r>
      <w:r w:rsidR="00EB7B9A">
        <w:t>n</w:t>
      </w:r>
      <w:r w:rsidR="00EB7B9A" w:rsidRPr="00EB7B9A">
        <w:t xml:space="preserve"> establecido sus metas, es posible determinar la estructura del proyecto y los recursos humanos, materiales y financieros que serán necesarios para desarrollar esa estructura</w:t>
      </w:r>
      <w:r w:rsidR="00F92389">
        <w:t xml:space="preserve"> </w:t>
      </w:r>
      <w:r w:rsidR="00F92389">
        <w:fldChar w:fldCharType="begin"/>
      </w:r>
      <w:r w:rsidR="00F92389">
        <w:instrText xml:space="preserve"> ADDIN ZOTERO_ITEM CSL_CITATION {"citationID":"ZlKxg6lZ","properties":{"formattedCitation":"(Gouw et\\uc0\\u160{}al., 2019)","plainCitation":"(Gouw et al., 2019)","noteIndex":0},"citationItems":[{"id":4462,"uris":["http://zotero.org/users/local/SCsn7NFX/items/9FXRRMG2"],"uri":["http://zotero.org/users/local/SCsn7NFX/items/9FXRRMG2"],"itemData":{"id":4462,"type":"article-journal","abstract":"Background\nWith increasingly aged populations worldwide, the quality of life and psychosocial wellbeing of older adults, especially those with chronic disease, become of increasing importance. There are multiple studies on the use of internal Qigong, a popular mind-body exercise commonly practiced by older adults. However, the effectiveness of internal Qigong on quality of life, depressive symptoms, and self-efficacy on older adults remains unclear.\nObjectives\nTo review updated evidence to determine the effectiveness of internal Qigong interventions on quality of life, depressive symptoms, and self-efficacy among community-dwelling older adults with chronic disease.\nMethod\nSix databases (PubMed, CENTRAL, CINAHL, Embase, Scopus, CNKI) were systematically searched for studies from January 2008 to December 2018 in English and Chinese. Relevant randomised controlled trials (RCTs) were screened and assessed for risk of bias by two independent reviewers. A meta-analysis on study outcomes of quality of life, depressive symptoms and self-efficacy using the RevMan 5.3 software was performed.\nResults\nThe search retrieved 3439 records. After screening, a total of 13 RCTs with 1340 participants were included in this review. Meta-analysis revealed a significant effect favouring internal Qigong on the quality of life (combined MD = 3.72; 95% CI: 2.27–5.18; p = 0.0001) compared to controls. No significant effects were found for depressive symptoms and self-efficacy. Low heterogeneity among the studies was found for quality of life, whereas high heterogeneity was shown for depressive symptoms and self-efficacy.\nConclusion\nInternal Qigong appears to have potential benefits on overall quality of life among community-dwelling older adults with chronic disease. The findings of this study suggest potential use of internal Qigong as an adjunct activity for chronic disease management. Future research may enhance the rigour of trials and explore theoretical underpinnings behind Qigong.","container-title":"International Journal of Nursing Studies","DOI":"10.1016/j.ijnurstu.2019.06.009","ISSN":"0020-7489","journalAbbreviation":"International Journal of Nursing Studies","language":"en","page":"103378","source":"ScienceDirect","title":"Effectiveness of internal Qigong on quality of life, depressive symptoms and self-efficacy among community-dwelling older adults with chronic disease: A systematic review and meta-analysis","title-short":"Effectiveness of internal Qigong on quality of life, depressive symptoms and self-efficacy among community-dwelling older adults with chronic disease","volume":"99","author":[{"family":"Gouw","given":"Vanessa Xiao Hui"},{"family":"Jiang","given":"Ying"},{"family":"Seah","given":"Betsy"},{"family":"He","given":"Honggu"},{"family":"Hong","given":"Jingfang"},{"family":"Wang","given":"Wenru"}],"issued":{"date-parts":[["2019",11,1]]}}}],"schema":"https://github.com/citation-style-language/schema/raw/master/csl-citation.json"} </w:instrText>
      </w:r>
      <w:r w:rsidR="00F92389">
        <w:fldChar w:fldCharType="separate"/>
      </w:r>
      <w:r w:rsidR="00F92389" w:rsidRPr="00F92389">
        <w:t>(Gouw et al., 2019)</w:t>
      </w:r>
      <w:r w:rsidR="00F92389">
        <w:fldChar w:fldCharType="end"/>
      </w:r>
      <w:r w:rsidR="00EB7B9A" w:rsidRPr="00EB7B9A">
        <w:t>.</w:t>
      </w:r>
    </w:p>
    <w:p w14:paraId="357E5786" w14:textId="7184C6D7" w:rsidR="005869DE" w:rsidRDefault="005869DE" w:rsidP="005869DE">
      <w:pPr>
        <w:pStyle w:val="Ttulo4"/>
        <w:numPr>
          <w:ilvl w:val="0"/>
          <w:numId w:val="0"/>
        </w:numPr>
        <w:ind w:left="864"/>
      </w:pPr>
      <w:r>
        <w:lastRenderedPageBreak/>
        <w:t>Estructura del proyecto</w:t>
      </w:r>
    </w:p>
    <w:p w14:paraId="3C1005C2" w14:textId="77777777" w:rsidR="00430DDF" w:rsidRDefault="00F92389" w:rsidP="00D75FE8">
      <w:r>
        <w:fldChar w:fldCharType="begin"/>
      </w:r>
      <w:r w:rsidR="00DC0F2C">
        <w:instrText xml:space="preserve"> ADDIN ZOTERO_ITEM CSL_CITATION {"citationID":"U6UcXCaH","properties":{"formattedCitation":"(Ada, 2019)","plainCitation":"(Ada, 2019)","dontUpdate":true,"noteIndex":0},"citationItems":[{"id":1505,"uris":["http://zotero.org/users/local/SCsn7NFX/items/66A4DHEE"],"uri":["http://zotero.org/users/local/SCsn7NFX/items/66A4DHEE"],"itemData":{"id":1505,"type":"article-journal","abstract":"Si hoy los departamentos de “gestión cultural” (en su término más amplio) existen desde hace casi cuatro décadas, es en parte debido a la existencia de las “industrias culturales”. Si el fundador y teórico crítico de este concepto, Theodore Adorno, de hecho estigmatizó las industrias culturales como “predominio del lucro… sobre la cultura”, ¿cómo se puede explicar el auge y la importancia de este campo académico? Este artículo propone reconstruir, analíticamente, una narrativa del auge de los departamentos de gestión artística y cultural, establecidos hace casi dos décadas en Estambul y que ha estado produciendo graduados en Turquía desde entonces. Este artículo sostiene que, como micro-caso,","container-title":"Arts and Humanities in Higher Education","DOI":"10.1177/1474022218824556","ISSN":"1474-0222","issue":"2-3","journalAbbreviation":"Arts and Humanities in Higher Education","language":"en","note":"publisher: SAGE Publications","page":"159-177","source":"SAGE Journals","title":"Creación de masa crítica en la educación en gestión cultural: aprendizaje de un programa de gestión artística y cultural en Turquía","title-short":"Creación de masa crítica en la educación en gestión cultural","volume":"18","author":[{"family":"Ada","given":"Serhan"}],"issued":{"date-parts":[["2019",5,1]]}}}],"schema":"https://github.com/citation-style-language/schema/raw/master/csl-citation.json"} </w:instrText>
      </w:r>
      <w:r>
        <w:fldChar w:fldCharType="separate"/>
      </w:r>
      <w:r w:rsidRPr="00F92389">
        <w:t xml:space="preserve">Ada </w:t>
      </w:r>
      <w:r>
        <w:t>(</w:t>
      </w:r>
      <w:r w:rsidRPr="00F92389">
        <w:t>2019)</w:t>
      </w:r>
      <w:r>
        <w:fldChar w:fldCharType="end"/>
      </w:r>
      <w:r>
        <w:t xml:space="preserve"> consideraba que l</w:t>
      </w:r>
      <w:r w:rsidR="00207273" w:rsidRPr="00207273">
        <w:t xml:space="preserve">a estructura del proyecto de arte y salud </w:t>
      </w:r>
      <w:r w:rsidR="00207273">
        <w:t>debe incluir</w:t>
      </w:r>
      <w:r w:rsidR="00207273" w:rsidRPr="00207273">
        <w:t xml:space="preserve">: Talleres semanales para personas mayores con un artista profesional, un artista en prácticas y un trabajador de la tercera edad. </w:t>
      </w:r>
    </w:p>
    <w:p w14:paraId="15887126" w14:textId="1F4F30CE" w:rsidR="00F92389" w:rsidRDefault="00207273" w:rsidP="00D75FE8">
      <w:r w:rsidRPr="00207273">
        <w:t>Los talleres t</w:t>
      </w:r>
      <w:r>
        <w:t>endrían a lugar los días sábados</w:t>
      </w:r>
      <w:r w:rsidRPr="00207273">
        <w:t xml:space="preserve"> de cada </w:t>
      </w:r>
      <w:r>
        <w:t>semana</w:t>
      </w:r>
      <w:r w:rsidRPr="00207273">
        <w:t xml:space="preserve">. Estas actividades van desde </w:t>
      </w:r>
      <w:r>
        <w:t>el aprendizaje hasta el desarrollo de las técnicas plásticas de expresión artística</w:t>
      </w:r>
      <w:r w:rsidRPr="00207273">
        <w:t xml:space="preserve">. Estas experiencias están destinadas a conectar el trabajo que las personas mayores están creando con la comunidad </w:t>
      </w:r>
      <w:r w:rsidR="00D639AE">
        <w:t xml:space="preserve">en </w:t>
      </w:r>
      <w:r w:rsidRPr="00207273">
        <w:t xml:space="preserve">general. Los artistas y el personal también </w:t>
      </w:r>
      <w:r w:rsidR="00D639AE">
        <w:t xml:space="preserve">pueden </w:t>
      </w:r>
      <w:r w:rsidRPr="00207273">
        <w:t>organiza</w:t>
      </w:r>
      <w:r w:rsidR="00D639AE">
        <w:t>r</w:t>
      </w:r>
      <w:r w:rsidRPr="00207273">
        <w:t xml:space="preserve"> una exposición local para las personas mayores durante el programa. </w:t>
      </w:r>
      <w:r w:rsidR="00063E42">
        <w:t xml:space="preserve"> </w:t>
      </w:r>
    </w:p>
    <w:p w14:paraId="465E12CF" w14:textId="4F633042" w:rsidR="000B6169" w:rsidRDefault="006D1D84" w:rsidP="00D75FE8">
      <w:r w:rsidRPr="006D1D84">
        <w:t xml:space="preserve">Las </w:t>
      </w:r>
      <w:r>
        <w:t>actividades deben</w:t>
      </w:r>
      <w:r w:rsidRPr="006D1D84">
        <w:t xml:space="preserve"> est</w:t>
      </w:r>
      <w:r>
        <w:t>ar</w:t>
      </w:r>
      <w:r w:rsidRPr="006D1D84">
        <w:t xml:space="preserve"> alineadas para que los programas de artes y </w:t>
      </w:r>
      <w:r>
        <w:t>adultos mayores</w:t>
      </w:r>
      <w:r w:rsidRPr="006D1D84">
        <w:t xml:space="preserve"> sean parte del proceso y parte de la solución</w:t>
      </w:r>
      <w:r>
        <w:t xml:space="preserve"> en la inclusión de las actividades al aire libre</w:t>
      </w:r>
      <w:r w:rsidRPr="006D1D84">
        <w:t xml:space="preserve">. </w:t>
      </w:r>
      <w:r>
        <w:t>La</w:t>
      </w:r>
      <w:r w:rsidRPr="006D1D84">
        <w:t xml:space="preserve"> comprensión de</w:t>
      </w:r>
      <w:r>
        <w:t xml:space="preserve"> la maduración del ser, </w:t>
      </w:r>
      <w:r w:rsidRPr="006D1D84">
        <w:t xml:space="preserve">da forma al campo de las artes </w:t>
      </w:r>
      <w:r>
        <w:t xml:space="preserve">y su </w:t>
      </w:r>
      <w:r w:rsidR="00023988">
        <w:t>relación con el adulto mayor</w:t>
      </w:r>
      <w:r w:rsidRPr="006D1D84">
        <w:t xml:space="preserve">. La evolución de las condiciones de los adultos mayores en </w:t>
      </w:r>
      <w:r w:rsidR="00023988">
        <w:t>l</w:t>
      </w:r>
      <w:r w:rsidRPr="006D1D84">
        <w:t xml:space="preserve">a sociedad, incluidos los nuevos conocimientos sobre el proceso de </w:t>
      </w:r>
      <w:r w:rsidR="00023988">
        <w:t>la senectud</w:t>
      </w:r>
      <w:r w:rsidRPr="006D1D84">
        <w:t xml:space="preserve">, los cambios demográficos y el creciente entusiasmo por el concepto de </w:t>
      </w:r>
      <w:r w:rsidR="00023988">
        <w:t>senectud</w:t>
      </w:r>
      <w:r w:rsidRPr="006D1D84">
        <w:t xml:space="preserve"> productiv</w:t>
      </w:r>
      <w:r w:rsidR="00023988">
        <w:t>a</w:t>
      </w:r>
      <w:r w:rsidRPr="006D1D84">
        <w:t xml:space="preserve">, ofrecen un potencial significativo para avanzar en el campo de las artes y </w:t>
      </w:r>
      <w:r w:rsidR="00023988">
        <w:t>la longevidad</w:t>
      </w:r>
      <w:r w:rsidR="00F92389">
        <w:t xml:space="preserve"> </w:t>
      </w:r>
      <w:r w:rsidR="00F92389">
        <w:fldChar w:fldCharType="begin"/>
      </w:r>
      <w:r w:rsidR="00F92389">
        <w:instrText xml:space="preserve"> ADDIN ZOTERO_ITEM CSL_CITATION {"citationID":"rzjVoEUI","properties":{"formattedCitation":"(DeVereaux, 2018)","plainCitation":"(DeVereaux, 2018)","noteIndex":0},"citationItems":[{"id":1469,"uris":["http://zotero.org/users/local/SCsn7NFX/items/2EZJ6BIJ"],"uri":["http://zotero.org/users/local/SCsn7NFX/items/2EZJ6BIJ"],"itemData":{"id":1469,"type":"book","abstract":"Arts and Cultural Management: Sense and Sensibilities in the State of the Field opens a conversation that is much needed for anyone identifying arts management or cultural management as primary areas of research, teaching, or practice. In the evolution of any field arises the need for scrutiny, reflection, and critique, as well as to display the advancements and diversity in approaches and thinking that contribute to a discipline’s forward progression. While no one volume could encompass all that a discipline is or should be, a representational snapshot serves as a valuable benchmark. This book is addressed to those who operate as researchers, scholars, and practitioners of arts and cultural management. Driven by concerns about quality of life, globalization, development of economies, education of youth, the increasing mobility of cultural groups, and many other significant issues of the twenty-first century, governments and individuals have increasingly turned to arts and culture as means of mitigating or resolving tough policy issues. For their growth, arts and culture sectors depend on people in positions of leadership and management who play a significant role in the creation, production, exhibition, dissemination, interpretation, and evaluation of arts and culture experiences for publics and policies. Less than a century old as a formal field of inquiry, however, arts and cultural management has been in flux since its inception. What is arts and cultural management? remains an open question. A comprehensive literature on the discipline, as an object of study, is still developing. This State of the Discipline offers a benchmark for those interested in the evolution and development of arts and cultural management as a branch of knowledge alongside more established disciplines of research and scholarship.","ISBN":"978-1-351-67343-3","language":"en","note":"Google-Books-ID: HmFoDwAAQBAJ","number-of-pages":"296","publisher":"Routledge","source":"Google Books","title":"Arts and Cultural Management: Sense and Sensibilities in the State of the Field","title-short":"Arts and Cultural Management","author":[{"family":"DeVereaux","given":"Constance"}],"issued":{"date-parts":[["2018",9,3]]}}}],"schema":"https://github.com/citation-style-language/schema/raw/master/csl-citation.json"} </w:instrText>
      </w:r>
      <w:r w:rsidR="00F92389">
        <w:fldChar w:fldCharType="separate"/>
      </w:r>
      <w:r w:rsidR="00F92389" w:rsidRPr="00F92389">
        <w:t>(DeVereaux, 2018)</w:t>
      </w:r>
      <w:r w:rsidR="00F92389">
        <w:fldChar w:fldCharType="end"/>
      </w:r>
      <w:r w:rsidRPr="006D1D84">
        <w:t xml:space="preserve">. </w:t>
      </w:r>
    </w:p>
    <w:p w14:paraId="2B3F2294" w14:textId="3472AD8B" w:rsidR="00EE228E" w:rsidRDefault="00EE228E" w:rsidP="00EE228E">
      <w:pPr>
        <w:pStyle w:val="Ttulo4"/>
        <w:numPr>
          <w:ilvl w:val="0"/>
          <w:numId w:val="0"/>
        </w:numPr>
      </w:pPr>
      <w:r>
        <w:t>Fines del proyecto</w:t>
      </w:r>
    </w:p>
    <w:p w14:paraId="701CA9E6" w14:textId="4C999065" w:rsidR="00DE7E17" w:rsidRDefault="00DE7E17" w:rsidP="00DE7E17">
      <w:r>
        <w:t xml:space="preserve">Según </w:t>
      </w:r>
      <w:r>
        <w:fldChar w:fldCharType="begin"/>
      </w:r>
      <w:r w:rsidR="00C4318B">
        <w:instrText xml:space="preserve"> ADDIN ZOTERO_ITEM CSL_CITATION {"citationID":"tifJTn9E","properties":{"formattedCitation":"(Roswiyani et\\uc0\\u160{}al., 2019)","plainCitation":"(Roswiyani et al., 2019)","dontUpdate":true,"noteIndex":0},"citationItems":[{"id":4449,"uris":["http://zotero.org/users/local/SCsn7NFX/items/8F6DRAQC"],"uri":["http://zotero.org/users/local/SCsn7NFX/items/8F6DRAQC"],"itemData":{"id":4449,"type":"article-journal","abstract":"Las actividades de artes visuales y el ejercicio físico son intervenciones de baja intensidad y de bajo costo. El presente estudio tiene como objetivo describir de manera integral la literatura publicada sobre la efectividad de una combinación de estas intervenciones sobre el bienestar o la calidad de vida (CdV) y el estado de ánimo de los adultos mayores. Se realizaron búsquedas en las bases de datos de Embase, CINAHL, Ovid Medline (R), PsycINFO y Web of Science en busca de estudios publicados entre 1990 y 2015 que evaluaran intervenciones que combinaban terapia de arte visual y ejercicio para personas de 50 años o más con al menos un bienestar resultante o CdV o resultado del estado de ánimo. Se encontraron diez estudios que utilizaron diferentes programas de combinación y medidas de resultado, y la mayoría tuvo tamaños de muestra pequeños. El setenta por ciento de los estudios informó que la combinación de ambas intervenciones fue eficaz para mejorar el bienestar o la calidad de vida y el estado de ánimo en los adultos mayores.","container-title":"Journal of Applied Gerontology","DOI":"10.1177/0733464817743332","ISSN":"0733-4648","issue":"12","journalAbbreviation":"J Appl Gerontol","language":"en","note":"publisher: SAGE Publications Inc","page":"1784-1804","source":"SAGE Journals","title":"La eficacia de combinar actividades de artes visuales y ejercicio físico para adultos mayores sobre el bienestar o la calidad de vida y el estado de ánimo: una revisión de alcance","title-short":"La eficacia de combinar actividades de artes visuales y ejercicio físico para adultos mayores sobre el bienestar o la calidad de vida y el estado de ánimo","volume":"38","author":[{"family":"Roswiyani","given":"Roswiyani"},{"family":"Kwakkenbos","given":"Linda"},{"family":"Spijker","given":"Jan"},{"family":"Witteman","given":"Cilia L.M."}],"issued":{"date-parts":[["2019",12,1]]}}}],"schema":"https://github.com/citation-style-language/schema/raw/master/csl-citation.json"} </w:instrText>
      </w:r>
      <w:r>
        <w:fldChar w:fldCharType="separate"/>
      </w:r>
      <w:r w:rsidRPr="00EB7B9A">
        <w:t xml:space="preserve">Roswiyani et al. </w:t>
      </w:r>
      <w:r>
        <w:t>(</w:t>
      </w:r>
      <w:r w:rsidRPr="00EB7B9A">
        <w:t>2019)</w:t>
      </w:r>
      <w:r>
        <w:fldChar w:fldCharType="end"/>
      </w:r>
      <w:r>
        <w:t xml:space="preserve"> los proyectos de involucramiento del adulto mayor y la sociedad tienen varios fines:</w:t>
      </w:r>
    </w:p>
    <w:p w14:paraId="16AEDB69" w14:textId="77777777" w:rsidR="00DE7E17" w:rsidRDefault="00DE7E17" w:rsidP="00DE7E17">
      <w:pPr>
        <w:pStyle w:val="Prrafodelista"/>
        <w:numPr>
          <w:ilvl w:val="0"/>
          <w:numId w:val="47"/>
        </w:numPr>
      </w:pPr>
      <w:r w:rsidRPr="00EB7B9A">
        <w:lastRenderedPageBreak/>
        <w:t xml:space="preserve">Brindar apoyo específico a las personas mayores que se enfrentan a situaciones de marginación o vulnerabilidad. </w:t>
      </w:r>
    </w:p>
    <w:p w14:paraId="4D24128D" w14:textId="77777777" w:rsidR="00DE7E17" w:rsidRDefault="00DE7E17" w:rsidP="00DE7E17">
      <w:pPr>
        <w:pStyle w:val="Prrafodelista"/>
        <w:numPr>
          <w:ilvl w:val="0"/>
          <w:numId w:val="47"/>
        </w:numPr>
      </w:pPr>
      <w:r w:rsidRPr="00EB7B9A">
        <w:t xml:space="preserve">Crear un entorno de apoyo para las prácticas artísticas comprometidas con la comunidad y aumentar su uso dentro de los centros de programación comunitaria. </w:t>
      </w:r>
    </w:p>
    <w:p w14:paraId="7BE88908" w14:textId="77777777" w:rsidR="00DE7E17" w:rsidRDefault="00DE7E17" w:rsidP="00DE7E17">
      <w:pPr>
        <w:pStyle w:val="Prrafodelista"/>
        <w:numPr>
          <w:ilvl w:val="0"/>
          <w:numId w:val="47"/>
        </w:numPr>
      </w:pPr>
      <w:r w:rsidRPr="00EB7B9A">
        <w:t xml:space="preserve">Mantener y / o mejorar la salud y el bienestar de las personas mayores a través de su participación en artes comprometidas con la comunidad. </w:t>
      </w:r>
    </w:p>
    <w:p w14:paraId="22DDE1A2" w14:textId="77777777" w:rsidR="00DE7E17" w:rsidRDefault="00DE7E17" w:rsidP="00DE7E17">
      <w:pPr>
        <w:pStyle w:val="Prrafodelista"/>
        <w:numPr>
          <w:ilvl w:val="0"/>
          <w:numId w:val="47"/>
        </w:numPr>
      </w:pPr>
      <w:r w:rsidRPr="00EB7B9A">
        <w:t xml:space="preserve">Demostrar el impacto positivo de la participación en actividades basadas en las artes en la salud y el bienestar de las personas mayores. </w:t>
      </w:r>
    </w:p>
    <w:p w14:paraId="3AE17A17" w14:textId="72A3F8E1" w:rsidR="00F92389" w:rsidRDefault="007D21D0" w:rsidP="00D75FE8">
      <w:r w:rsidRPr="007D21D0">
        <w:t>Una práctica de arte comprometida con la comunidad es una colaboración de trabajo entre artistas profesionales y miembros de la comunidad que podrían no haber pensado previamente en sí mismos como artistas. El proyecto de artes está comprometido con el desarrollo de la práctica artística comprometida con la comunidad que mejora la salud de los participantes mayores y enriquece la vida de la comunidad</w:t>
      </w:r>
      <w:r w:rsidR="00F92389">
        <w:t xml:space="preserve"> </w:t>
      </w:r>
      <w:r w:rsidR="00F92389">
        <w:fldChar w:fldCharType="begin"/>
      </w:r>
      <w:r w:rsidR="00F92389">
        <w:instrText xml:space="preserve"> ADDIN ZOTERO_ITEM CSL_CITATION {"citationID":"3rxy6xw0","properties":{"formattedCitation":"(Mangione, 2019)","plainCitation":"(Mangione, 2019)","noteIndex":0},"citationItems":[{"id":1503,"uris":["http://zotero.org/users/local/SCsn7NFX/items/ASJNP6HH"],"uri":["http://zotero.org/users/local/SCsn7NFX/items/ASJNP6HH"],"itemData":{"id":1503,"type":"article-journal","container-title":"The Journal of Arts Management, Law, and Society","DOI":"10.1080/10632921.2018.1517065","ISSN":"1063-2921","issue":"1","note":"publisher: Routledge\n_eprint: https://doi.org/10.1080/10632921.2018.1517065","page":"104-106","source":"Taylor and Francis+NEJM","title":"Gestión artística y cultural: fuentes fundamentales","title-short":"Arts and Cultural Management","volume":"49","author":[{"family":"Mangione","given":"Gemma"}],"issued":{"date-parts":[["2019",1,2]]}}}],"schema":"https://github.com/citation-style-language/schema/raw/master/csl-citation.json"} </w:instrText>
      </w:r>
      <w:r w:rsidR="00F92389">
        <w:fldChar w:fldCharType="separate"/>
      </w:r>
      <w:r w:rsidR="00F92389" w:rsidRPr="00F92389">
        <w:t>(Mangione, 2019)</w:t>
      </w:r>
      <w:r w:rsidR="00F92389">
        <w:fldChar w:fldCharType="end"/>
      </w:r>
      <w:r w:rsidRPr="007D21D0">
        <w:t xml:space="preserve">. </w:t>
      </w:r>
    </w:p>
    <w:p w14:paraId="178FBF89" w14:textId="6002B842" w:rsidR="00EE228E" w:rsidRDefault="00EE228E" w:rsidP="00EE228E">
      <w:pPr>
        <w:pStyle w:val="Ttulo4"/>
        <w:numPr>
          <w:ilvl w:val="0"/>
          <w:numId w:val="0"/>
        </w:numPr>
      </w:pPr>
      <w:r>
        <w:t>Ejecución del proyecto</w:t>
      </w:r>
    </w:p>
    <w:p w14:paraId="1CB89444" w14:textId="49FB668F" w:rsidR="00DE7E17" w:rsidRDefault="00F92389" w:rsidP="00D75FE8">
      <w:pPr>
        <w:rPr>
          <w:lang w:val="es-MX"/>
        </w:rPr>
      </w:pPr>
      <w:r>
        <w:fldChar w:fldCharType="begin"/>
      </w:r>
      <w:r w:rsidR="00DC0F2C">
        <w:instrText xml:space="preserve"> ADDIN ZOTERO_ITEM CSL_CITATION {"citationID":"1WjxBp0N","properties":{"formattedCitation":"(Vela &amp; Silva, 2020)","plainCitation":"(Vela &amp; Silva, 2020)","dontUpdate":true,"noteIndex":0},"citationItems":[{"id":1576,"uris":["http://zotero.org/users/local/SCsn7NFX/items/W6TBD49T"],"uri":["http://zotero.org/users/local/SCsn7NFX/items/W6TBD49T"],"itemData":{"id":1576,"type":"article-journal","abstract":"La presente tesis de investigación está orientada al desarrollo del análisis de los espacios culturales que permitió brindar la propuesta de un Centro Cultural que contribuya a la recuperación del Arte y el Folclore en San Martin. \r\nLa investigación hace hincapié en las conclusiones derivadas del estudio que realizó la dirección de Artes y Acceso a la cultura del Ministerio de Cultura, que sostiene que el número de habitantes por centro cultural en Perú es de 272,796 y San Martín forma parte de las regiones con menor número de habitantes por centro cultural ya que solo cuenta con 86,778. Partiendo de ello, es que existe una alarmante deficiencia de espacios culturales y más aún, la necesidad de desarrollar y potencializar la vivencia pública y el desarrollo social a través de la difusión del arte y folclore. \r\nLa propuesta del centro cultural responde a la problemática que ha sido evidente en el transcurso de los años en la ciudad de Tarapoto, surgiendo así, una necesidad social imperante que es el fortalecimiento e impulso de dichas manifestaciones y propone como solución a la problemática de recuperar el Arte y Folclore que se encuentra en proceso de pérdida de su identidad cultural en sus distintas manifestaciones artísticas y culturales. \r\nComo instrumento de recolección de datos se empleó la encuesta, que estuvo direccionada a la población de la región San Martín, quienes ayudaron a confirmar la hipótesis planteada desde un principio. \r\nBasado en los resultados de la aplicación de la encuesta, se dedujo que el grado de conocimiento acerca de la cultura sanmartinense se encuentra entre el 20 a 30 por ciento, por ende, con dichos resultados se reafirma la necesidad de impulsar y promover en los ciudadanos y foráneos la valoración artística al igual las tradiciones folclóricas presentes en la región.\r\nFinalmente, de acuerdo con los resultados del análisis y discusión de la encuesta se concluye que un 50.3 por ciento considera que la calidad de los espacios públicos es deficiente, por lo tanto, expresan la necesidad de contar con una alternativa adecuada para el desarrollo y difusión de la cultura en la ciudad de Tarapoto, lo cual ratifica los objetivos y fines de la presente investigación.","container-title":"Universidad Nacional de San Martín - Tarapoto","language":"spa","note":"Accepted: 2020-09-28T14:49:36Z\npublisher: Universidad Nacional de San Martín - Tarapoto","source":"repositorio.unsm.edu.pe","title":"Análisis de los espacios culturales para brindar la propuesta de un Centro Cultural que contribuya a la recuperación del Arte y Folklore de San Martín","URL":"http://repositorio.unsm.edu.pe/handle/11458/3730","author":[{"family":"Vela","given":"Karen Mishel"},{"family":"Silva","given":"Jaime Luis"}],"accessed":{"date-parts":[["2021",1,3]]},"issued":{"date-parts":[["2020"]]}}}],"schema":"https://github.com/citation-style-language/schema/raw/master/csl-citation.json"} </w:instrText>
      </w:r>
      <w:r>
        <w:fldChar w:fldCharType="separate"/>
      </w:r>
      <w:r w:rsidRPr="00F92389">
        <w:t xml:space="preserve">Vela </w:t>
      </w:r>
      <w:r>
        <w:t>y</w:t>
      </w:r>
      <w:r w:rsidRPr="00F92389">
        <w:t xml:space="preserve"> Silva </w:t>
      </w:r>
      <w:r>
        <w:t>(</w:t>
      </w:r>
      <w:r w:rsidRPr="00F92389">
        <w:t>2020)</w:t>
      </w:r>
      <w:r>
        <w:fldChar w:fldCharType="end"/>
      </w:r>
      <w:r>
        <w:t xml:space="preserve"> consideran que l</w:t>
      </w:r>
      <w:r w:rsidR="007D21D0" w:rsidRPr="007D21D0">
        <w:t>os artistas trabajan con adultos mayores para explorar y desarrollar trabajos que son importantes para ellos. El proyecto reconoce a todos los participantes como contribuyentes importantes al</w:t>
      </w:r>
      <w:r w:rsidR="007D21D0">
        <w:t xml:space="preserve"> </w:t>
      </w:r>
      <w:r w:rsidR="007D21D0" w:rsidRPr="007D21D0">
        <w:t xml:space="preserve">trabajo colaborativo en grupo. Esta colaboración desarrolla habilidades y conexión comunitaria, así como la sensibilidad artística de todos los que </w:t>
      </w:r>
      <w:r w:rsidR="007D21D0" w:rsidRPr="007D21D0">
        <w:lastRenderedPageBreak/>
        <w:t>participan.</w:t>
      </w:r>
      <w:r w:rsidR="007D21D0">
        <w:t xml:space="preserve"> </w:t>
      </w:r>
      <w:r w:rsidR="00BA185F">
        <w:rPr>
          <w:lang w:val="es-MX"/>
        </w:rPr>
        <w:t>Algunas de las consideraciones que se debe tener en cuenta en este tipo de proyectos son:</w:t>
      </w:r>
    </w:p>
    <w:p w14:paraId="3AC15B93" w14:textId="26E2DBA3" w:rsidR="00BA185F" w:rsidRDefault="00BA185F" w:rsidP="00BA185F">
      <w:pPr>
        <w:pStyle w:val="Prrafodelista"/>
        <w:numPr>
          <w:ilvl w:val="0"/>
          <w:numId w:val="48"/>
        </w:numPr>
      </w:pPr>
      <w:r w:rsidRPr="00BA185F">
        <w:t>Monitorear la asistencia y mantener una relación con los miembros del grupo</w:t>
      </w:r>
      <w:r>
        <w:t>.</w:t>
      </w:r>
      <w:r w:rsidRPr="00BA185F">
        <w:t xml:space="preserve"> </w:t>
      </w:r>
    </w:p>
    <w:p w14:paraId="0DEAB62E" w14:textId="00B660D1" w:rsidR="00BA185F" w:rsidRDefault="00BA185F" w:rsidP="00A72D86">
      <w:pPr>
        <w:pStyle w:val="Prrafodelista"/>
        <w:numPr>
          <w:ilvl w:val="0"/>
          <w:numId w:val="48"/>
        </w:numPr>
      </w:pPr>
      <w:r w:rsidRPr="00BA185F">
        <w:t>Llamar a las personas mayores para recordarles la actividad</w:t>
      </w:r>
      <w:r>
        <w:t>.</w:t>
      </w:r>
    </w:p>
    <w:p w14:paraId="2D544C1F" w14:textId="77777777" w:rsidR="00BA185F" w:rsidRDefault="00BA185F" w:rsidP="00A72D86">
      <w:pPr>
        <w:pStyle w:val="Prrafodelista"/>
        <w:numPr>
          <w:ilvl w:val="0"/>
          <w:numId w:val="48"/>
        </w:numPr>
      </w:pPr>
      <w:r w:rsidRPr="00BA185F">
        <w:t>Mantener la lista de contactos de emergencia actual para personas mayores</w:t>
      </w:r>
      <w:r>
        <w:t>.</w:t>
      </w:r>
    </w:p>
    <w:p w14:paraId="5281FAE7" w14:textId="4B3C9798" w:rsidR="00BA185F" w:rsidRDefault="00BA185F" w:rsidP="00A72D86">
      <w:pPr>
        <w:pStyle w:val="Prrafodelista"/>
        <w:numPr>
          <w:ilvl w:val="0"/>
          <w:numId w:val="48"/>
        </w:numPr>
      </w:pPr>
      <w:r w:rsidRPr="00BA185F">
        <w:t xml:space="preserve"> Manten</w:t>
      </w:r>
      <w:r>
        <w:t>er</w:t>
      </w:r>
      <w:r w:rsidRPr="00BA185F">
        <w:t xml:space="preserve"> un procedimiento de emergencia actualizado para cada persona mayor según sea necesario, es </w:t>
      </w:r>
      <w:r w:rsidR="00301350" w:rsidRPr="00BA185F">
        <w:t>decir, si</w:t>
      </w:r>
      <w:r w:rsidRPr="00BA185F">
        <w:t xml:space="preserve"> tienen condiciones crónicas (por </w:t>
      </w:r>
      <w:r w:rsidR="00301350" w:rsidRPr="00BA185F">
        <w:t>ejemplo, con</w:t>
      </w:r>
      <w:r w:rsidRPr="00BA185F">
        <w:t xml:space="preserve"> diabetes o epilepsia, por lo que hay un proceso de emergencia).</w:t>
      </w:r>
    </w:p>
    <w:p w14:paraId="11FAD5EA" w14:textId="77777777" w:rsidR="00BA185F" w:rsidRDefault="00BA185F" w:rsidP="00A72D86">
      <w:pPr>
        <w:pStyle w:val="Prrafodelista"/>
        <w:numPr>
          <w:ilvl w:val="0"/>
          <w:numId w:val="48"/>
        </w:numPr>
      </w:pPr>
      <w:r w:rsidRPr="00BA185F">
        <w:t xml:space="preserve"> Organizar el transporte y los refrigerios</w:t>
      </w:r>
      <w:r>
        <w:t xml:space="preserve">. </w:t>
      </w:r>
    </w:p>
    <w:p w14:paraId="6FC7EF43" w14:textId="30418BC3" w:rsidR="00B71B39" w:rsidRDefault="00BA185F" w:rsidP="00A72D86">
      <w:pPr>
        <w:pStyle w:val="Prrafodelista"/>
        <w:numPr>
          <w:ilvl w:val="0"/>
          <w:numId w:val="48"/>
        </w:numPr>
      </w:pPr>
      <w:r w:rsidRPr="00B71B39">
        <w:t>Ayudar en la recopilación</w:t>
      </w:r>
      <w:r>
        <w:t xml:space="preserve"> </w:t>
      </w:r>
      <w:r w:rsidRPr="00B71B39">
        <w:t xml:space="preserve">de información para la evaluación del proyecto y ayudar con la </w:t>
      </w:r>
      <w:r w:rsidR="00301350" w:rsidRPr="00B71B39">
        <w:t>documentación, incluido</w:t>
      </w:r>
      <w:r w:rsidRPr="00B71B39">
        <w:t xml:space="preserve"> </w:t>
      </w:r>
      <w:r w:rsidR="00301350" w:rsidRPr="00B71B39">
        <w:t>la recopilación de anécdotas</w:t>
      </w:r>
      <w:r w:rsidR="00B71B39">
        <w:t xml:space="preserve">. </w:t>
      </w:r>
    </w:p>
    <w:p w14:paraId="1A69526C" w14:textId="3EDF7C8C" w:rsidR="00B71B39" w:rsidRDefault="00BA185F" w:rsidP="00A72D86">
      <w:pPr>
        <w:pStyle w:val="Prrafodelista"/>
        <w:numPr>
          <w:ilvl w:val="0"/>
          <w:numId w:val="48"/>
        </w:numPr>
      </w:pPr>
      <w:r w:rsidRPr="00B71B39">
        <w:t>Asist</w:t>
      </w:r>
      <w:r w:rsidR="00B71B39">
        <w:t>ir</w:t>
      </w:r>
      <w:r w:rsidRPr="00B71B39">
        <w:t xml:space="preserve"> a la reunión </w:t>
      </w:r>
      <w:r w:rsidR="00301350" w:rsidRPr="00B71B39">
        <w:t>y a</w:t>
      </w:r>
      <w:r w:rsidRPr="00B71B39">
        <w:t xml:space="preserve"> los talleres de la Comunidad </w:t>
      </w:r>
      <w:r w:rsidR="00B71B39">
        <w:t>y el</w:t>
      </w:r>
      <w:r w:rsidRPr="00B71B39">
        <w:t xml:space="preserve"> enlace con el </w:t>
      </w:r>
      <w:r w:rsidR="00301350" w:rsidRPr="00B71B39">
        <w:t>artista según sea</w:t>
      </w:r>
      <w:r w:rsidRPr="00B71B39">
        <w:t xml:space="preserve"> necesario.</w:t>
      </w:r>
    </w:p>
    <w:p w14:paraId="684A10F1" w14:textId="77777777" w:rsidR="00B71B39" w:rsidRDefault="00BA185F" w:rsidP="00A72D86">
      <w:pPr>
        <w:pStyle w:val="Prrafodelista"/>
        <w:numPr>
          <w:ilvl w:val="0"/>
          <w:numId w:val="48"/>
        </w:numPr>
      </w:pPr>
      <w:r w:rsidRPr="00B71B39">
        <w:t>Trabajar con el artista para planificar un proceso de integración de nuevas personas mayores</w:t>
      </w:r>
      <w:r w:rsidR="00B71B39">
        <w:t>.</w:t>
      </w:r>
    </w:p>
    <w:p w14:paraId="1E136EA9" w14:textId="6FACD8D0" w:rsidR="00BA185F" w:rsidRDefault="00BA185F" w:rsidP="00A72D86">
      <w:pPr>
        <w:pStyle w:val="Prrafodelista"/>
        <w:numPr>
          <w:ilvl w:val="0"/>
          <w:numId w:val="48"/>
        </w:numPr>
      </w:pPr>
      <w:r w:rsidRPr="00B71B39">
        <w:t>Coordinar y ayudar con las barreras del lenguaje y físicas según sea necesario y apoyar al artista en el tratamiento del lenguaje, el habla, la audición, las discapacidades visuales y otras discapacidades físicas</w:t>
      </w:r>
      <w:r w:rsidR="00B71B39">
        <w:t xml:space="preserve"> que pudieran tener los adultos mayores.</w:t>
      </w:r>
    </w:p>
    <w:p w14:paraId="550687D1" w14:textId="1660AA46" w:rsidR="003E2224" w:rsidRDefault="003E2224" w:rsidP="005869DE">
      <w:pPr>
        <w:pStyle w:val="Ttulo4"/>
        <w:numPr>
          <w:ilvl w:val="0"/>
          <w:numId w:val="0"/>
        </w:numPr>
        <w:ind w:left="864"/>
      </w:pPr>
      <w:r>
        <w:lastRenderedPageBreak/>
        <w:t>Espacio</w:t>
      </w:r>
      <w:r w:rsidR="005869DE">
        <w:t xml:space="preserve"> del proyecto</w:t>
      </w:r>
    </w:p>
    <w:p w14:paraId="13E24DD7" w14:textId="515208DA" w:rsidR="003E2224" w:rsidRDefault="003E2224" w:rsidP="003E2224">
      <w:r>
        <w:rPr>
          <w:noProof/>
          <w:lang w:val="es-MX" w:eastAsia="es-MX"/>
        </w:rPr>
        <w:drawing>
          <wp:inline distT="0" distB="0" distL="0" distR="0" wp14:anchorId="123EFDA5" wp14:editId="15955140">
            <wp:extent cx="3409950" cy="2743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09950" cy="2743200"/>
                    </a:xfrm>
                    <a:prstGeom prst="rect">
                      <a:avLst/>
                    </a:prstGeom>
                  </pic:spPr>
                </pic:pic>
              </a:graphicData>
            </a:graphic>
          </wp:inline>
        </w:drawing>
      </w:r>
    </w:p>
    <w:p w14:paraId="532A781F" w14:textId="77777777" w:rsidR="00430DDF" w:rsidRDefault="00430DDF" w:rsidP="003E2224"/>
    <w:p w14:paraId="1C1A17F1" w14:textId="6A272E56" w:rsidR="003E2224" w:rsidRDefault="005869DE" w:rsidP="00D67291">
      <w:pPr>
        <w:ind w:firstLine="0"/>
        <w:jc w:val="center"/>
      </w:pPr>
      <w:r>
        <w:rPr>
          <w:noProof/>
          <w:lang w:val="es-MX" w:eastAsia="es-MX"/>
        </w:rPr>
        <mc:AlternateContent>
          <mc:Choice Requires="wps">
            <w:drawing>
              <wp:anchor distT="0" distB="0" distL="114300" distR="114300" simplePos="0" relativeHeight="251660288" behindDoc="0" locked="0" layoutInCell="1" allowOverlap="1" wp14:anchorId="26CE223D" wp14:editId="3D783C0C">
                <wp:simplePos x="0" y="0"/>
                <wp:positionH relativeFrom="column">
                  <wp:posOffset>3055620</wp:posOffset>
                </wp:positionH>
                <wp:positionV relativeFrom="paragraph">
                  <wp:posOffset>593725</wp:posOffset>
                </wp:positionV>
                <wp:extent cx="609600" cy="1276350"/>
                <wp:effectExtent l="19050" t="0" r="19050" b="38100"/>
                <wp:wrapNone/>
                <wp:docPr id="9" name="Flecha: hacia abajo 9"/>
                <wp:cNvGraphicFramePr/>
                <a:graphic xmlns:a="http://schemas.openxmlformats.org/drawingml/2006/main">
                  <a:graphicData uri="http://schemas.microsoft.com/office/word/2010/wordprocessingShape">
                    <wps:wsp>
                      <wps:cNvSpPr/>
                      <wps:spPr>
                        <a:xfrm>
                          <a:off x="0" y="0"/>
                          <a:ext cx="609600" cy="1276350"/>
                        </a:xfrm>
                        <a:prstGeom prst="downArrow">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B729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9" o:spid="_x0000_s1026" type="#_x0000_t67" style="position:absolute;margin-left:240.6pt;margin-top:46.75pt;width:48pt;height:10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" adj="16442" fillcolor="white [3212]" strokecolor="red" strokeweight="1pt"/>
            </w:pict>
          </mc:Fallback>
        </mc:AlternateContent>
      </w:r>
      <w:r w:rsidR="003E2224">
        <w:rPr>
          <w:noProof/>
          <w:lang w:val="es-MX" w:eastAsia="es-MX"/>
        </w:rPr>
        <w:drawing>
          <wp:inline distT="0" distB="0" distL="0" distR="0" wp14:anchorId="3C2C88F5" wp14:editId="5E39DA43">
            <wp:extent cx="5039995" cy="2581275"/>
            <wp:effectExtent l="0" t="0" r="8255" b="9525"/>
            <wp:docPr id="8" name="Imagen 8" descr="Malecón 2000 mi lindo Guayaqui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ecón 2000 mi lindo Guayaquil - YouTub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8958"/>
                    <a:stretch/>
                  </pic:blipFill>
                  <pic:spPr bwMode="auto">
                    <a:xfrm>
                      <a:off x="0" y="0"/>
                      <a:ext cx="5039995" cy="2581275"/>
                    </a:xfrm>
                    <a:prstGeom prst="rect">
                      <a:avLst/>
                    </a:prstGeom>
                    <a:noFill/>
                    <a:ln>
                      <a:noFill/>
                    </a:ln>
                    <a:extLst>
                      <a:ext uri="{53640926-AAD7-44D8-BBD7-CCE9431645EC}">
                        <a14:shadowObscured xmlns:a14="http://schemas.microsoft.com/office/drawing/2010/main"/>
                      </a:ext>
                    </a:extLst>
                  </pic:spPr>
                </pic:pic>
              </a:graphicData>
            </a:graphic>
          </wp:inline>
        </w:drawing>
      </w:r>
    </w:p>
    <w:p w14:paraId="7C2992EC" w14:textId="61F66756" w:rsidR="00D67291" w:rsidRDefault="00D67291" w:rsidP="00D67291">
      <w:pPr>
        <w:ind w:firstLine="0"/>
        <w:jc w:val="center"/>
      </w:pPr>
      <w:r>
        <w:rPr>
          <w:noProof/>
          <w:lang w:val="es-MX" w:eastAsia="es-MX"/>
        </w:rPr>
        <w:lastRenderedPageBreak/>
        <w:drawing>
          <wp:inline distT="0" distB="0" distL="0" distR="0" wp14:anchorId="44E734F8" wp14:editId="74E7E90E">
            <wp:extent cx="4194800" cy="26384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2034" cy="2642975"/>
                    </a:xfrm>
                    <a:prstGeom prst="rect">
                      <a:avLst/>
                    </a:prstGeom>
                    <a:noFill/>
                    <a:ln>
                      <a:noFill/>
                    </a:ln>
                  </pic:spPr>
                </pic:pic>
              </a:graphicData>
            </a:graphic>
          </wp:inline>
        </w:drawing>
      </w:r>
    </w:p>
    <w:p w14:paraId="2CE65FC4" w14:textId="0C3770BF" w:rsidR="005869DE" w:rsidRDefault="005869DE" w:rsidP="005869DE">
      <w:pPr>
        <w:pStyle w:val="Descripcin"/>
      </w:pPr>
      <w:bookmarkStart w:id="38" w:name="_Toc83032912"/>
      <w:bookmarkStart w:id="39" w:name="_Toc83880812"/>
      <w:r w:rsidRPr="005869DE">
        <w:rPr>
          <w:i/>
          <w:iCs w:val="0"/>
        </w:rPr>
        <w:t xml:space="preserve">Figura </w:t>
      </w:r>
      <w:r w:rsidRPr="005869DE">
        <w:rPr>
          <w:i/>
          <w:iCs w:val="0"/>
        </w:rPr>
        <w:fldChar w:fldCharType="begin"/>
      </w:r>
      <w:r w:rsidRPr="005869DE">
        <w:rPr>
          <w:i/>
          <w:iCs w:val="0"/>
        </w:rPr>
        <w:instrText xml:space="preserve"> SEQ Figura \* ARABIC </w:instrText>
      </w:r>
      <w:r w:rsidRPr="005869DE">
        <w:rPr>
          <w:i/>
          <w:iCs w:val="0"/>
        </w:rPr>
        <w:fldChar w:fldCharType="separate"/>
      </w:r>
      <w:r w:rsidRPr="005869DE">
        <w:rPr>
          <w:i/>
          <w:iCs w:val="0"/>
          <w:noProof/>
        </w:rPr>
        <w:t>2</w:t>
      </w:r>
      <w:r w:rsidRPr="005869DE">
        <w:rPr>
          <w:i/>
          <w:iCs w:val="0"/>
        </w:rPr>
        <w:fldChar w:fldCharType="end"/>
      </w:r>
      <w:r>
        <w:t xml:space="preserve"> Muestra de </w:t>
      </w:r>
      <w:r w:rsidR="00EE228E">
        <w:t xml:space="preserve">espacio y </w:t>
      </w:r>
      <w:r>
        <w:t>carpas para actividades de arte</w:t>
      </w:r>
      <w:bookmarkEnd w:id="38"/>
      <w:bookmarkEnd w:id="39"/>
    </w:p>
    <w:p w14:paraId="7A528345" w14:textId="5F8952C8" w:rsidR="005869DE" w:rsidRDefault="005869DE" w:rsidP="005869DE">
      <w:r>
        <w:t>Nota: Tomado de Malecón 2000</w:t>
      </w:r>
    </w:p>
    <w:p w14:paraId="6B62E415" w14:textId="493B2019" w:rsidR="00EE228E" w:rsidRDefault="00D67291" w:rsidP="00EE228E">
      <w:r>
        <w:t>Como se observa en la figura 2, e</w:t>
      </w:r>
      <w:r w:rsidR="00EE228E">
        <w:t xml:space="preserve">ste es el mejor espacio, en el que las personas de la tercera edad, tendrán un hermoso paisaje de la isla </w:t>
      </w:r>
      <w:proofErr w:type="spellStart"/>
      <w:r w:rsidR="00EE228E">
        <w:t>Santay</w:t>
      </w:r>
      <w:proofErr w:type="spellEnd"/>
      <w:r w:rsidR="00EE228E">
        <w:t xml:space="preserve"> y además los contrastes modernos de los edificios. El espacio puede ser adecuado con sombrillas o carpas de lona rígida como las que actualmente ya cuentan en algunos sitios del malecón, lo especial de ellas, es que son altas, permite la sombra y la luminosidad del día, además de refrescar, no obstaculiza con la visión.</w:t>
      </w:r>
    </w:p>
    <w:p w14:paraId="68E4F045" w14:textId="1ACEA2EB" w:rsidR="004119B4" w:rsidRDefault="004119B4" w:rsidP="00A663E6">
      <w:pPr>
        <w:pStyle w:val="Ttulo2"/>
        <w:numPr>
          <w:ilvl w:val="0"/>
          <w:numId w:val="0"/>
        </w:numPr>
        <w:ind w:left="284"/>
      </w:pPr>
      <w:bookmarkStart w:id="40" w:name="_Toc83027509"/>
      <w:bookmarkStart w:id="41" w:name="_Toc83032899"/>
      <w:bookmarkStart w:id="42" w:name="_Toc83880981"/>
      <w:r>
        <w:t>Metodología</w:t>
      </w:r>
      <w:bookmarkEnd w:id="40"/>
      <w:bookmarkEnd w:id="41"/>
      <w:bookmarkEnd w:id="42"/>
    </w:p>
    <w:p w14:paraId="72BD328D" w14:textId="25D799CE" w:rsidR="002D11A0" w:rsidRDefault="00C67829" w:rsidP="00482267">
      <w:r>
        <w:t xml:space="preserve">El estudio se </w:t>
      </w:r>
      <w:r w:rsidR="00301350">
        <w:t>diseñó</w:t>
      </w:r>
      <w:r>
        <w:t xml:space="preserve"> con un enfoque mixto, a través del uso de encuestas para la parte cuantitativa y con entrevistas para la cualitativa. </w:t>
      </w:r>
      <w:r w:rsidR="00F4670C">
        <w:t xml:space="preserve">El corte de la investigación fue transversal entre los meses de enero y mayo del 2021. </w:t>
      </w:r>
      <w:r w:rsidR="00147034">
        <w:t xml:space="preserve">La metodología utilizada en esta investigación tuvo dos fases, la primera es </w:t>
      </w:r>
      <w:r w:rsidR="00147034">
        <w:lastRenderedPageBreak/>
        <w:t xml:space="preserve">netamente descriptiva y la segunda correlacional, en la primera usa el método deductivo, que según </w:t>
      </w:r>
      <w:r w:rsidR="00147034">
        <w:fldChar w:fldCharType="begin"/>
      </w:r>
      <w:r w:rsidR="00C4318B">
        <w:instrText xml:space="preserve"> ADDIN ZOTERO_ITEM CSL_CITATION {"citationID":"l7Y1s40v","properties":{"formattedCitation":"(Andrade et\\uc0\\u160{}al., 2018)","plainCitation":"(Andrade et al., 2018)","dontUpdate":true,"noteIndex":0},"citationItems":[{"id":847,"uris":["http://zotero.org/users/local/SCsn7NFX/items/ZJD7KJXK"],"uri":["http://zotero.org/users/local/SCsn7NFX/items/ZJD7KJXK"],"itemData":{"id":847,"type":"article-journal","container-title":"Conrado","ISSN":"1990-8644","issue":"63","page":"117-122","source":"SciELO","title":"Método inductivo y su refutación deductista","volume":"14","author":[{"family":"Andrade","given":"Fabrizzio"},{"family":"Alejo","given":"Oscar J."},{"family":"Armendáriz","given":"Christian Ronald"}],"issued":{"date-parts":[["2018",6]]}}}],"schema":"https://github.com/citation-style-language/schema/raw/master/csl-citation.json"} </w:instrText>
      </w:r>
      <w:r w:rsidR="00147034">
        <w:fldChar w:fldCharType="separate"/>
      </w:r>
      <w:r w:rsidR="00147034" w:rsidRPr="00147034">
        <w:t xml:space="preserve">Andrade et al. </w:t>
      </w:r>
      <w:r w:rsidR="00147034">
        <w:t>(</w:t>
      </w:r>
      <w:r w:rsidR="00147034" w:rsidRPr="00147034">
        <w:t>2018)</w:t>
      </w:r>
      <w:r w:rsidR="00147034">
        <w:fldChar w:fldCharType="end"/>
      </w:r>
      <w:r w:rsidR="00147034">
        <w:t xml:space="preserve">, </w:t>
      </w:r>
      <w:r w:rsidR="00301350">
        <w:t>estos parten</w:t>
      </w:r>
      <w:r w:rsidR="00147034">
        <w:t xml:space="preserve"> </w:t>
      </w:r>
      <w:r w:rsidR="00301350">
        <w:t>de conocimientos</w:t>
      </w:r>
      <w:r w:rsidR="00147034">
        <w:t xml:space="preserve"> generales para luego tener razonamientos individuales o definidos, en este caso, </w:t>
      </w:r>
      <w:r>
        <w:t xml:space="preserve">de </w:t>
      </w:r>
      <w:r w:rsidR="00147034">
        <w:t>las dimensiones aplicadas en la tabla de operacionalización.</w:t>
      </w:r>
      <w:r>
        <w:t xml:space="preserve"> Los resultados son descritos y analizados en la discusión del documento.</w:t>
      </w:r>
    </w:p>
    <w:p w14:paraId="4EE3A46A" w14:textId="7BF74CAB" w:rsidR="00FD669A" w:rsidRDefault="00FD669A" w:rsidP="00FD669A">
      <w:r>
        <w:t xml:space="preserve">Para la encuesta se utilizaron las variables de forma categórica escalar (cuestionario de 4 preguntas para cada una de las variables con sus respectivas dimensiones), según la metodología de Likert, las personas encuestadas fueron seleccionadas por ser parte del grupo etario de adultos mayores que residen en la ciudad de Guayaquil, específicamente del Hogar de Ancianos Corazón de Jesús que reportan un total de 350 adultos mayores con lo que se calculó una muestra de 184 encuestados, 51,09% mujeres y 48,91% de ellos hombres. </w:t>
      </w:r>
      <w:r w:rsidR="00301350">
        <w:t>El análisis</w:t>
      </w:r>
      <w:r>
        <w:t xml:space="preserve"> de confiabilidad del instrumento Alfa de Cronbach alcanzó al 92,7%, lo que valida lo actuado en el mismo.</w:t>
      </w:r>
    </w:p>
    <w:p w14:paraId="74251D58" w14:textId="77777777" w:rsidR="00FD669A" w:rsidRDefault="00FD669A" w:rsidP="00482267"/>
    <w:p w14:paraId="2345D6F1" w14:textId="36344F11" w:rsidR="00147034" w:rsidRDefault="00147034" w:rsidP="00482267">
      <w:r>
        <w:t xml:space="preserve">La segunda etapa, a partir de los datos de la tabulación, </w:t>
      </w:r>
      <w:r w:rsidR="00301350">
        <w:t>se hace</w:t>
      </w:r>
      <w:r>
        <w:t xml:space="preserve"> un análisis correlacional, de donde se obtiene los grados de implicación de la variable independiente, sobre la dependiente. </w:t>
      </w:r>
      <w:r w:rsidR="00301350">
        <w:t>Las variables</w:t>
      </w:r>
      <w:r>
        <w:t xml:space="preserve"> se las calculó a través de las siguientes fórmulas:</w:t>
      </w:r>
    </w:p>
    <w:p w14:paraId="13C7BD75" w14:textId="18E4690D" w:rsidR="00147034" w:rsidRPr="007B311F" w:rsidRDefault="00147034" w:rsidP="00147034">
      <w:pPr>
        <w:rPr>
          <w:lang w:val="en-US"/>
        </w:rPr>
      </w:pPr>
      <w:bookmarkStart w:id="43" w:name="_Hlk75292459"/>
      <m:oMathPara>
        <m:oMathParaPr>
          <m:jc m:val="left"/>
        </m:oMathParaPr>
        <m:oMath>
          <m:r>
            <w:rPr>
              <w:rFonts w:ascii="Cambria Math" w:hAnsi="Cambria Math"/>
              <w:lang w:val="en-US"/>
            </w:rPr>
            <m:t>Variabl</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independiente</m:t>
              </m:r>
            </m:sub>
          </m:sSub>
          <m:r>
            <w:rPr>
              <w:rFonts w:ascii="Cambria Math" w:hAnsi="Cambria Math"/>
              <w:lang w:val="en-US"/>
            </w:rPr>
            <m:t>=</m:t>
          </m:r>
          <m:f>
            <m:fPr>
              <m:ctrlPr>
                <w:rPr>
                  <w:rFonts w:ascii="Cambria Math" w:hAnsi="Cambria Math"/>
                </w:rPr>
              </m:ctrlPr>
            </m:fPr>
            <m:num>
              <m:nary>
                <m:naryPr>
                  <m:chr m:val="∑"/>
                  <m:subHide m:val="1"/>
                  <m:supHide m:val="1"/>
                  <m:ctrlPr>
                    <w:rPr>
                      <w:rFonts w:ascii="Cambria Math" w:hAnsi="Cambria Math"/>
                      <w:i/>
                    </w:rPr>
                  </m:ctrlPr>
                </m:naryPr>
                <m:sub/>
                <m:sup/>
                <m:e>
                  <m:r>
                    <m:rPr>
                      <m:sty m:val="p"/>
                    </m:rPr>
                    <w:rPr>
                      <w:rFonts w:ascii="Cambria Math" w:hAnsi="Cambria Math"/>
                      <w:lang w:val="en-US"/>
                    </w:rPr>
                    <m:t>(Aprendizaje</m:t>
                  </m:r>
                  <m:r>
                    <m:rPr>
                      <m:sty m:val="p"/>
                    </m:rPr>
                    <w:rPr>
                      <w:rFonts w:ascii="Cambria Math"/>
                      <w:lang w:val="en-US"/>
                    </w:rPr>
                    <m:t>+Oportunidad+Utilidad</m:t>
                  </m:r>
                  <m:r>
                    <m:rPr>
                      <m:sty m:val="p"/>
                    </m:rPr>
                    <w:rPr>
                      <w:rFonts w:ascii="Cambria Math" w:hAnsi="Cambria Math"/>
                      <w:lang w:val="en-US"/>
                    </w:rPr>
                    <m:t>)</m:t>
                  </m:r>
                </m:e>
              </m:nary>
            </m:num>
            <m:den>
              <m:r>
                <w:rPr>
                  <w:rFonts w:ascii="Cambria Math" w:hAnsi="Cambria Math"/>
                </w:rPr>
                <m:t>3</m:t>
              </m:r>
            </m:den>
          </m:f>
          <m:r>
            <w:rPr>
              <w:rFonts w:ascii="Cambria Math" w:hAnsi="Cambria Math"/>
              <w:lang w:val="en-US"/>
            </w:rPr>
            <m:t xml:space="preserve"> </m:t>
          </m:r>
        </m:oMath>
      </m:oMathPara>
    </w:p>
    <w:p w14:paraId="06228E8F" w14:textId="50EE7D66" w:rsidR="00147034" w:rsidRPr="007B311F" w:rsidRDefault="00C67829" w:rsidP="00C67829">
      <w:pPr>
        <w:ind w:firstLine="0"/>
        <w:rPr>
          <w:rFonts w:eastAsiaTheme="minorEastAsia"/>
          <w:sz w:val="20"/>
          <w:szCs w:val="20"/>
        </w:rPr>
      </w:pPr>
      <w:bookmarkStart w:id="44" w:name="_Hlk74753811"/>
      <m:oMathPara>
        <m:oMathParaPr>
          <m:jc m:val="left"/>
        </m:oMathParaPr>
        <m:oMath>
          <m:r>
            <w:rPr>
              <w:rFonts w:ascii="Cambria Math" w:hAnsi="Cambria Math"/>
              <w:sz w:val="22"/>
              <w:szCs w:val="22"/>
              <w:lang w:val="en-US"/>
            </w:rPr>
            <w:lastRenderedPageBreak/>
            <m:t>Variabl</m:t>
          </m:r>
          <m:sSub>
            <m:sSubPr>
              <m:ctrlPr>
                <w:rPr>
                  <w:rFonts w:ascii="Cambria Math" w:hAnsi="Cambria Math"/>
                  <w:i/>
                  <w:sz w:val="22"/>
                  <w:szCs w:val="22"/>
                  <w:lang w:val="en-US"/>
                </w:rPr>
              </m:ctrlPr>
            </m:sSubPr>
            <m:e>
              <m:r>
                <w:rPr>
                  <w:rFonts w:ascii="Cambria Math" w:hAnsi="Cambria Math"/>
                  <w:sz w:val="22"/>
                  <w:szCs w:val="22"/>
                  <w:lang w:val="en-US"/>
                </w:rPr>
                <m:t>e</m:t>
              </m:r>
            </m:e>
            <m:sub>
              <m:r>
                <w:rPr>
                  <w:rFonts w:ascii="Cambria Math" w:hAnsi="Cambria Math"/>
                  <w:sz w:val="22"/>
                  <w:szCs w:val="22"/>
                  <w:lang w:val="en-US"/>
                </w:rPr>
                <m:t>dependiente</m:t>
              </m:r>
            </m:sub>
          </m:sSub>
          <m:r>
            <w:rPr>
              <w:rFonts w:ascii="Cambria Math" w:hAnsi="Cambria Math"/>
              <w:sz w:val="22"/>
              <w:szCs w:val="22"/>
            </w:rPr>
            <m:t>=</m:t>
          </m:r>
          <m:f>
            <m:fPr>
              <m:ctrlPr>
                <w:rPr>
                  <w:rFonts w:ascii="Cambria Math" w:hAnsi="Cambria Math"/>
                  <w:sz w:val="22"/>
                  <w:szCs w:val="22"/>
                </w:rPr>
              </m:ctrlPr>
            </m:fPr>
            <m:num>
              <m:nary>
                <m:naryPr>
                  <m:chr m:val="∑"/>
                  <m:subHide m:val="1"/>
                  <m:supHide m:val="1"/>
                  <m:ctrlPr>
                    <w:rPr>
                      <w:rFonts w:ascii="Cambria Math" w:hAnsi="Cambria Math"/>
                      <w:i/>
                      <w:sz w:val="22"/>
                      <w:szCs w:val="22"/>
                    </w:rPr>
                  </m:ctrlPr>
                </m:naryPr>
                <m:sub/>
                <m:sup/>
                <m:e>
                  <m:r>
                    <m:rPr>
                      <m:sty m:val="p"/>
                    </m:rPr>
                    <w:rPr>
                      <w:rFonts w:ascii="Cambria Math" w:hAnsi="Cambria Math"/>
                      <w:sz w:val="22"/>
                      <w:szCs w:val="22"/>
                    </w:rPr>
                    <m:t>(Aceptación</m:t>
                  </m:r>
                  <m:r>
                    <m:rPr>
                      <m:sty m:val="p"/>
                    </m:rPr>
                    <w:rPr>
                      <w:rFonts w:ascii="Cambria Math"/>
                      <w:sz w:val="22"/>
                      <w:szCs w:val="22"/>
                    </w:rPr>
                    <m:t>+Inter</m:t>
                  </m:r>
                  <m:r>
                    <m:rPr>
                      <m:sty m:val="p"/>
                    </m:rPr>
                    <w:rPr>
                      <w:rFonts w:ascii="Cambria Math"/>
                      <w:sz w:val="22"/>
                      <w:szCs w:val="22"/>
                    </w:rPr>
                    <m:t>é</m:t>
                  </m:r>
                  <m:r>
                    <m:rPr>
                      <m:sty m:val="p"/>
                    </m:rPr>
                    <w:rPr>
                      <w:rFonts w:ascii="Cambria Math"/>
                      <w:sz w:val="22"/>
                      <w:szCs w:val="22"/>
                    </w:rPr>
                    <m:t>s</m:t>
                  </m:r>
                  <m:r>
                    <m:rPr>
                      <m:sty m:val="p"/>
                    </m:rPr>
                    <w:rPr>
                      <w:rFonts w:ascii="Cambria Math" w:hAnsi="Cambria Math"/>
                      <w:sz w:val="22"/>
                      <w:szCs w:val="22"/>
                    </w:rPr>
                    <m:t>+Aporte vivencial</m:t>
                  </m:r>
                  <m:r>
                    <m:rPr>
                      <m:sty m:val="p"/>
                    </m:rPr>
                    <w:rPr>
                      <w:rFonts w:ascii="Cambria Math"/>
                      <w:sz w:val="22"/>
                      <w:szCs w:val="22"/>
                    </w:rPr>
                    <m:t>+Creatividad+Confort</m:t>
                  </m:r>
                  <m:r>
                    <m:rPr>
                      <m:sty m:val="p"/>
                    </m:rPr>
                    <w:rPr>
                      <w:rFonts w:ascii="Cambria Math" w:hAnsi="Cambria Math"/>
                      <w:sz w:val="22"/>
                      <w:szCs w:val="22"/>
                    </w:rPr>
                    <m:t>)</m:t>
                  </m:r>
                </m:e>
              </m:nary>
            </m:num>
            <m:den>
              <m:r>
                <w:rPr>
                  <w:rFonts w:ascii="Cambria Math" w:hAnsi="Cambria Math"/>
                  <w:sz w:val="22"/>
                  <w:szCs w:val="22"/>
                </w:rPr>
                <m:t>5</m:t>
              </m:r>
            </m:den>
          </m:f>
        </m:oMath>
      </m:oMathPara>
    </w:p>
    <w:bookmarkEnd w:id="44"/>
    <w:p w14:paraId="76C3C429" w14:textId="5EA74828" w:rsidR="00147034" w:rsidRDefault="00147034" w:rsidP="00147034">
      <w:pPr>
        <w:pStyle w:val="Descripcin"/>
        <w:jc w:val="center"/>
      </w:pPr>
      <w:r>
        <w:t xml:space="preserve">Ecuación </w:t>
      </w:r>
      <w:fldSimple w:instr=" SEQ Ecuación \* ARABIC ">
        <w:r w:rsidR="009C7EC5">
          <w:rPr>
            <w:noProof/>
          </w:rPr>
          <w:t>1</w:t>
        </w:r>
      </w:fldSimple>
      <w:r>
        <w:t xml:space="preserve"> Cálculo de la</w:t>
      </w:r>
      <w:r w:rsidR="00C67829">
        <w:t>s</w:t>
      </w:r>
      <w:r>
        <w:t xml:space="preserve"> variable</w:t>
      </w:r>
      <w:r w:rsidR="00C67829">
        <w:t xml:space="preserve">s </w:t>
      </w:r>
    </w:p>
    <w:p w14:paraId="4F494C49" w14:textId="77777777" w:rsidR="00147034" w:rsidRPr="001E23C0" w:rsidRDefault="00147034" w:rsidP="00C67829">
      <w:pPr>
        <w:ind w:firstLine="0"/>
        <w:jc w:val="center"/>
      </w:pPr>
      <w:r w:rsidRPr="001E23C0">
        <w:rPr>
          <w:b/>
          <w:bCs/>
        </w:rPr>
        <w:t>Fuente:</w:t>
      </w:r>
      <w:r>
        <w:t xml:space="preserve"> Elaboración propia</w:t>
      </w:r>
    </w:p>
    <w:bookmarkEnd w:id="43"/>
    <w:p w14:paraId="6865C18B" w14:textId="53462D21" w:rsidR="00C67829" w:rsidRDefault="00C67829" w:rsidP="00482267">
      <w:r>
        <w:t>Las dimensiones se operacionalizaron</w:t>
      </w:r>
      <w:r w:rsidR="009D1F9F">
        <w:t xml:space="preserve"> (ver tabla 1)</w:t>
      </w:r>
      <w:r>
        <w:t xml:space="preserve"> con las preguntas de la encuesta y con ellas las hipótesis de la investigación, que serán comprobadas o rechazadas en el análisis correlacional.</w:t>
      </w:r>
    </w:p>
    <w:p w14:paraId="39CF8586" w14:textId="5FF68900" w:rsidR="009A2CE3" w:rsidRDefault="009A2CE3" w:rsidP="00482267">
      <w:pPr>
        <w:sectPr w:rsidR="009A2CE3" w:rsidSect="00346EF9">
          <w:headerReference w:type="default" r:id="rId15"/>
          <w:footerReference w:type="default" r:id="rId16"/>
          <w:pgSz w:w="11906" w:h="16838"/>
          <w:pgMar w:top="1701" w:right="1701" w:bottom="1701" w:left="2268" w:header="709" w:footer="709" w:gutter="0"/>
          <w:pgNumType w:start="1"/>
          <w:cols w:space="708"/>
          <w:docGrid w:linePitch="360"/>
        </w:sectPr>
      </w:pPr>
    </w:p>
    <w:p w14:paraId="2D734FC6" w14:textId="1BA0F9A6" w:rsidR="002D11A0" w:rsidRPr="002D11A0" w:rsidRDefault="002D11A0" w:rsidP="002D11A0">
      <w:pPr>
        <w:pStyle w:val="Descripcin"/>
        <w:spacing w:after="0"/>
        <w:ind w:firstLine="0"/>
      </w:pPr>
      <w:bookmarkStart w:id="45" w:name="_Toc83032906"/>
      <w:bookmarkStart w:id="46" w:name="_Toc83880806"/>
      <w:r w:rsidRPr="002D11A0">
        <w:lastRenderedPageBreak/>
        <w:t xml:space="preserve">Tabla </w:t>
      </w:r>
      <w:fldSimple w:instr=" SEQ Tabla \* ARABIC ">
        <w:r w:rsidR="009C7EC5">
          <w:rPr>
            <w:noProof/>
          </w:rPr>
          <w:t>1</w:t>
        </w:r>
      </w:fldSimple>
      <w:r w:rsidRPr="002D11A0">
        <w:t xml:space="preserve"> </w:t>
      </w:r>
      <w:r w:rsidRPr="00AC00DB">
        <w:rPr>
          <w:i/>
          <w:iCs w:val="0"/>
        </w:rPr>
        <w:t>Operacionalización de las variables de estudio</w:t>
      </w:r>
      <w:bookmarkEnd w:id="45"/>
      <w:bookmarkEnd w:id="46"/>
    </w:p>
    <w:tbl>
      <w:tblPr>
        <w:tblW w:w="13773" w:type="dxa"/>
        <w:tblCellMar>
          <w:left w:w="70" w:type="dxa"/>
          <w:right w:w="70" w:type="dxa"/>
        </w:tblCellMar>
        <w:tblLook w:val="04A0" w:firstRow="1" w:lastRow="0" w:firstColumn="1" w:lastColumn="0" w:noHBand="0" w:noVBand="1"/>
      </w:tblPr>
      <w:tblGrid>
        <w:gridCol w:w="1025"/>
        <w:gridCol w:w="1225"/>
        <w:gridCol w:w="3360"/>
        <w:gridCol w:w="1453"/>
        <w:gridCol w:w="3355"/>
        <w:gridCol w:w="3355"/>
      </w:tblGrid>
      <w:tr w:rsidR="00862E09" w:rsidRPr="00862E09" w14:paraId="7ECE57E2" w14:textId="77777777" w:rsidTr="00862E09">
        <w:trPr>
          <w:trHeight w:val="207"/>
        </w:trPr>
        <w:tc>
          <w:tcPr>
            <w:tcW w:w="1025" w:type="dxa"/>
            <w:tcBorders>
              <w:top w:val="single" w:sz="4" w:space="0" w:color="000000"/>
              <w:left w:val="nil"/>
              <w:bottom w:val="single" w:sz="4" w:space="0" w:color="000000"/>
              <w:right w:val="nil"/>
            </w:tcBorders>
            <w:shd w:val="clear" w:color="auto" w:fill="auto"/>
            <w:noWrap/>
            <w:vAlign w:val="center"/>
            <w:hideMark/>
          </w:tcPr>
          <w:p w14:paraId="67AB8926" w14:textId="77777777" w:rsidR="00862E09" w:rsidRPr="00862E09" w:rsidRDefault="00862E09" w:rsidP="00862E09">
            <w:pPr>
              <w:spacing w:before="0" w:after="0" w:line="240" w:lineRule="auto"/>
              <w:ind w:firstLine="0"/>
              <w:jc w:val="center"/>
              <w:rPr>
                <w:b/>
                <w:bCs/>
                <w:color w:val="000000"/>
                <w:sz w:val="20"/>
                <w:szCs w:val="20"/>
                <w:lang w:val="es-MX" w:eastAsia="es-MX"/>
              </w:rPr>
            </w:pPr>
            <w:r w:rsidRPr="00862E09">
              <w:rPr>
                <w:b/>
                <w:bCs/>
                <w:color w:val="000000"/>
                <w:sz w:val="20"/>
                <w:szCs w:val="20"/>
                <w:lang w:val="es-MX" w:eastAsia="es-MX"/>
              </w:rPr>
              <w:t>Variable</w:t>
            </w:r>
          </w:p>
        </w:tc>
        <w:tc>
          <w:tcPr>
            <w:tcW w:w="1225" w:type="dxa"/>
            <w:tcBorders>
              <w:top w:val="single" w:sz="4" w:space="0" w:color="000000"/>
              <w:left w:val="nil"/>
              <w:bottom w:val="single" w:sz="4" w:space="0" w:color="000000"/>
              <w:right w:val="nil"/>
            </w:tcBorders>
            <w:shd w:val="clear" w:color="auto" w:fill="auto"/>
            <w:noWrap/>
            <w:vAlign w:val="center"/>
            <w:hideMark/>
          </w:tcPr>
          <w:p w14:paraId="3AB95C8F" w14:textId="77777777" w:rsidR="00862E09" w:rsidRPr="00862E09" w:rsidRDefault="00862E09" w:rsidP="00862E09">
            <w:pPr>
              <w:spacing w:before="0" w:after="0" w:line="240" w:lineRule="auto"/>
              <w:ind w:firstLine="0"/>
              <w:jc w:val="center"/>
              <w:rPr>
                <w:b/>
                <w:bCs/>
                <w:color w:val="000000"/>
                <w:sz w:val="20"/>
                <w:szCs w:val="20"/>
                <w:lang w:val="es-MX" w:eastAsia="es-MX"/>
              </w:rPr>
            </w:pPr>
            <w:r w:rsidRPr="00862E09">
              <w:rPr>
                <w:b/>
                <w:bCs/>
                <w:color w:val="000000"/>
                <w:sz w:val="20"/>
                <w:szCs w:val="20"/>
                <w:lang w:val="es-MX" w:eastAsia="es-MX"/>
              </w:rPr>
              <w:t>Dimensión</w:t>
            </w:r>
          </w:p>
        </w:tc>
        <w:tc>
          <w:tcPr>
            <w:tcW w:w="3360" w:type="dxa"/>
            <w:tcBorders>
              <w:top w:val="single" w:sz="4" w:space="0" w:color="000000"/>
              <w:left w:val="nil"/>
              <w:bottom w:val="single" w:sz="4" w:space="0" w:color="000000"/>
              <w:right w:val="nil"/>
            </w:tcBorders>
            <w:shd w:val="clear" w:color="auto" w:fill="auto"/>
            <w:vAlign w:val="center"/>
            <w:hideMark/>
          </w:tcPr>
          <w:p w14:paraId="7420A70C" w14:textId="77777777" w:rsidR="00862E09" w:rsidRPr="00862E09" w:rsidRDefault="00862E09" w:rsidP="00862E09">
            <w:pPr>
              <w:spacing w:before="0" w:after="0" w:line="240" w:lineRule="auto"/>
              <w:ind w:firstLine="0"/>
              <w:rPr>
                <w:b/>
                <w:bCs/>
                <w:color w:val="000000"/>
                <w:sz w:val="20"/>
                <w:szCs w:val="20"/>
                <w:lang w:val="es-MX" w:eastAsia="es-MX"/>
              </w:rPr>
            </w:pPr>
            <w:r w:rsidRPr="00862E09">
              <w:rPr>
                <w:b/>
                <w:bCs/>
                <w:color w:val="000000"/>
                <w:sz w:val="20"/>
                <w:szCs w:val="20"/>
                <w:lang w:val="es-MX" w:eastAsia="es-MX"/>
              </w:rPr>
              <w:t>Pregunta investigación</w:t>
            </w:r>
          </w:p>
        </w:tc>
        <w:tc>
          <w:tcPr>
            <w:tcW w:w="1453" w:type="dxa"/>
            <w:tcBorders>
              <w:top w:val="single" w:sz="4" w:space="0" w:color="000000"/>
              <w:left w:val="nil"/>
              <w:bottom w:val="single" w:sz="4" w:space="0" w:color="000000"/>
              <w:right w:val="nil"/>
            </w:tcBorders>
            <w:shd w:val="clear" w:color="auto" w:fill="auto"/>
            <w:vAlign w:val="center"/>
            <w:hideMark/>
          </w:tcPr>
          <w:p w14:paraId="23B5740B" w14:textId="77777777" w:rsidR="00862E09" w:rsidRPr="00862E09" w:rsidRDefault="00862E09" w:rsidP="00862E09">
            <w:pPr>
              <w:spacing w:before="0" w:after="0" w:line="240" w:lineRule="auto"/>
              <w:ind w:firstLine="0"/>
              <w:rPr>
                <w:b/>
                <w:bCs/>
                <w:color w:val="000000"/>
                <w:sz w:val="20"/>
                <w:szCs w:val="20"/>
                <w:lang w:val="es-MX" w:eastAsia="es-MX"/>
              </w:rPr>
            </w:pPr>
            <w:r w:rsidRPr="00862E09">
              <w:rPr>
                <w:b/>
                <w:bCs/>
                <w:color w:val="000000"/>
                <w:sz w:val="20"/>
                <w:szCs w:val="20"/>
                <w:lang w:val="es-MX" w:eastAsia="es-MX"/>
              </w:rPr>
              <w:t>Categoría</w:t>
            </w:r>
          </w:p>
        </w:tc>
        <w:tc>
          <w:tcPr>
            <w:tcW w:w="3355" w:type="dxa"/>
            <w:tcBorders>
              <w:top w:val="single" w:sz="4" w:space="0" w:color="000000"/>
              <w:left w:val="nil"/>
              <w:bottom w:val="single" w:sz="4" w:space="0" w:color="000000"/>
              <w:right w:val="nil"/>
            </w:tcBorders>
            <w:shd w:val="clear" w:color="auto" w:fill="auto"/>
            <w:vAlign w:val="center"/>
            <w:hideMark/>
          </w:tcPr>
          <w:p w14:paraId="03318711" w14:textId="77777777" w:rsidR="00862E09" w:rsidRPr="00862E09" w:rsidRDefault="00862E09" w:rsidP="00862E09">
            <w:pPr>
              <w:spacing w:before="0" w:after="0" w:line="240" w:lineRule="auto"/>
              <w:ind w:firstLine="0"/>
              <w:rPr>
                <w:b/>
                <w:bCs/>
                <w:color w:val="000000"/>
                <w:sz w:val="20"/>
                <w:szCs w:val="20"/>
                <w:lang w:val="es-MX" w:eastAsia="es-MX"/>
              </w:rPr>
            </w:pPr>
            <w:r w:rsidRPr="00862E09">
              <w:rPr>
                <w:b/>
                <w:bCs/>
                <w:color w:val="000000"/>
                <w:sz w:val="20"/>
                <w:szCs w:val="20"/>
                <w:lang w:val="es-MX" w:eastAsia="es-MX"/>
              </w:rPr>
              <w:t>Hipótesis particular</w:t>
            </w:r>
          </w:p>
        </w:tc>
        <w:tc>
          <w:tcPr>
            <w:tcW w:w="3355" w:type="dxa"/>
            <w:tcBorders>
              <w:top w:val="single" w:sz="4" w:space="0" w:color="000000"/>
              <w:left w:val="nil"/>
              <w:bottom w:val="single" w:sz="4" w:space="0" w:color="000000"/>
              <w:right w:val="nil"/>
            </w:tcBorders>
            <w:shd w:val="clear" w:color="auto" w:fill="auto"/>
            <w:vAlign w:val="center"/>
            <w:hideMark/>
          </w:tcPr>
          <w:p w14:paraId="1E174C14" w14:textId="77777777" w:rsidR="00862E09" w:rsidRPr="00862E09" w:rsidRDefault="00862E09" w:rsidP="00862E09">
            <w:pPr>
              <w:spacing w:before="0" w:after="0" w:line="240" w:lineRule="auto"/>
              <w:ind w:firstLine="0"/>
              <w:rPr>
                <w:b/>
                <w:bCs/>
                <w:color w:val="000000"/>
                <w:sz w:val="20"/>
                <w:szCs w:val="20"/>
                <w:lang w:val="es-MX" w:eastAsia="es-MX"/>
              </w:rPr>
            </w:pPr>
            <w:r w:rsidRPr="00862E09">
              <w:rPr>
                <w:b/>
                <w:bCs/>
                <w:color w:val="000000"/>
                <w:sz w:val="20"/>
                <w:szCs w:val="20"/>
                <w:lang w:val="es-MX" w:eastAsia="es-MX"/>
              </w:rPr>
              <w:t>Hipótesis nula</w:t>
            </w:r>
          </w:p>
        </w:tc>
      </w:tr>
      <w:tr w:rsidR="007B311F" w:rsidRPr="00862E09" w14:paraId="5FEA6002" w14:textId="77777777" w:rsidTr="00A72D86">
        <w:trPr>
          <w:trHeight w:val="528"/>
        </w:trPr>
        <w:tc>
          <w:tcPr>
            <w:tcW w:w="1025" w:type="dxa"/>
            <w:vMerge w:val="restart"/>
            <w:tcBorders>
              <w:top w:val="nil"/>
              <w:left w:val="nil"/>
              <w:right w:val="nil"/>
            </w:tcBorders>
            <w:shd w:val="clear" w:color="D9D9D9" w:fill="D9D9D9"/>
            <w:textDirection w:val="btLr"/>
            <w:vAlign w:val="center"/>
            <w:hideMark/>
          </w:tcPr>
          <w:p w14:paraId="255DD52E" w14:textId="77777777" w:rsidR="007B311F" w:rsidRPr="00862E09" w:rsidRDefault="007B311F" w:rsidP="00862E09">
            <w:pPr>
              <w:spacing w:before="0" w:after="0" w:line="240" w:lineRule="auto"/>
              <w:ind w:firstLine="0"/>
              <w:jc w:val="center"/>
              <w:rPr>
                <w:color w:val="000000"/>
                <w:sz w:val="20"/>
                <w:szCs w:val="20"/>
                <w:lang w:val="es-MX" w:eastAsia="es-MX"/>
              </w:rPr>
            </w:pPr>
            <w:r w:rsidRPr="00862E09">
              <w:rPr>
                <w:color w:val="000000"/>
                <w:sz w:val="20"/>
                <w:szCs w:val="20"/>
                <w:lang w:val="es-MX" w:eastAsia="es-MX"/>
              </w:rPr>
              <w:t xml:space="preserve">Independiente: artes plásticas practicadas en espacios abiertos </w:t>
            </w:r>
          </w:p>
          <w:p w14:paraId="4D0E67EC" w14:textId="1BC7FA2A" w:rsidR="007B311F" w:rsidRPr="00862E09" w:rsidRDefault="007B311F" w:rsidP="00862E09">
            <w:pPr>
              <w:spacing w:before="0" w:after="0" w:line="240" w:lineRule="auto"/>
              <w:jc w:val="center"/>
              <w:rPr>
                <w:color w:val="000000"/>
                <w:sz w:val="20"/>
                <w:szCs w:val="20"/>
                <w:lang w:val="es-MX" w:eastAsia="es-MX"/>
              </w:rPr>
            </w:pPr>
            <w:r w:rsidRPr="00862E09">
              <w:rPr>
                <w:color w:val="000000"/>
                <w:sz w:val="20"/>
                <w:szCs w:val="20"/>
                <w:lang w:val="es-MX" w:eastAsia="es-MX"/>
              </w:rPr>
              <w:t> </w:t>
            </w:r>
          </w:p>
        </w:tc>
        <w:tc>
          <w:tcPr>
            <w:tcW w:w="1225" w:type="dxa"/>
            <w:tcBorders>
              <w:top w:val="nil"/>
              <w:left w:val="nil"/>
              <w:bottom w:val="nil"/>
              <w:right w:val="nil"/>
            </w:tcBorders>
            <w:shd w:val="clear" w:color="D9D9D9" w:fill="D9D9D9"/>
            <w:noWrap/>
            <w:vAlign w:val="center"/>
            <w:hideMark/>
          </w:tcPr>
          <w:p w14:paraId="3CB59516" w14:textId="77777777" w:rsidR="007B311F" w:rsidRPr="00862E09" w:rsidRDefault="007B311F" w:rsidP="00862E09">
            <w:pPr>
              <w:spacing w:before="0" w:after="0" w:line="240" w:lineRule="auto"/>
              <w:ind w:firstLine="0"/>
              <w:jc w:val="center"/>
              <w:rPr>
                <w:color w:val="000000"/>
                <w:sz w:val="20"/>
                <w:szCs w:val="20"/>
                <w:lang w:val="es-MX" w:eastAsia="es-MX"/>
              </w:rPr>
            </w:pPr>
            <w:r w:rsidRPr="00862E09">
              <w:rPr>
                <w:color w:val="000000"/>
                <w:sz w:val="20"/>
                <w:szCs w:val="20"/>
                <w:lang w:val="es-MX" w:eastAsia="es-MX"/>
              </w:rPr>
              <w:t>Aprendizaje</w:t>
            </w:r>
          </w:p>
        </w:tc>
        <w:tc>
          <w:tcPr>
            <w:tcW w:w="3360" w:type="dxa"/>
            <w:tcBorders>
              <w:top w:val="nil"/>
              <w:left w:val="nil"/>
              <w:bottom w:val="nil"/>
              <w:right w:val="nil"/>
            </w:tcBorders>
            <w:shd w:val="clear" w:color="D9D9D9" w:fill="D9D9D9"/>
            <w:vAlign w:val="center"/>
            <w:hideMark/>
          </w:tcPr>
          <w:p w14:paraId="1D254A5B" w14:textId="5B39D21D" w:rsidR="007B311F" w:rsidRPr="00862E09" w:rsidRDefault="007B311F" w:rsidP="00862E09">
            <w:pPr>
              <w:spacing w:before="0" w:after="0" w:line="240" w:lineRule="auto"/>
              <w:ind w:firstLine="0"/>
              <w:rPr>
                <w:color w:val="000000"/>
                <w:sz w:val="18"/>
                <w:szCs w:val="18"/>
                <w:lang w:val="es-MX" w:eastAsia="es-MX"/>
              </w:rPr>
            </w:pPr>
            <w:r w:rsidRPr="00862E09">
              <w:rPr>
                <w:color w:val="000000"/>
                <w:sz w:val="18"/>
                <w:szCs w:val="18"/>
                <w:lang w:val="es-MX" w:eastAsia="es-EC"/>
              </w:rPr>
              <w:t xml:space="preserve">¿Es interesante para usted, un parque adaptado para aprender a dibujar o </w:t>
            </w:r>
            <w:r w:rsidR="00301350" w:rsidRPr="00862E09">
              <w:rPr>
                <w:color w:val="000000"/>
                <w:sz w:val="18"/>
                <w:szCs w:val="18"/>
                <w:lang w:val="es-MX" w:eastAsia="es-EC"/>
              </w:rPr>
              <w:t>pintar?</w:t>
            </w:r>
          </w:p>
        </w:tc>
        <w:tc>
          <w:tcPr>
            <w:tcW w:w="1453" w:type="dxa"/>
            <w:tcBorders>
              <w:top w:val="nil"/>
              <w:left w:val="nil"/>
              <w:bottom w:val="nil"/>
              <w:right w:val="nil"/>
            </w:tcBorders>
            <w:shd w:val="clear" w:color="D9D9D9" w:fill="D9D9D9"/>
            <w:vAlign w:val="center"/>
            <w:hideMark/>
          </w:tcPr>
          <w:p w14:paraId="3AA244F9" w14:textId="77777777" w:rsidR="007B311F" w:rsidRPr="00862E09" w:rsidRDefault="007B311F" w:rsidP="00862E09">
            <w:pPr>
              <w:spacing w:before="0" w:after="0" w:line="240" w:lineRule="auto"/>
              <w:ind w:firstLine="0"/>
              <w:rPr>
                <w:color w:val="000000"/>
                <w:sz w:val="20"/>
                <w:szCs w:val="20"/>
                <w:lang w:val="es-MX" w:eastAsia="es-MX"/>
              </w:rPr>
            </w:pPr>
            <w:r w:rsidRPr="00862E09">
              <w:rPr>
                <w:color w:val="000000"/>
                <w:sz w:val="20"/>
                <w:szCs w:val="20"/>
                <w:lang w:val="es-MX" w:eastAsia="es-MX"/>
              </w:rPr>
              <w:t>1. Nada interesante</w:t>
            </w:r>
            <w:r w:rsidRPr="00862E09">
              <w:rPr>
                <w:color w:val="000000"/>
                <w:sz w:val="20"/>
                <w:szCs w:val="20"/>
                <w:lang w:val="es-MX" w:eastAsia="es-MX"/>
              </w:rPr>
              <w:br/>
              <w:t>5. Muy interesante</w:t>
            </w:r>
          </w:p>
        </w:tc>
        <w:tc>
          <w:tcPr>
            <w:tcW w:w="3355" w:type="dxa"/>
            <w:tcBorders>
              <w:top w:val="nil"/>
              <w:left w:val="nil"/>
              <w:bottom w:val="nil"/>
              <w:right w:val="nil"/>
            </w:tcBorders>
            <w:shd w:val="clear" w:color="D9D9D9" w:fill="D9D9D9"/>
            <w:vAlign w:val="center"/>
            <w:hideMark/>
          </w:tcPr>
          <w:p w14:paraId="7E3CDBF8" w14:textId="0F4A76A4" w:rsidR="007B311F" w:rsidRPr="00862E09" w:rsidRDefault="007B311F" w:rsidP="00862E09">
            <w:pPr>
              <w:spacing w:before="0" w:after="0" w:line="240" w:lineRule="auto"/>
              <w:ind w:firstLine="0"/>
              <w:rPr>
                <w:color w:val="000000"/>
                <w:sz w:val="18"/>
                <w:szCs w:val="18"/>
                <w:lang w:val="es-MX" w:eastAsia="es-MX"/>
              </w:rPr>
            </w:pPr>
            <w:r w:rsidRPr="00862E09">
              <w:rPr>
                <w:color w:val="000000"/>
                <w:sz w:val="18"/>
                <w:szCs w:val="18"/>
                <w:lang w:val="es-MX" w:eastAsia="es-EC"/>
              </w:rPr>
              <w:t xml:space="preserve">Es interesante para el adulto mayor, un parque adaptado para aprender a dibujar o pintar </w:t>
            </w:r>
          </w:p>
        </w:tc>
        <w:tc>
          <w:tcPr>
            <w:tcW w:w="3355" w:type="dxa"/>
            <w:tcBorders>
              <w:top w:val="nil"/>
              <w:left w:val="nil"/>
              <w:bottom w:val="nil"/>
              <w:right w:val="nil"/>
            </w:tcBorders>
            <w:shd w:val="clear" w:color="D9D9D9" w:fill="D9D9D9"/>
            <w:vAlign w:val="center"/>
            <w:hideMark/>
          </w:tcPr>
          <w:p w14:paraId="7FCFBF49" w14:textId="015B9CA5" w:rsidR="007B311F" w:rsidRPr="00862E09" w:rsidRDefault="007B311F" w:rsidP="00862E09">
            <w:pPr>
              <w:spacing w:before="0" w:after="0" w:line="240" w:lineRule="auto"/>
              <w:ind w:firstLine="0"/>
              <w:rPr>
                <w:color w:val="000000"/>
                <w:sz w:val="18"/>
                <w:szCs w:val="18"/>
                <w:lang w:val="es-MX" w:eastAsia="es-MX"/>
              </w:rPr>
            </w:pPr>
            <w:r>
              <w:rPr>
                <w:color w:val="000000"/>
                <w:sz w:val="18"/>
                <w:szCs w:val="18"/>
                <w:lang w:val="es-MX" w:eastAsia="es-EC"/>
              </w:rPr>
              <w:t>No e</w:t>
            </w:r>
            <w:r w:rsidRPr="00862E09">
              <w:rPr>
                <w:color w:val="000000"/>
                <w:sz w:val="18"/>
                <w:szCs w:val="18"/>
                <w:lang w:val="es-MX" w:eastAsia="es-EC"/>
              </w:rPr>
              <w:t xml:space="preserve">s interesante para el adulto mayor, un parque adaptado para aprender a dibujar o pintar </w:t>
            </w:r>
          </w:p>
        </w:tc>
      </w:tr>
      <w:tr w:rsidR="007B311F" w:rsidRPr="00862E09" w14:paraId="169EAA21" w14:textId="77777777" w:rsidTr="00A72D86">
        <w:trPr>
          <w:trHeight w:val="642"/>
        </w:trPr>
        <w:tc>
          <w:tcPr>
            <w:tcW w:w="1025" w:type="dxa"/>
            <w:vMerge/>
            <w:tcBorders>
              <w:left w:val="nil"/>
              <w:right w:val="nil"/>
            </w:tcBorders>
            <w:shd w:val="clear" w:color="auto" w:fill="auto"/>
            <w:textDirection w:val="btLr"/>
            <w:vAlign w:val="center"/>
            <w:hideMark/>
          </w:tcPr>
          <w:p w14:paraId="3D721CBF" w14:textId="530C9931" w:rsidR="007B311F" w:rsidRPr="00862E09" w:rsidRDefault="007B311F" w:rsidP="00862E09">
            <w:pPr>
              <w:spacing w:before="0" w:after="0" w:line="240" w:lineRule="auto"/>
              <w:jc w:val="center"/>
              <w:rPr>
                <w:color w:val="000000"/>
                <w:sz w:val="18"/>
                <w:szCs w:val="18"/>
                <w:lang w:val="es-MX" w:eastAsia="es-MX"/>
              </w:rPr>
            </w:pPr>
          </w:p>
        </w:tc>
        <w:tc>
          <w:tcPr>
            <w:tcW w:w="1225" w:type="dxa"/>
            <w:tcBorders>
              <w:top w:val="nil"/>
              <w:left w:val="nil"/>
              <w:bottom w:val="nil"/>
              <w:right w:val="nil"/>
            </w:tcBorders>
            <w:shd w:val="clear" w:color="auto" w:fill="auto"/>
            <w:noWrap/>
            <w:vAlign w:val="center"/>
            <w:hideMark/>
          </w:tcPr>
          <w:p w14:paraId="5DC59411" w14:textId="77777777" w:rsidR="007B311F" w:rsidRPr="00862E09" w:rsidRDefault="007B311F" w:rsidP="00862E09">
            <w:pPr>
              <w:spacing w:before="0" w:after="0" w:line="240" w:lineRule="auto"/>
              <w:ind w:firstLine="0"/>
              <w:jc w:val="center"/>
              <w:rPr>
                <w:color w:val="000000"/>
                <w:sz w:val="20"/>
                <w:szCs w:val="20"/>
                <w:lang w:val="es-MX" w:eastAsia="es-MX"/>
              </w:rPr>
            </w:pPr>
            <w:r w:rsidRPr="00862E09">
              <w:rPr>
                <w:color w:val="000000"/>
                <w:sz w:val="20"/>
                <w:szCs w:val="20"/>
                <w:lang w:val="es-MX" w:eastAsia="es-MX"/>
              </w:rPr>
              <w:t>Oportunidad</w:t>
            </w:r>
          </w:p>
        </w:tc>
        <w:tc>
          <w:tcPr>
            <w:tcW w:w="3360" w:type="dxa"/>
            <w:tcBorders>
              <w:top w:val="nil"/>
              <w:left w:val="nil"/>
              <w:bottom w:val="nil"/>
              <w:right w:val="nil"/>
            </w:tcBorders>
            <w:shd w:val="clear" w:color="auto" w:fill="auto"/>
            <w:vAlign w:val="center"/>
            <w:hideMark/>
          </w:tcPr>
          <w:p w14:paraId="7FCE315B" w14:textId="77777777" w:rsidR="007B311F" w:rsidRPr="00862E09" w:rsidRDefault="007B311F" w:rsidP="00862E09">
            <w:pPr>
              <w:spacing w:before="0" w:after="0" w:line="240" w:lineRule="auto"/>
              <w:ind w:firstLine="0"/>
              <w:rPr>
                <w:color w:val="000000"/>
                <w:sz w:val="18"/>
                <w:szCs w:val="18"/>
                <w:lang w:val="es-MX" w:eastAsia="es-MX"/>
              </w:rPr>
            </w:pPr>
            <w:r w:rsidRPr="00862E09">
              <w:rPr>
                <w:color w:val="000000"/>
                <w:sz w:val="18"/>
                <w:szCs w:val="18"/>
                <w:lang w:val="es-MX" w:eastAsia="es-EC"/>
              </w:rPr>
              <w:t>¿Le es interesante aprender a dibujar y pintar en el Malecón 2000?</w:t>
            </w:r>
          </w:p>
        </w:tc>
        <w:tc>
          <w:tcPr>
            <w:tcW w:w="1453" w:type="dxa"/>
            <w:tcBorders>
              <w:top w:val="nil"/>
              <w:left w:val="nil"/>
              <w:bottom w:val="nil"/>
              <w:right w:val="nil"/>
            </w:tcBorders>
            <w:shd w:val="clear" w:color="auto" w:fill="auto"/>
            <w:vAlign w:val="center"/>
            <w:hideMark/>
          </w:tcPr>
          <w:p w14:paraId="24486074" w14:textId="77777777" w:rsidR="007B311F" w:rsidRPr="00862E09" w:rsidRDefault="007B311F" w:rsidP="00862E09">
            <w:pPr>
              <w:spacing w:before="0" w:after="0" w:line="240" w:lineRule="auto"/>
              <w:ind w:firstLine="0"/>
              <w:rPr>
                <w:color w:val="000000"/>
                <w:sz w:val="20"/>
                <w:szCs w:val="20"/>
                <w:lang w:val="es-MX" w:eastAsia="es-MX"/>
              </w:rPr>
            </w:pPr>
            <w:r w:rsidRPr="00862E09">
              <w:rPr>
                <w:color w:val="000000"/>
                <w:sz w:val="20"/>
                <w:szCs w:val="20"/>
                <w:lang w:val="es-MX" w:eastAsia="es-MX"/>
              </w:rPr>
              <w:t>1. Nada interesante</w:t>
            </w:r>
            <w:r w:rsidRPr="00862E09">
              <w:rPr>
                <w:color w:val="000000"/>
                <w:sz w:val="20"/>
                <w:szCs w:val="20"/>
                <w:lang w:val="es-MX" w:eastAsia="es-MX"/>
              </w:rPr>
              <w:br/>
              <w:t>5. Muy interesante</w:t>
            </w:r>
          </w:p>
        </w:tc>
        <w:tc>
          <w:tcPr>
            <w:tcW w:w="3355" w:type="dxa"/>
            <w:tcBorders>
              <w:top w:val="nil"/>
              <w:left w:val="nil"/>
              <w:bottom w:val="nil"/>
              <w:right w:val="nil"/>
            </w:tcBorders>
            <w:shd w:val="clear" w:color="auto" w:fill="auto"/>
            <w:vAlign w:val="center"/>
            <w:hideMark/>
          </w:tcPr>
          <w:p w14:paraId="07A9074E" w14:textId="77777777" w:rsidR="007B311F" w:rsidRPr="00862E09" w:rsidRDefault="007B311F" w:rsidP="00862E09">
            <w:pPr>
              <w:spacing w:before="0" w:after="0" w:line="240" w:lineRule="auto"/>
              <w:ind w:firstLine="0"/>
              <w:rPr>
                <w:color w:val="000000"/>
                <w:sz w:val="18"/>
                <w:szCs w:val="18"/>
                <w:lang w:val="es-MX" w:eastAsia="es-MX"/>
              </w:rPr>
            </w:pPr>
            <w:r w:rsidRPr="00862E09">
              <w:rPr>
                <w:color w:val="000000"/>
                <w:sz w:val="18"/>
                <w:szCs w:val="18"/>
                <w:lang w:val="es-MX" w:eastAsia="es-EC"/>
              </w:rPr>
              <w:t>Es interesante aprender a dibujar y pintar en el Malecón 2000</w:t>
            </w:r>
          </w:p>
        </w:tc>
        <w:tc>
          <w:tcPr>
            <w:tcW w:w="3355" w:type="dxa"/>
            <w:tcBorders>
              <w:top w:val="nil"/>
              <w:left w:val="nil"/>
              <w:bottom w:val="nil"/>
              <w:right w:val="nil"/>
            </w:tcBorders>
            <w:shd w:val="clear" w:color="auto" w:fill="auto"/>
            <w:vAlign w:val="center"/>
            <w:hideMark/>
          </w:tcPr>
          <w:p w14:paraId="7A89E18C" w14:textId="4ED9FF31" w:rsidR="007B311F" w:rsidRPr="00862E09" w:rsidRDefault="007B311F" w:rsidP="00862E09">
            <w:pPr>
              <w:spacing w:before="0" w:after="0" w:line="240" w:lineRule="auto"/>
              <w:ind w:firstLine="0"/>
              <w:rPr>
                <w:color w:val="000000"/>
                <w:sz w:val="18"/>
                <w:szCs w:val="18"/>
                <w:lang w:val="es-MX" w:eastAsia="es-MX"/>
              </w:rPr>
            </w:pPr>
            <w:r>
              <w:rPr>
                <w:color w:val="000000"/>
                <w:sz w:val="18"/>
                <w:szCs w:val="18"/>
                <w:lang w:val="es-MX" w:eastAsia="es-EC"/>
              </w:rPr>
              <w:t>No e</w:t>
            </w:r>
            <w:r w:rsidRPr="00862E09">
              <w:rPr>
                <w:color w:val="000000"/>
                <w:sz w:val="18"/>
                <w:szCs w:val="18"/>
                <w:lang w:val="es-MX" w:eastAsia="es-EC"/>
              </w:rPr>
              <w:t>s interesante aprender a dibujar y pintar en el Malecón 2000</w:t>
            </w:r>
          </w:p>
        </w:tc>
      </w:tr>
      <w:tr w:rsidR="007B311F" w:rsidRPr="00862E09" w14:paraId="3973532D" w14:textId="77777777" w:rsidTr="00A72D86">
        <w:trPr>
          <w:trHeight w:val="880"/>
        </w:trPr>
        <w:tc>
          <w:tcPr>
            <w:tcW w:w="1025" w:type="dxa"/>
            <w:vMerge/>
            <w:tcBorders>
              <w:left w:val="nil"/>
              <w:right w:val="nil"/>
            </w:tcBorders>
            <w:shd w:val="clear" w:color="D9D9D9" w:fill="D9D9D9"/>
            <w:textDirection w:val="btLr"/>
            <w:vAlign w:val="center"/>
            <w:hideMark/>
          </w:tcPr>
          <w:p w14:paraId="5FF1679D" w14:textId="049214B9" w:rsidR="007B311F" w:rsidRPr="00862E09" w:rsidRDefault="007B311F" w:rsidP="00862E09">
            <w:pPr>
              <w:spacing w:before="0" w:after="0" w:line="240" w:lineRule="auto"/>
              <w:ind w:firstLine="0"/>
              <w:jc w:val="center"/>
              <w:rPr>
                <w:color w:val="000000"/>
                <w:sz w:val="20"/>
                <w:szCs w:val="20"/>
                <w:lang w:val="es-MX" w:eastAsia="es-MX"/>
              </w:rPr>
            </w:pPr>
          </w:p>
        </w:tc>
        <w:tc>
          <w:tcPr>
            <w:tcW w:w="1225" w:type="dxa"/>
            <w:tcBorders>
              <w:top w:val="nil"/>
              <w:left w:val="nil"/>
              <w:bottom w:val="single" w:sz="4" w:space="0" w:color="auto"/>
              <w:right w:val="nil"/>
            </w:tcBorders>
            <w:shd w:val="clear" w:color="D9D9D9" w:fill="D9D9D9"/>
            <w:noWrap/>
            <w:vAlign w:val="center"/>
            <w:hideMark/>
          </w:tcPr>
          <w:p w14:paraId="4B20D1A5" w14:textId="77777777" w:rsidR="007B311F" w:rsidRPr="00862E09" w:rsidRDefault="007B311F" w:rsidP="00862E09">
            <w:pPr>
              <w:spacing w:before="0" w:after="0" w:line="240" w:lineRule="auto"/>
              <w:ind w:firstLine="0"/>
              <w:jc w:val="center"/>
              <w:rPr>
                <w:color w:val="000000"/>
                <w:sz w:val="20"/>
                <w:szCs w:val="20"/>
                <w:lang w:val="es-MX" w:eastAsia="es-MX"/>
              </w:rPr>
            </w:pPr>
            <w:r w:rsidRPr="00862E09">
              <w:rPr>
                <w:color w:val="000000"/>
                <w:sz w:val="20"/>
                <w:szCs w:val="20"/>
                <w:lang w:val="es-MX" w:eastAsia="es-MX"/>
              </w:rPr>
              <w:t>Utilidad</w:t>
            </w:r>
          </w:p>
        </w:tc>
        <w:tc>
          <w:tcPr>
            <w:tcW w:w="3360" w:type="dxa"/>
            <w:tcBorders>
              <w:top w:val="nil"/>
              <w:left w:val="nil"/>
              <w:bottom w:val="single" w:sz="4" w:space="0" w:color="auto"/>
              <w:right w:val="nil"/>
            </w:tcBorders>
            <w:shd w:val="clear" w:color="D9D9D9" w:fill="D9D9D9"/>
            <w:vAlign w:val="center"/>
            <w:hideMark/>
          </w:tcPr>
          <w:p w14:paraId="45177817" w14:textId="77777777" w:rsidR="007B311F" w:rsidRPr="00862E09" w:rsidRDefault="007B311F" w:rsidP="00862E09">
            <w:pPr>
              <w:spacing w:before="0" w:after="0" w:line="240" w:lineRule="auto"/>
              <w:ind w:firstLine="0"/>
              <w:rPr>
                <w:color w:val="000000"/>
                <w:sz w:val="18"/>
                <w:szCs w:val="18"/>
                <w:lang w:val="es-MX" w:eastAsia="es-MX"/>
              </w:rPr>
            </w:pPr>
            <w:r w:rsidRPr="00862E09">
              <w:rPr>
                <w:color w:val="000000"/>
                <w:sz w:val="18"/>
                <w:szCs w:val="18"/>
                <w:lang w:val="es-MX" w:eastAsia="es-EC"/>
              </w:rPr>
              <w:t>¿Sería útil en su vida una actividad como el aprendizaje de las artes plásticas?</w:t>
            </w:r>
          </w:p>
        </w:tc>
        <w:tc>
          <w:tcPr>
            <w:tcW w:w="1453" w:type="dxa"/>
            <w:tcBorders>
              <w:top w:val="nil"/>
              <w:left w:val="nil"/>
              <w:bottom w:val="single" w:sz="4" w:space="0" w:color="auto"/>
              <w:right w:val="nil"/>
            </w:tcBorders>
            <w:shd w:val="clear" w:color="D9D9D9" w:fill="D9D9D9"/>
            <w:vAlign w:val="center"/>
            <w:hideMark/>
          </w:tcPr>
          <w:p w14:paraId="3066D955" w14:textId="77777777" w:rsidR="007B311F" w:rsidRPr="00862E09" w:rsidRDefault="007B311F" w:rsidP="00862E09">
            <w:pPr>
              <w:spacing w:before="0" w:after="0" w:line="240" w:lineRule="auto"/>
              <w:ind w:firstLine="0"/>
              <w:rPr>
                <w:color w:val="000000"/>
                <w:sz w:val="20"/>
                <w:szCs w:val="20"/>
                <w:lang w:val="es-MX" w:eastAsia="es-MX"/>
              </w:rPr>
            </w:pPr>
            <w:r w:rsidRPr="00862E09">
              <w:rPr>
                <w:color w:val="000000"/>
                <w:sz w:val="20"/>
                <w:szCs w:val="20"/>
                <w:lang w:val="es-MX" w:eastAsia="es-MX"/>
              </w:rPr>
              <w:t>1. Nada interesante</w:t>
            </w:r>
            <w:r w:rsidRPr="00862E09">
              <w:rPr>
                <w:color w:val="000000"/>
                <w:sz w:val="20"/>
                <w:szCs w:val="20"/>
                <w:lang w:val="es-MX" w:eastAsia="es-MX"/>
              </w:rPr>
              <w:br/>
              <w:t>5. Muy interesante</w:t>
            </w:r>
          </w:p>
        </w:tc>
        <w:tc>
          <w:tcPr>
            <w:tcW w:w="3355" w:type="dxa"/>
            <w:tcBorders>
              <w:top w:val="nil"/>
              <w:left w:val="nil"/>
              <w:bottom w:val="single" w:sz="4" w:space="0" w:color="auto"/>
              <w:right w:val="nil"/>
            </w:tcBorders>
            <w:shd w:val="clear" w:color="D9D9D9" w:fill="D9D9D9"/>
            <w:vAlign w:val="center"/>
            <w:hideMark/>
          </w:tcPr>
          <w:p w14:paraId="74AC5696" w14:textId="77777777" w:rsidR="007B311F" w:rsidRPr="00862E09" w:rsidRDefault="007B311F" w:rsidP="00862E09">
            <w:pPr>
              <w:spacing w:before="0" w:after="0" w:line="240" w:lineRule="auto"/>
              <w:ind w:firstLine="0"/>
              <w:rPr>
                <w:color w:val="000000"/>
                <w:sz w:val="18"/>
                <w:szCs w:val="18"/>
                <w:lang w:val="es-MX" w:eastAsia="es-MX"/>
              </w:rPr>
            </w:pPr>
            <w:r w:rsidRPr="00862E09">
              <w:rPr>
                <w:color w:val="000000"/>
                <w:sz w:val="18"/>
                <w:szCs w:val="18"/>
                <w:lang w:val="es-MX" w:eastAsia="es-EC"/>
              </w:rPr>
              <w:t>Es útil en su vida una actividad como el aprendizaje de las artes plásticas</w:t>
            </w:r>
          </w:p>
        </w:tc>
        <w:tc>
          <w:tcPr>
            <w:tcW w:w="3355" w:type="dxa"/>
            <w:tcBorders>
              <w:top w:val="nil"/>
              <w:left w:val="nil"/>
              <w:bottom w:val="single" w:sz="4" w:space="0" w:color="auto"/>
              <w:right w:val="nil"/>
            </w:tcBorders>
            <w:shd w:val="clear" w:color="D9D9D9" w:fill="D9D9D9"/>
            <w:vAlign w:val="center"/>
            <w:hideMark/>
          </w:tcPr>
          <w:p w14:paraId="1282A7FD" w14:textId="172F881A" w:rsidR="007B311F" w:rsidRPr="00862E09" w:rsidRDefault="007B311F" w:rsidP="00862E09">
            <w:pPr>
              <w:spacing w:before="0" w:after="0" w:line="240" w:lineRule="auto"/>
              <w:ind w:firstLine="0"/>
              <w:rPr>
                <w:color w:val="000000"/>
                <w:sz w:val="18"/>
                <w:szCs w:val="18"/>
                <w:lang w:val="es-MX" w:eastAsia="es-MX"/>
              </w:rPr>
            </w:pPr>
            <w:r>
              <w:rPr>
                <w:color w:val="000000"/>
                <w:sz w:val="18"/>
                <w:szCs w:val="18"/>
                <w:lang w:val="es-MX" w:eastAsia="es-EC"/>
              </w:rPr>
              <w:t>No e</w:t>
            </w:r>
            <w:r w:rsidRPr="00862E09">
              <w:rPr>
                <w:color w:val="000000"/>
                <w:sz w:val="18"/>
                <w:szCs w:val="18"/>
                <w:lang w:val="es-MX" w:eastAsia="es-EC"/>
              </w:rPr>
              <w:t>s útil en su vida una actividad como el aprendizaje de las artes plásticas</w:t>
            </w:r>
          </w:p>
        </w:tc>
      </w:tr>
      <w:tr w:rsidR="007B311F" w:rsidRPr="00862E09" w14:paraId="690CEF74" w14:textId="77777777" w:rsidTr="00A72D86">
        <w:trPr>
          <w:trHeight w:val="870"/>
        </w:trPr>
        <w:tc>
          <w:tcPr>
            <w:tcW w:w="1025" w:type="dxa"/>
            <w:vMerge/>
            <w:tcBorders>
              <w:left w:val="nil"/>
              <w:bottom w:val="nil"/>
              <w:right w:val="nil"/>
            </w:tcBorders>
            <w:shd w:val="clear" w:color="auto" w:fill="auto"/>
            <w:textDirection w:val="btLr"/>
            <w:vAlign w:val="center"/>
            <w:hideMark/>
          </w:tcPr>
          <w:p w14:paraId="184ABD04" w14:textId="77777777" w:rsidR="007B311F" w:rsidRPr="00862E09" w:rsidRDefault="007B311F" w:rsidP="00862E09">
            <w:pPr>
              <w:spacing w:before="0" w:after="0" w:line="240" w:lineRule="auto"/>
              <w:ind w:firstLine="0"/>
              <w:rPr>
                <w:color w:val="000000"/>
                <w:sz w:val="18"/>
                <w:szCs w:val="18"/>
                <w:lang w:val="es-MX" w:eastAsia="es-MX"/>
              </w:rPr>
            </w:pPr>
          </w:p>
        </w:tc>
        <w:tc>
          <w:tcPr>
            <w:tcW w:w="1225" w:type="dxa"/>
            <w:tcBorders>
              <w:top w:val="nil"/>
              <w:left w:val="nil"/>
              <w:bottom w:val="nil"/>
              <w:right w:val="nil"/>
            </w:tcBorders>
            <w:shd w:val="clear" w:color="auto" w:fill="auto"/>
            <w:noWrap/>
            <w:vAlign w:val="center"/>
            <w:hideMark/>
          </w:tcPr>
          <w:p w14:paraId="064209DD" w14:textId="77777777" w:rsidR="007B311F" w:rsidRPr="00862E09" w:rsidRDefault="007B311F" w:rsidP="00862E09">
            <w:pPr>
              <w:spacing w:before="0" w:after="0" w:line="240" w:lineRule="auto"/>
              <w:ind w:firstLine="0"/>
              <w:jc w:val="center"/>
              <w:rPr>
                <w:color w:val="000000"/>
                <w:sz w:val="20"/>
                <w:szCs w:val="20"/>
                <w:lang w:val="es-MX" w:eastAsia="es-MX"/>
              </w:rPr>
            </w:pPr>
            <w:r w:rsidRPr="00862E09">
              <w:rPr>
                <w:color w:val="000000"/>
                <w:sz w:val="20"/>
                <w:szCs w:val="20"/>
                <w:lang w:val="es-MX" w:eastAsia="es-MX"/>
              </w:rPr>
              <w:t>Aceptación</w:t>
            </w:r>
          </w:p>
        </w:tc>
        <w:tc>
          <w:tcPr>
            <w:tcW w:w="3360" w:type="dxa"/>
            <w:tcBorders>
              <w:top w:val="nil"/>
              <w:left w:val="nil"/>
              <w:bottom w:val="nil"/>
              <w:right w:val="nil"/>
            </w:tcBorders>
            <w:shd w:val="clear" w:color="auto" w:fill="auto"/>
            <w:vAlign w:val="center"/>
            <w:hideMark/>
          </w:tcPr>
          <w:p w14:paraId="2E811ABC" w14:textId="77777777" w:rsidR="007B311F" w:rsidRPr="00862E09" w:rsidRDefault="007B311F" w:rsidP="00862E09">
            <w:pPr>
              <w:spacing w:before="0" w:after="0" w:line="240" w:lineRule="auto"/>
              <w:ind w:firstLine="0"/>
              <w:rPr>
                <w:color w:val="000000"/>
                <w:sz w:val="18"/>
                <w:szCs w:val="18"/>
                <w:lang w:val="es-MX" w:eastAsia="es-MX"/>
              </w:rPr>
            </w:pPr>
            <w:r w:rsidRPr="00862E09">
              <w:rPr>
                <w:color w:val="000000"/>
                <w:sz w:val="18"/>
                <w:szCs w:val="18"/>
                <w:lang w:val="es-MX" w:eastAsia="es-EC"/>
              </w:rPr>
              <w:t>¿Le gustaría aprender a utilizar las artes plásticas?</w:t>
            </w:r>
          </w:p>
        </w:tc>
        <w:tc>
          <w:tcPr>
            <w:tcW w:w="1453" w:type="dxa"/>
            <w:tcBorders>
              <w:top w:val="nil"/>
              <w:left w:val="nil"/>
              <w:bottom w:val="nil"/>
              <w:right w:val="nil"/>
            </w:tcBorders>
            <w:shd w:val="clear" w:color="auto" w:fill="auto"/>
            <w:vAlign w:val="center"/>
            <w:hideMark/>
          </w:tcPr>
          <w:p w14:paraId="29EB61A9" w14:textId="1E975220" w:rsidR="007B311F" w:rsidRPr="00862E09" w:rsidRDefault="007B311F" w:rsidP="00862E09">
            <w:pPr>
              <w:spacing w:before="0" w:after="0" w:line="240" w:lineRule="auto"/>
              <w:ind w:firstLine="0"/>
              <w:rPr>
                <w:color w:val="000000"/>
                <w:sz w:val="20"/>
                <w:szCs w:val="20"/>
                <w:lang w:val="es-MX" w:eastAsia="es-MX"/>
              </w:rPr>
            </w:pPr>
            <w:r w:rsidRPr="00862E09">
              <w:rPr>
                <w:color w:val="000000"/>
                <w:sz w:val="20"/>
                <w:szCs w:val="20"/>
                <w:lang w:val="es-MX" w:eastAsia="es-MX"/>
              </w:rPr>
              <w:t>1. Muy desacuerdo</w:t>
            </w:r>
            <w:r w:rsidRPr="00862E09">
              <w:rPr>
                <w:color w:val="000000"/>
                <w:sz w:val="20"/>
                <w:szCs w:val="20"/>
                <w:lang w:val="es-MX" w:eastAsia="es-MX"/>
              </w:rPr>
              <w:br/>
              <w:t>5. Muy de acue</w:t>
            </w:r>
            <w:r>
              <w:rPr>
                <w:color w:val="000000"/>
                <w:sz w:val="20"/>
                <w:szCs w:val="20"/>
                <w:lang w:val="es-MX" w:eastAsia="es-MX"/>
              </w:rPr>
              <w:t>r</w:t>
            </w:r>
            <w:r w:rsidRPr="00862E09">
              <w:rPr>
                <w:color w:val="000000"/>
                <w:sz w:val="20"/>
                <w:szCs w:val="20"/>
                <w:lang w:val="es-MX" w:eastAsia="es-MX"/>
              </w:rPr>
              <w:t>do</w:t>
            </w:r>
          </w:p>
        </w:tc>
        <w:tc>
          <w:tcPr>
            <w:tcW w:w="3355" w:type="dxa"/>
            <w:tcBorders>
              <w:top w:val="nil"/>
              <w:left w:val="nil"/>
              <w:bottom w:val="nil"/>
              <w:right w:val="nil"/>
            </w:tcBorders>
            <w:shd w:val="clear" w:color="auto" w:fill="auto"/>
            <w:vAlign w:val="center"/>
            <w:hideMark/>
          </w:tcPr>
          <w:p w14:paraId="460E4F2F" w14:textId="77777777" w:rsidR="007B311F" w:rsidRPr="00862E09" w:rsidRDefault="007B311F" w:rsidP="00862E09">
            <w:pPr>
              <w:spacing w:before="0" w:after="0" w:line="240" w:lineRule="auto"/>
              <w:ind w:firstLine="0"/>
              <w:rPr>
                <w:color w:val="000000"/>
                <w:sz w:val="18"/>
                <w:szCs w:val="18"/>
                <w:lang w:val="es-MX" w:eastAsia="es-MX"/>
              </w:rPr>
            </w:pPr>
            <w:r w:rsidRPr="00862E09">
              <w:rPr>
                <w:color w:val="000000"/>
                <w:sz w:val="18"/>
                <w:szCs w:val="18"/>
                <w:lang w:val="es-MX" w:eastAsia="es-EC"/>
              </w:rPr>
              <w:t>Le gustaría aprender a utilizar las artes plásticas</w:t>
            </w:r>
          </w:p>
        </w:tc>
        <w:tc>
          <w:tcPr>
            <w:tcW w:w="3355" w:type="dxa"/>
            <w:tcBorders>
              <w:top w:val="nil"/>
              <w:left w:val="nil"/>
              <w:bottom w:val="nil"/>
              <w:right w:val="nil"/>
            </w:tcBorders>
            <w:shd w:val="clear" w:color="auto" w:fill="auto"/>
            <w:vAlign w:val="center"/>
            <w:hideMark/>
          </w:tcPr>
          <w:p w14:paraId="2E00A028" w14:textId="2EE49EA8" w:rsidR="007B311F" w:rsidRPr="00862E09" w:rsidRDefault="007B311F" w:rsidP="00862E09">
            <w:pPr>
              <w:spacing w:before="0" w:after="0" w:line="240" w:lineRule="auto"/>
              <w:ind w:firstLine="0"/>
              <w:rPr>
                <w:color w:val="000000"/>
                <w:sz w:val="18"/>
                <w:szCs w:val="18"/>
                <w:lang w:val="es-MX" w:eastAsia="es-MX"/>
              </w:rPr>
            </w:pPr>
            <w:r>
              <w:rPr>
                <w:color w:val="000000"/>
                <w:sz w:val="18"/>
                <w:szCs w:val="18"/>
                <w:lang w:val="es-MX" w:eastAsia="es-EC"/>
              </w:rPr>
              <w:t>No l</w:t>
            </w:r>
            <w:r w:rsidRPr="00862E09">
              <w:rPr>
                <w:color w:val="000000"/>
                <w:sz w:val="18"/>
                <w:szCs w:val="18"/>
                <w:lang w:val="es-MX" w:eastAsia="es-EC"/>
              </w:rPr>
              <w:t>e gustaría aprender a utilizar las artes plásticas</w:t>
            </w:r>
          </w:p>
        </w:tc>
      </w:tr>
      <w:tr w:rsidR="007B311F" w:rsidRPr="00862E09" w14:paraId="7ADC7C7F" w14:textId="77777777" w:rsidTr="00A72D86">
        <w:trPr>
          <w:trHeight w:val="704"/>
        </w:trPr>
        <w:tc>
          <w:tcPr>
            <w:tcW w:w="1025" w:type="dxa"/>
            <w:vMerge w:val="restart"/>
            <w:tcBorders>
              <w:top w:val="nil"/>
              <w:left w:val="nil"/>
              <w:right w:val="nil"/>
            </w:tcBorders>
            <w:shd w:val="clear" w:color="D9D9D9" w:fill="D9D9D9"/>
            <w:textDirection w:val="btLr"/>
            <w:vAlign w:val="center"/>
            <w:hideMark/>
          </w:tcPr>
          <w:p w14:paraId="304B1593" w14:textId="77777777" w:rsidR="007B311F" w:rsidRPr="00862E09" w:rsidRDefault="007B311F" w:rsidP="00862E09">
            <w:pPr>
              <w:spacing w:before="0" w:after="0" w:line="240" w:lineRule="auto"/>
              <w:ind w:firstLine="0"/>
              <w:jc w:val="center"/>
              <w:rPr>
                <w:color w:val="000000"/>
                <w:sz w:val="20"/>
                <w:szCs w:val="20"/>
                <w:lang w:val="es-MX" w:eastAsia="es-MX"/>
              </w:rPr>
            </w:pPr>
            <w:r w:rsidRPr="00862E09">
              <w:rPr>
                <w:color w:val="000000"/>
                <w:sz w:val="20"/>
                <w:szCs w:val="20"/>
                <w:lang w:val="es-MX" w:eastAsia="es-MX"/>
              </w:rPr>
              <w:t>Dependiente: mejora de la calidad de vida</w:t>
            </w:r>
          </w:p>
        </w:tc>
        <w:tc>
          <w:tcPr>
            <w:tcW w:w="1225" w:type="dxa"/>
            <w:tcBorders>
              <w:top w:val="nil"/>
              <w:left w:val="nil"/>
              <w:bottom w:val="nil"/>
              <w:right w:val="nil"/>
            </w:tcBorders>
            <w:shd w:val="clear" w:color="D9D9D9" w:fill="D9D9D9"/>
            <w:noWrap/>
            <w:vAlign w:val="center"/>
            <w:hideMark/>
          </w:tcPr>
          <w:p w14:paraId="4B877979" w14:textId="77777777" w:rsidR="007B311F" w:rsidRPr="00862E09" w:rsidRDefault="007B311F" w:rsidP="00862E09">
            <w:pPr>
              <w:spacing w:before="0" w:after="0" w:line="240" w:lineRule="auto"/>
              <w:ind w:firstLine="0"/>
              <w:jc w:val="center"/>
              <w:rPr>
                <w:color w:val="000000"/>
                <w:sz w:val="20"/>
                <w:szCs w:val="20"/>
                <w:lang w:val="es-MX" w:eastAsia="es-MX"/>
              </w:rPr>
            </w:pPr>
            <w:r w:rsidRPr="00862E09">
              <w:rPr>
                <w:color w:val="000000"/>
                <w:sz w:val="20"/>
                <w:szCs w:val="20"/>
                <w:lang w:val="es-MX" w:eastAsia="es-MX"/>
              </w:rPr>
              <w:t>Interés</w:t>
            </w:r>
          </w:p>
        </w:tc>
        <w:tc>
          <w:tcPr>
            <w:tcW w:w="3360" w:type="dxa"/>
            <w:tcBorders>
              <w:top w:val="nil"/>
              <w:left w:val="nil"/>
              <w:bottom w:val="nil"/>
              <w:right w:val="nil"/>
            </w:tcBorders>
            <w:shd w:val="clear" w:color="D9D9D9" w:fill="D9D9D9"/>
            <w:vAlign w:val="center"/>
            <w:hideMark/>
          </w:tcPr>
          <w:p w14:paraId="274C0554" w14:textId="77777777" w:rsidR="007B311F" w:rsidRPr="00862E09" w:rsidRDefault="007B311F" w:rsidP="00862E09">
            <w:pPr>
              <w:spacing w:before="0" w:after="0" w:line="240" w:lineRule="auto"/>
              <w:ind w:firstLine="0"/>
              <w:rPr>
                <w:color w:val="000000"/>
                <w:sz w:val="18"/>
                <w:szCs w:val="18"/>
                <w:lang w:val="es-MX" w:eastAsia="es-MX"/>
              </w:rPr>
            </w:pPr>
            <w:r w:rsidRPr="00862E09">
              <w:rPr>
                <w:color w:val="000000"/>
                <w:sz w:val="18"/>
                <w:szCs w:val="18"/>
                <w:lang w:val="es-MX" w:eastAsia="es-EC"/>
              </w:rPr>
              <w:t>¿Desearía acceder a un taller en dónde se le enseñe a pintar y dibujar?</w:t>
            </w:r>
          </w:p>
        </w:tc>
        <w:tc>
          <w:tcPr>
            <w:tcW w:w="1453" w:type="dxa"/>
            <w:tcBorders>
              <w:top w:val="nil"/>
              <w:left w:val="nil"/>
              <w:bottom w:val="nil"/>
              <w:right w:val="nil"/>
            </w:tcBorders>
            <w:shd w:val="clear" w:color="D9D9D9" w:fill="D9D9D9"/>
            <w:vAlign w:val="center"/>
            <w:hideMark/>
          </w:tcPr>
          <w:p w14:paraId="2A753059" w14:textId="2E3668CC" w:rsidR="007B311F" w:rsidRPr="00862E09" w:rsidRDefault="007B311F" w:rsidP="00862E09">
            <w:pPr>
              <w:spacing w:before="0" w:after="0" w:line="240" w:lineRule="auto"/>
              <w:ind w:firstLine="0"/>
              <w:rPr>
                <w:color w:val="000000"/>
                <w:sz w:val="20"/>
                <w:szCs w:val="20"/>
                <w:lang w:val="es-MX" w:eastAsia="es-MX"/>
              </w:rPr>
            </w:pPr>
            <w:r w:rsidRPr="00862E09">
              <w:rPr>
                <w:color w:val="000000"/>
                <w:sz w:val="20"/>
                <w:szCs w:val="20"/>
                <w:lang w:val="es-MX" w:eastAsia="es-MX"/>
              </w:rPr>
              <w:t>1. Muy desacuerdo</w:t>
            </w:r>
            <w:r w:rsidRPr="00862E09">
              <w:rPr>
                <w:color w:val="000000"/>
                <w:sz w:val="20"/>
                <w:szCs w:val="20"/>
                <w:lang w:val="es-MX" w:eastAsia="es-MX"/>
              </w:rPr>
              <w:br/>
              <w:t>5. Muy de acue</w:t>
            </w:r>
            <w:r>
              <w:rPr>
                <w:color w:val="000000"/>
                <w:sz w:val="20"/>
                <w:szCs w:val="20"/>
                <w:lang w:val="es-MX" w:eastAsia="es-MX"/>
              </w:rPr>
              <w:t>r</w:t>
            </w:r>
            <w:r w:rsidRPr="00862E09">
              <w:rPr>
                <w:color w:val="000000"/>
                <w:sz w:val="20"/>
                <w:szCs w:val="20"/>
                <w:lang w:val="es-MX" w:eastAsia="es-MX"/>
              </w:rPr>
              <w:t>do</w:t>
            </w:r>
          </w:p>
        </w:tc>
        <w:tc>
          <w:tcPr>
            <w:tcW w:w="3355" w:type="dxa"/>
            <w:tcBorders>
              <w:top w:val="nil"/>
              <w:left w:val="nil"/>
              <w:bottom w:val="nil"/>
              <w:right w:val="nil"/>
            </w:tcBorders>
            <w:shd w:val="clear" w:color="D9D9D9" w:fill="D9D9D9"/>
            <w:vAlign w:val="center"/>
            <w:hideMark/>
          </w:tcPr>
          <w:p w14:paraId="6CCC8F16" w14:textId="77777777" w:rsidR="007B311F" w:rsidRPr="00862E09" w:rsidRDefault="007B311F" w:rsidP="00862E09">
            <w:pPr>
              <w:spacing w:before="0" w:after="0" w:line="240" w:lineRule="auto"/>
              <w:ind w:firstLine="0"/>
              <w:rPr>
                <w:color w:val="000000"/>
                <w:sz w:val="18"/>
                <w:szCs w:val="18"/>
                <w:lang w:val="es-MX" w:eastAsia="es-MX"/>
              </w:rPr>
            </w:pPr>
            <w:r w:rsidRPr="00862E09">
              <w:rPr>
                <w:color w:val="000000"/>
                <w:sz w:val="18"/>
                <w:szCs w:val="18"/>
                <w:lang w:val="es-MX" w:eastAsia="es-EC"/>
              </w:rPr>
              <w:t>Desearía acceder a un taller en dónde se le enseñe a pintar y dibujar</w:t>
            </w:r>
          </w:p>
        </w:tc>
        <w:tc>
          <w:tcPr>
            <w:tcW w:w="3355" w:type="dxa"/>
            <w:tcBorders>
              <w:top w:val="nil"/>
              <w:left w:val="nil"/>
              <w:bottom w:val="nil"/>
              <w:right w:val="nil"/>
            </w:tcBorders>
            <w:shd w:val="clear" w:color="D9D9D9" w:fill="D9D9D9"/>
            <w:vAlign w:val="center"/>
            <w:hideMark/>
          </w:tcPr>
          <w:p w14:paraId="7E9A2724" w14:textId="75001A2D" w:rsidR="007B311F" w:rsidRPr="00862E09" w:rsidRDefault="007B311F" w:rsidP="00862E09">
            <w:pPr>
              <w:spacing w:before="0" w:after="0" w:line="240" w:lineRule="auto"/>
              <w:ind w:firstLine="0"/>
              <w:rPr>
                <w:color w:val="000000"/>
                <w:sz w:val="18"/>
                <w:szCs w:val="18"/>
                <w:lang w:val="es-MX" w:eastAsia="es-MX"/>
              </w:rPr>
            </w:pPr>
            <w:r>
              <w:rPr>
                <w:color w:val="000000"/>
                <w:sz w:val="18"/>
                <w:szCs w:val="18"/>
                <w:lang w:val="es-MX" w:eastAsia="es-EC"/>
              </w:rPr>
              <w:t>No d</w:t>
            </w:r>
            <w:r w:rsidRPr="00862E09">
              <w:rPr>
                <w:color w:val="000000"/>
                <w:sz w:val="18"/>
                <w:szCs w:val="18"/>
                <w:lang w:val="es-MX" w:eastAsia="es-EC"/>
              </w:rPr>
              <w:t>esearía acceder a un taller en dónde se le enseñe a pintar y dibujar</w:t>
            </w:r>
          </w:p>
        </w:tc>
      </w:tr>
      <w:tr w:rsidR="007B311F" w:rsidRPr="00862E09" w14:paraId="0FCC1240" w14:textId="77777777" w:rsidTr="00A72D86">
        <w:trPr>
          <w:trHeight w:val="880"/>
        </w:trPr>
        <w:tc>
          <w:tcPr>
            <w:tcW w:w="1025" w:type="dxa"/>
            <w:vMerge/>
            <w:tcBorders>
              <w:left w:val="nil"/>
              <w:right w:val="nil"/>
            </w:tcBorders>
            <w:shd w:val="clear" w:color="auto" w:fill="auto"/>
            <w:textDirection w:val="btLr"/>
            <w:vAlign w:val="center"/>
            <w:hideMark/>
          </w:tcPr>
          <w:p w14:paraId="77A10E0B" w14:textId="77777777" w:rsidR="007B311F" w:rsidRPr="00862E09" w:rsidRDefault="007B311F" w:rsidP="00862E09">
            <w:pPr>
              <w:spacing w:before="0" w:after="0" w:line="240" w:lineRule="auto"/>
              <w:ind w:firstLine="0"/>
              <w:rPr>
                <w:color w:val="000000"/>
                <w:sz w:val="18"/>
                <w:szCs w:val="18"/>
                <w:lang w:val="es-MX" w:eastAsia="es-MX"/>
              </w:rPr>
            </w:pPr>
          </w:p>
        </w:tc>
        <w:tc>
          <w:tcPr>
            <w:tcW w:w="1225" w:type="dxa"/>
            <w:tcBorders>
              <w:top w:val="nil"/>
              <w:left w:val="nil"/>
              <w:bottom w:val="nil"/>
              <w:right w:val="nil"/>
            </w:tcBorders>
            <w:shd w:val="clear" w:color="auto" w:fill="auto"/>
            <w:noWrap/>
            <w:vAlign w:val="center"/>
            <w:hideMark/>
          </w:tcPr>
          <w:p w14:paraId="78A4AA36" w14:textId="4E0E4382" w:rsidR="007B311F" w:rsidRPr="00862E09" w:rsidRDefault="007B311F" w:rsidP="00862E09">
            <w:pPr>
              <w:spacing w:before="0" w:after="0" w:line="240" w:lineRule="auto"/>
              <w:ind w:firstLine="0"/>
              <w:jc w:val="center"/>
              <w:rPr>
                <w:color w:val="000000"/>
                <w:sz w:val="20"/>
                <w:szCs w:val="20"/>
                <w:lang w:val="es-MX" w:eastAsia="es-MX"/>
              </w:rPr>
            </w:pPr>
            <w:r w:rsidRPr="00862E09">
              <w:rPr>
                <w:color w:val="000000"/>
                <w:sz w:val="20"/>
                <w:szCs w:val="20"/>
                <w:lang w:val="es-MX" w:eastAsia="es-MX"/>
              </w:rPr>
              <w:t>Aporte vivencial</w:t>
            </w:r>
          </w:p>
        </w:tc>
        <w:tc>
          <w:tcPr>
            <w:tcW w:w="3360" w:type="dxa"/>
            <w:tcBorders>
              <w:top w:val="nil"/>
              <w:left w:val="nil"/>
              <w:bottom w:val="nil"/>
              <w:right w:val="nil"/>
            </w:tcBorders>
            <w:shd w:val="clear" w:color="auto" w:fill="auto"/>
            <w:vAlign w:val="center"/>
            <w:hideMark/>
          </w:tcPr>
          <w:p w14:paraId="6022E150" w14:textId="77777777" w:rsidR="007B311F" w:rsidRPr="00862E09" w:rsidRDefault="007B311F" w:rsidP="00862E09">
            <w:pPr>
              <w:spacing w:before="0" w:after="0" w:line="240" w:lineRule="auto"/>
              <w:ind w:firstLine="0"/>
              <w:rPr>
                <w:color w:val="000000"/>
                <w:sz w:val="18"/>
                <w:szCs w:val="18"/>
                <w:lang w:val="es-MX" w:eastAsia="es-MX"/>
              </w:rPr>
            </w:pPr>
            <w:r w:rsidRPr="00862E09">
              <w:rPr>
                <w:color w:val="000000"/>
                <w:sz w:val="18"/>
                <w:szCs w:val="18"/>
                <w:lang w:val="es-MX" w:eastAsia="es-EC"/>
              </w:rPr>
              <w:t>¿Ayudaría un curso de artes plásticas a dar tranquilidad a su vida?</w:t>
            </w:r>
          </w:p>
        </w:tc>
        <w:tc>
          <w:tcPr>
            <w:tcW w:w="1453" w:type="dxa"/>
            <w:tcBorders>
              <w:top w:val="nil"/>
              <w:left w:val="nil"/>
              <w:bottom w:val="nil"/>
              <w:right w:val="nil"/>
            </w:tcBorders>
            <w:shd w:val="clear" w:color="auto" w:fill="auto"/>
            <w:vAlign w:val="center"/>
            <w:hideMark/>
          </w:tcPr>
          <w:p w14:paraId="352A921B" w14:textId="785F2569" w:rsidR="007B311F" w:rsidRPr="00862E09" w:rsidRDefault="007B311F" w:rsidP="00862E09">
            <w:pPr>
              <w:spacing w:before="0" w:after="0" w:line="240" w:lineRule="auto"/>
              <w:ind w:firstLine="0"/>
              <w:rPr>
                <w:color w:val="000000"/>
                <w:sz w:val="20"/>
                <w:szCs w:val="20"/>
                <w:lang w:val="es-MX" w:eastAsia="es-MX"/>
              </w:rPr>
            </w:pPr>
            <w:r w:rsidRPr="00862E09">
              <w:rPr>
                <w:color w:val="000000"/>
                <w:sz w:val="20"/>
                <w:szCs w:val="20"/>
                <w:lang w:val="es-MX" w:eastAsia="es-MX"/>
              </w:rPr>
              <w:t>1. Muy desacuerdo</w:t>
            </w:r>
            <w:r w:rsidRPr="00862E09">
              <w:rPr>
                <w:color w:val="000000"/>
                <w:sz w:val="20"/>
                <w:szCs w:val="20"/>
                <w:lang w:val="es-MX" w:eastAsia="es-MX"/>
              </w:rPr>
              <w:br/>
              <w:t>5. Muy de acue</w:t>
            </w:r>
            <w:r>
              <w:rPr>
                <w:color w:val="000000"/>
                <w:sz w:val="20"/>
                <w:szCs w:val="20"/>
                <w:lang w:val="es-MX" w:eastAsia="es-MX"/>
              </w:rPr>
              <w:t>r</w:t>
            </w:r>
            <w:r w:rsidRPr="00862E09">
              <w:rPr>
                <w:color w:val="000000"/>
                <w:sz w:val="20"/>
                <w:szCs w:val="20"/>
                <w:lang w:val="es-MX" w:eastAsia="es-MX"/>
              </w:rPr>
              <w:t>do</w:t>
            </w:r>
          </w:p>
        </w:tc>
        <w:tc>
          <w:tcPr>
            <w:tcW w:w="3355" w:type="dxa"/>
            <w:tcBorders>
              <w:top w:val="nil"/>
              <w:left w:val="nil"/>
              <w:bottom w:val="nil"/>
              <w:right w:val="nil"/>
            </w:tcBorders>
            <w:shd w:val="clear" w:color="auto" w:fill="auto"/>
            <w:vAlign w:val="center"/>
            <w:hideMark/>
          </w:tcPr>
          <w:p w14:paraId="3D33D9B2" w14:textId="77777777" w:rsidR="007B311F" w:rsidRPr="00862E09" w:rsidRDefault="007B311F" w:rsidP="00862E09">
            <w:pPr>
              <w:spacing w:before="0" w:after="0" w:line="240" w:lineRule="auto"/>
              <w:ind w:firstLine="0"/>
              <w:rPr>
                <w:color w:val="000000"/>
                <w:sz w:val="18"/>
                <w:szCs w:val="18"/>
                <w:lang w:val="es-MX" w:eastAsia="es-MX"/>
              </w:rPr>
            </w:pPr>
            <w:r w:rsidRPr="00862E09">
              <w:rPr>
                <w:color w:val="000000"/>
                <w:sz w:val="18"/>
                <w:szCs w:val="18"/>
                <w:lang w:val="es-MX" w:eastAsia="es-EC"/>
              </w:rPr>
              <w:t>Cree que ayudaría un curso de artes plásticas a dar tranquilidad a su vida</w:t>
            </w:r>
          </w:p>
        </w:tc>
        <w:tc>
          <w:tcPr>
            <w:tcW w:w="3355" w:type="dxa"/>
            <w:tcBorders>
              <w:top w:val="nil"/>
              <w:left w:val="nil"/>
              <w:bottom w:val="nil"/>
              <w:right w:val="nil"/>
            </w:tcBorders>
            <w:shd w:val="clear" w:color="auto" w:fill="auto"/>
            <w:vAlign w:val="center"/>
            <w:hideMark/>
          </w:tcPr>
          <w:p w14:paraId="09334ADF" w14:textId="61094542" w:rsidR="007B311F" w:rsidRPr="00862E09" w:rsidRDefault="007B311F" w:rsidP="00862E09">
            <w:pPr>
              <w:spacing w:before="0" w:after="0" w:line="240" w:lineRule="auto"/>
              <w:ind w:firstLine="0"/>
              <w:rPr>
                <w:color w:val="000000"/>
                <w:sz w:val="18"/>
                <w:szCs w:val="18"/>
                <w:lang w:val="es-MX" w:eastAsia="es-MX"/>
              </w:rPr>
            </w:pPr>
            <w:r>
              <w:rPr>
                <w:color w:val="000000"/>
                <w:sz w:val="18"/>
                <w:szCs w:val="18"/>
                <w:lang w:val="es-MX" w:eastAsia="es-EC"/>
              </w:rPr>
              <w:t>No c</w:t>
            </w:r>
            <w:r w:rsidRPr="00862E09">
              <w:rPr>
                <w:color w:val="000000"/>
                <w:sz w:val="18"/>
                <w:szCs w:val="18"/>
                <w:lang w:val="es-MX" w:eastAsia="es-EC"/>
              </w:rPr>
              <w:t>ree que ayudaría un curso de artes plásticas a dar tranquilidad a su vida</w:t>
            </w:r>
          </w:p>
        </w:tc>
      </w:tr>
      <w:tr w:rsidR="007B311F" w:rsidRPr="00862E09" w14:paraId="5AD5E16F" w14:textId="77777777" w:rsidTr="00A72D86">
        <w:trPr>
          <w:trHeight w:val="528"/>
        </w:trPr>
        <w:tc>
          <w:tcPr>
            <w:tcW w:w="1025" w:type="dxa"/>
            <w:vMerge/>
            <w:tcBorders>
              <w:left w:val="nil"/>
              <w:right w:val="nil"/>
            </w:tcBorders>
            <w:shd w:val="clear" w:color="D9D9D9" w:fill="D9D9D9"/>
            <w:textDirection w:val="btLr"/>
            <w:vAlign w:val="center"/>
            <w:hideMark/>
          </w:tcPr>
          <w:p w14:paraId="22E4CE6F" w14:textId="77777777" w:rsidR="007B311F" w:rsidRPr="00862E09" w:rsidRDefault="007B311F" w:rsidP="00862E09">
            <w:pPr>
              <w:spacing w:before="0" w:after="0" w:line="240" w:lineRule="auto"/>
              <w:ind w:firstLine="0"/>
              <w:rPr>
                <w:color w:val="000000"/>
                <w:sz w:val="18"/>
                <w:szCs w:val="18"/>
                <w:lang w:val="es-MX" w:eastAsia="es-MX"/>
              </w:rPr>
            </w:pPr>
          </w:p>
        </w:tc>
        <w:tc>
          <w:tcPr>
            <w:tcW w:w="1225" w:type="dxa"/>
            <w:tcBorders>
              <w:top w:val="nil"/>
              <w:left w:val="nil"/>
              <w:bottom w:val="nil"/>
              <w:right w:val="nil"/>
            </w:tcBorders>
            <w:shd w:val="clear" w:color="D9D9D9" w:fill="D9D9D9"/>
            <w:noWrap/>
            <w:vAlign w:val="center"/>
            <w:hideMark/>
          </w:tcPr>
          <w:p w14:paraId="3ED0401B" w14:textId="77777777" w:rsidR="007B311F" w:rsidRPr="00862E09" w:rsidRDefault="007B311F" w:rsidP="00862E09">
            <w:pPr>
              <w:spacing w:before="0" w:after="0" w:line="240" w:lineRule="auto"/>
              <w:ind w:firstLine="0"/>
              <w:jc w:val="center"/>
              <w:rPr>
                <w:color w:val="000000"/>
                <w:sz w:val="20"/>
                <w:szCs w:val="20"/>
                <w:lang w:val="es-MX" w:eastAsia="es-MX"/>
              </w:rPr>
            </w:pPr>
            <w:r w:rsidRPr="00862E09">
              <w:rPr>
                <w:color w:val="000000"/>
                <w:sz w:val="20"/>
                <w:szCs w:val="20"/>
                <w:lang w:val="es-MX" w:eastAsia="es-MX"/>
              </w:rPr>
              <w:t>Creatividad</w:t>
            </w:r>
          </w:p>
        </w:tc>
        <w:tc>
          <w:tcPr>
            <w:tcW w:w="3360" w:type="dxa"/>
            <w:tcBorders>
              <w:top w:val="nil"/>
              <w:left w:val="nil"/>
              <w:bottom w:val="nil"/>
              <w:right w:val="nil"/>
            </w:tcBorders>
            <w:shd w:val="clear" w:color="D9D9D9" w:fill="D9D9D9"/>
            <w:vAlign w:val="center"/>
            <w:hideMark/>
          </w:tcPr>
          <w:p w14:paraId="56382619" w14:textId="77777777" w:rsidR="007B311F" w:rsidRPr="00862E09" w:rsidRDefault="007B311F" w:rsidP="00862E09">
            <w:pPr>
              <w:spacing w:before="0" w:after="0" w:line="240" w:lineRule="auto"/>
              <w:ind w:firstLine="0"/>
              <w:rPr>
                <w:color w:val="000000"/>
                <w:sz w:val="18"/>
                <w:szCs w:val="18"/>
                <w:lang w:val="es-MX" w:eastAsia="es-MX"/>
              </w:rPr>
            </w:pPr>
            <w:r w:rsidRPr="00862E09">
              <w:rPr>
                <w:color w:val="000000"/>
                <w:sz w:val="18"/>
                <w:szCs w:val="18"/>
                <w:lang w:val="es-MX" w:eastAsia="es-EC"/>
              </w:rPr>
              <w:t>¿Considera que este tipo de talleres ayudará a incrementar su creatividad?</w:t>
            </w:r>
          </w:p>
        </w:tc>
        <w:tc>
          <w:tcPr>
            <w:tcW w:w="1453" w:type="dxa"/>
            <w:tcBorders>
              <w:top w:val="nil"/>
              <w:left w:val="nil"/>
              <w:bottom w:val="nil"/>
              <w:right w:val="nil"/>
            </w:tcBorders>
            <w:shd w:val="clear" w:color="D9D9D9" w:fill="D9D9D9"/>
            <w:vAlign w:val="center"/>
            <w:hideMark/>
          </w:tcPr>
          <w:p w14:paraId="431A6233" w14:textId="752B1C09" w:rsidR="007B311F" w:rsidRPr="00862E09" w:rsidRDefault="007B311F" w:rsidP="00862E09">
            <w:pPr>
              <w:spacing w:before="0" w:after="0" w:line="240" w:lineRule="auto"/>
              <w:ind w:firstLine="0"/>
              <w:rPr>
                <w:color w:val="000000"/>
                <w:sz w:val="20"/>
                <w:szCs w:val="20"/>
                <w:lang w:val="es-MX" w:eastAsia="es-MX"/>
              </w:rPr>
            </w:pPr>
            <w:r w:rsidRPr="00862E09">
              <w:rPr>
                <w:color w:val="000000"/>
                <w:sz w:val="20"/>
                <w:szCs w:val="20"/>
                <w:lang w:val="es-MX" w:eastAsia="es-MX"/>
              </w:rPr>
              <w:t>1. Muy desacuerdo</w:t>
            </w:r>
            <w:r w:rsidRPr="00862E09">
              <w:rPr>
                <w:color w:val="000000"/>
                <w:sz w:val="20"/>
                <w:szCs w:val="20"/>
                <w:lang w:val="es-MX" w:eastAsia="es-MX"/>
              </w:rPr>
              <w:br/>
              <w:t>5. Muy de acue</w:t>
            </w:r>
            <w:r>
              <w:rPr>
                <w:color w:val="000000"/>
                <w:sz w:val="20"/>
                <w:szCs w:val="20"/>
                <w:lang w:val="es-MX" w:eastAsia="es-MX"/>
              </w:rPr>
              <w:t>r</w:t>
            </w:r>
            <w:r w:rsidRPr="00862E09">
              <w:rPr>
                <w:color w:val="000000"/>
                <w:sz w:val="20"/>
                <w:szCs w:val="20"/>
                <w:lang w:val="es-MX" w:eastAsia="es-MX"/>
              </w:rPr>
              <w:t>do</w:t>
            </w:r>
          </w:p>
        </w:tc>
        <w:tc>
          <w:tcPr>
            <w:tcW w:w="3355" w:type="dxa"/>
            <w:tcBorders>
              <w:top w:val="nil"/>
              <w:left w:val="nil"/>
              <w:bottom w:val="nil"/>
              <w:right w:val="nil"/>
            </w:tcBorders>
            <w:shd w:val="clear" w:color="D9D9D9" w:fill="D9D9D9"/>
            <w:vAlign w:val="center"/>
            <w:hideMark/>
          </w:tcPr>
          <w:p w14:paraId="6636258D" w14:textId="77777777" w:rsidR="007B311F" w:rsidRPr="00862E09" w:rsidRDefault="007B311F" w:rsidP="00862E09">
            <w:pPr>
              <w:spacing w:before="0" w:after="0" w:line="240" w:lineRule="auto"/>
              <w:ind w:firstLine="0"/>
              <w:rPr>
                <w:color w:val="000000"/>
                <w:sz w:val="18"/>
                <w:szCs w:val="18"/>
                <w:lang w:val="es-MX" w:eastAsia="es-MX"/>
              </w:rPr>
            </w:pPr>
            <w:r w:rsidRPr="00862E09">
              <w:rPr>
                <w:color w:val="000000"/>
                <w:sz w:val="18"/>
                <w:szCs w:val="18"/>
                <w:lang w:val="es-MX" w:eastAsia="es-EC"/>
              </w:rPr>
              <w:t>Considera que este tipo de talleres ayudará a incrementar su creatividad</w:t>
            </w:r>
          </w:p>
        </w:tc>
        <w:tc>
          <w:tcPr>
            <w:tcW w:w="3355" w:type="dxa"/>
            <w:tcBorders>
              <w:top w:val="nil"/>
              <w:left w:val="nil"/>
              <w:bottom w:val="nil"/>
              <w:right w:val="nil"/>
            </w:tcBorders>
            <w:shd w:val="clear" w:color="D9D9D9" w:fill="D9D9D9"/>
            <w:vAlign w:val="center"/>
            <w:hideMark/>
          </w:tcPr>
          <w:p w14:paraId="464B890F" w14:textId="5D3DFC48" w:rsidR="007B311F" w:rsidRPr="00862E09" w:rsidRDefault="007B311F" w:rsidP="00862E09">
            <w:pPr>
              <w:spacing w:before="0" w:after="0" w:line="240" w:lineRule="auto"/>
              <w:ind w:firstLine="0"/>
              <w:rPr>
                <w:color w:val="000000"/>
                <w:sz w:val="18"/>
                <w:szCs w:val="18"/>
                <w:lang w:val="es-MX" w:eastAsia="es-MX"/>
              </w:rPr>
            </w:pPr>
            <w:r>
              <w:rPr>
                <w:color w:val="000000"/>
                <w:sz w:val="18"/>
                <w:szCs w:val="18"/>
                <w:lang w:val="es-MX" w:eastAsia="es-EC"/>
              </w:rPr>
              <w:t>No c</w:t>
            </w:r>
            <w:r w:rsidRPr="00862E09">
              <w:rPr>
                <w:color w:val="000000"/>
                <w:sz w:val="18"/>
                <w:szCs w:val="18"/>
                <w:lang w:val="es-MX" w:eastAsia="es-EC"/>
              </w:rPr>
              <w:t>onsidera que este tipo de talleres ayudará a incrementar su creatividad</w:t>
            </w:r>
          </w:p>
        </w:tc>
      </w:tr>
      <w:tr w:rsidR="007B311F" w:rsidRPr="00862E09" w14:paraId="1185A88C" w14:textId="77777777" w:rsidTr="00A72D86">
        <w:trPr>
          <w:trHeight w:val="870"/>
        </w:trPr>
        <w:tc>
          <w:tcPr>
            <w:tcW w:w="1025" w:type="dxa"/>
            <w:vMerge/>
            <w:tcBorders>
              <w:left w:val="nil"/>
              <w:bottom w:val="single" w:sz="4" w:space="0" w:color="000000"/>
              <w:right w:val="nil"/>
            </w:tcBorders>
            <w:shd w:val="clear" w:color="auto" w:fill="auto"/>
            <w:textDirection w:val="btLr"/>
            <w:vAlign w:val="center"/>
            <w:hideMark/>
          </w:tcPr>
          <w:p w14:paraId="5A36491F" w14:textId="77777777" w:rsidR="007B311F" w:rsidRPr="00862E09" w:rsidRDefault="007B311F" w:rsidP="00862E09">
            <w:pPr>
              <w:spacing w:before="0" w:after="0" w:line="240" w:lineRule="auto"/>
              <w:ind w:firstLine="0"/>
              <w:rPr>
                <w:color w:val="000000"/>
                <w:sz w:val="18"/>
                <w:szCs w:val="18"/>
                <w:lang w:val="es-MX" w:eastAsia="es-MX"/>
              </w:rPr>
            </w:pPr>
          </w:p>
        </w:tc>
        <w:tc>
          <w:tcPr>
            <w:tcW w:w="1225" w:type="dxa"/>
            <w:tcBorders>
              <w:top w:val="nil"/>
              <w:left w:val="nil"/>
              <w:bottom w:val="single" w:sz="4" w:space="0" w:color="000000"/>
              <w:right w:val="nil"/>
            </w:tcBorders>
            <w:shd w:val="clear" w:color="auto" w:fill="auto"/>
            <w:noWrap/>
            <w:vAlign w:val="center"/>
            <w:hideMark/>
          </w:tcPr>
          <w:p w14:paraId="6FA01661" w14:textId="77777777" w:rsidR="007B311F" w:rsidRPr="00862E09" w:rsidRDefault="007B311F" w:rsidP="00862E09">
            <w:pPr>
              <w:spacing w:before="0" w:after="0" w:line="240" w:lineRule="auto"/>
              <w:ind w:firstLine="0"/>
              <w:jc w:val="center"/>
              <w:rPr>
                <w:rFonts w:ascii="Calibri" w:hAnsi="Calibri" w:cs="Calibri"/>
                <w:color w:val="000000"/>
                <w:sz w:val="20"/>
                <w:szCs w:val="20"/>
                <w:lang w:val="es-MX" w:eastAsia="es-MX"/>
              </w:rPr>
            </w:pPr>
            <w:r w:rsidRPr="00862E09">
              <w:rPr>
                <w:rFonts w:ascii="Calibri" w:hAnsi="Calibri" w:cs="Calibri"/>
                <w:color w:val="000000"/>
                <w:sz w:val="20"/>
                <w:szCs w:val="20"/>
                <w:lang w:val="es-MX" w:eastAsia="es-MX"/>
              </w:rPr>
              <w:t>Confort</w:t>
            </w:r>
          </w:p>
        </w:tc>
        <w:tc>
          <w:tcPr>
            <w:tcW w:w="3360" w:type="dxa"/>
            <w:tcBorders>
              <w:top w:val="nil"/>
              <w:left w:val="nil"/>
              <w:bottom w:val="single" w:sz="8" w:space="0" w:color="auto"/>
              <w:right w:val="nil"/>
            </w:tcBorders>
            <w:shd w:val="clear" w:color="auto" w:fill="auto"/>
            <w:vAlign w:val="center"/>
            <w:hideMark/>
          </w:tcPr>
          <w:p w14:paraId="6B878B8F" w14:textId="77777777" w:rsidR="007B311F" w:rsidRPr="00862E09" w:rsidRDefault="007B311F" w:rsidP="00862E09">
            <w:pPr>
              <w:spacing w:before="0" w:after="0" w:line="240" w:lineRule="auto"/>
              <w:ind w:firstLine="0"/>
              <w:rPr>
                <w:color w:val="000000"/>
                <w:sz w:val="18"/>
                <w:szCs w:val="18"/>
                <w:lang w:val="es-MX" w:eastAsia="es-MX"/>
              </w:rPr>
            </w:pPr>
            <w:r w:rsidRPr="00862E09">
              <w:rPr>
                <w:color w:val="000000"/>
                <w:sz w:val="18"/>
                <w:szCs w:val="18"/>
                <w:lang w:val="es-MX" w:eastAsia="es-EC"/>
              </w:rPr>
              <w:t>¿Podrá sentir confort luego de aprender las artes pláticas?</w:t>
            </w:r>
          </w:p>
        </w:tc>
        <w:tc>
          <w:tcPr>
            <w:tcW w:w="1453" w:type="dxa"/>
            <w:tcBorders>
              <w:top w:val="nil"/>
              <w:left w:val="nil"/>
              <w:bottom w:val="single" w:sz="4" w:space="0" w:color="000000"/>
              <w:right w:val="nil"/>
            </w:tcBorders>
            <w:shd w:val="clear" w:color="auto" w:fill="auto"/>
            <w:vAlign w:val="center"/>
            <w:hideMark/>
          </w:tcPr>
          <w:p w14:paraId="4A01E4C2" w14:textId="11DF7EE2" w:rsidR="007B311F" w:rsidRPr="00862E09" w:rsidRDefault="007B311F" w:rsidP="00862E09">
            <w:pPr>
              <w:spacing w:before="0" w:after="0" w:line="240" w:lineRule="auto"/>
              <w:ind w:firstLine="0"/>
              <w:rPr>
                <w:color w:val="000000"/>
                <w:sz w:val="20"/>
                <w:szCs w:val="20"/>
                <w:lang w:val="es-MX" w:eastAsia="es-MX"/>
              </w:rPr>
            </w:pPr>
            <w:r w:rsidRPr="00862E09">
              <w:rPr>
                <w:color w:val="000000"/>
                <w:sz w:val="20"/>
                <w:szCs w:val="20"/>
                <w:lang w:val="es-MX" w:eastAsia="es-MX"/>
              </w:rPr>
              <w:t>1. Muy desacuerdo</w:t>
            </w:r>
            <w:r w:rsidRPr="00862E09">
              <w:rPr>
                <w:color w:val="000000"/>
                <w:sz w:val="20"/>
                <w:szCs w:val="20"/>
                <w:lang w:val="es-MX" w:eastAsia="es-MX"/>
              </w:rPr>
              <w:br/>
              <w:t>5. Muy de acue</w:t>
            </w:r>
            <w:r>
              <w:rPr>
                <w:color w:val="000000"/>
                <w:sz w:val="20"/>
                <w:szCs w:val="20"/>
                <w:lang w:val="es-MX" w:eastAsia="es-MX"/>
              </w:rPr>
              <w:t>r</w:t>
            </w:r>
            <w:r w:rsidRPr="00862E09">
              <w:rPr>
                <w:color w:val="000000"/>
                <w:sz w:val="20"/>
                <w:szCs w:val="20"/>
                <w:lang w:val="es-MX" w:eastAsia="es-MX"/>
              </w:rPr>
              <w:t>do</w:t>
            </w:r>
          </w:p>
        </w:tc>
        <w:tc>
          <w:tcPr>
            <w:tcW w:w="3355" w:type="dxa"/>
            <w:tcBorders>
              <w:top w:val="nil"/>
              <w:left w:val="nil"/>
              <w:bottom w:val="single" w:sz="8" w:space="0" w:color="auto"/>
              <w:right w:val="nil"/>
            </w:tcBorders>
            <w:shd w:val="clear" w:color="auto" w:fill="auto"/>
            <w:vAlign w:val="center"/>
            <w:hideMark/>
          </w:tcPr>
          <w:p w14:paraId="45B1D166" w14:textId="77777777" w:rsidR="007B311F" w:rsidRPr="00862E09" w:rsidRDefault="007B311F" w:rsidP="00862E09">
            <w:pPr>
              <w:spacing w:before="0" w:after="0" w:line="240" w:lineRule="auto"/>
              <w:ind w:firstLine="0"/>
              <w:rPr>
                <w:color w:val="000000"/>
                <w:sz w:val="18"/>
                <w:szCs w:val="18"/>
                <w:lang w:val="es-MX" w:eastAsia="es-MX"/>
              </w:rPr>
            </w:pPr>
            <w:r w:rsidRPr="00862E09">
              <w:rPr>
                <w:color w:val="000000"/>
                <w:sz w:val="18"/>
                <w:szCs w:val="18"/>
                <w:lang w:val="es-MX" w:eastAsia="es-EC"/>
              </w:rPr>
              <w:t>Podrá sentir confort luego de aprender las artes pláticas</w:t>
            </w:r>
          </w:p>
        </w:tc>
        <w:tc>
          <w:tcPr>
            <w:tcW w:w="3355" w:type="dxa"/>
            <w:tcBorders>
              <w:top w:val="nil"/>
              <w:left w:val="nil"/>
              <w:bottom w:val="single" w:sz="8" w:space="0" w:color="auto"/>
              <w:right w:val="nil"/>
            </w:tcBorders>
            <w:shd w:val="clear" w:color="auto" w:fill="auto"/>
            <w:vAlign w:val="center"/>
            <w:hideMark/>
          </w:tcPr>
          <w:p w14:paraId="51BB179C" w14:textId="2C3705EE" w:rsidR="007B311F" w:rsidRPr="00862E09" w:rsidRDefault="007B311F" w:rsidP="00862E09">
            <w:pPr>
              <w:spacing w:before="0" w:after="0" w:line="240" w:lineRule="auto"/>
              <w:ind w:firstLine="0"/>
              <w:rPr>
                <w:color w:val="000000"/>
                <w:sz w:val="18"/>
                <w:szCs w:val="18"/>
                <w:lang w:val="es-MX" w:eastAsia="es-MX"/>
              </w:rPr>
            </w:pPr>
            <w:r>
              <w:rPr>
                <w:color w:val="000000"/>
                <w:sz w:val="18"/>
                <w:szCs w:val="18"/>
                <w:lang w:val="es-MX" w:eastAsia="es-EC"/>
              </w:rPr>
              <w:t>No p</w:t>
            </w:r>
            <w:r w:rsidRPr="00862E09">
              <w:rPr>
                <w:color w:val="000000"/>
                <w:sz w:val="18"/>
                <w:szCs w:val="18"/>
                <w:lang w:val="es-MX" w:eastAsia="es-EC"/>
              </w:rPr>
              <w:t>odrá sentir confort luego de aprender las artes pláticas</w:t>
            </w:r>
          </w:p>
        </w:tc>
      </w:tr>
    </w:tbl>
    <w:p w14:paraId="76CD8AA1" w14:textId="48958C2B" w:rsidR="002D11A0" w:rsidRPr="006904D6" w:rsidRDefault="002D11A0" w:rsidP="006904D6">
      <w:pPr>
        <w:pStyle w:val="Sinespaciado"/>
        <w:rPr>
          <w:lang w:val="es-EC"/>
        </w:rPr>
      </w:pPr>
      <w:r w:rsidRPr="00F4670C">
        <w:rPr>
          <w:lang w:val="es-MX"/>
        </w:rPr>
        <w:t xml:space="preserve">Fuente: </w:t>
      </w:r>
      <w:r w:rsidRPr="006904D6">
        <w:rPr>
          <w:lang w:val="es-EC"/>
        </w:rPr>
        <w:t>Elaboración propia</w:t>
      </w:r>
    </w:p>
    <w:p w14:paraId="71A31EB8" w14:textId="77777777" w:rsidR="002D11A0" w:rsidRDefault="002D11A0" w:rsidP="00482267">
      <w:pPr>
        <w:sectPr w:rsidR="002D11A0" w:rsidSect="006904D6">
          <w:pgSz w:w="16838" w:h="11906" w:orient="landscape"/>
          <w:pgMar w:top="1276" w:right="1701" w:bottom="1276" w:left="1701" w:header="709" w:footer="709" w:gutter="0"/>
          <w:cols w:space="708"/>
          <w:docGrid w:linePitch="360"/>
        </w:sectPr>
      </w:pPr>
    </w:p>
    <w:p w14:paraId="60D60A70" w14:textId="47C9628F" w:rsidR="004119B4" w:rsidRDefault="004119B4" w:rsidP="00A663E6">
      <w:pPr>
        <w:pStyle w:val="Ttulo2"/>
        <w:numPr>
          <w:ilvl w:val="0"/>
          <w:numId w:val="0"/>
        </w:numPr>
        <w:ind w:left="284"/>
      </w:pPr>
      <w:bookmarkStart w:id="47" w:name="_Toc83027510"/>
      <w:bookmarkStart w:id="48" w:name="_Toc83032900"/>
      <w:bookmarkStart w:id="49" w:name="_Toc83880982"/>
      <w:r>
        <w:lastRenderedPageBreak/>
        <w:t>Resultados</w:t>
      </w:r>
      <w:bookmarkEnd w:id="47"/>
      <w:bookmarkEnd w:id="48"/>
      <w:bookmarkEnd w:id="49"/>
    </w:p>
    <w:p w14:paraId="081C4938" w14:textId="1560C6CC" w:rsidR="004119B4" w:rsidRDefault="00F6182C" w:rsidP="004119B4">
      <w:r>
        <w:t>Los primeros resultados obtenidos son los descriptivos, que se resumen en la</w:t>
      </w:r>
      <w:r w:rsidR="00E551DB">
        <w:t>s</w:t>
      </w:r>
      <w:r>
        <w:t xml:space="preserve"> siguiente</w:t>
      </w:r>
      <w:r w:rsidR="00E551DB">
        <w:t>s</w:t>
      </w:r>
      <w:r>
        <w:t xml:space="preserve"> tabla</w:t>
      </w:r>
      <w:r w:rsidR="00E551DB">
        <w:t>s</w:t>
      </w:r>
      <w:r>
        <w:t>:</w:t>
      </w:r>
    </w:p>
    <w:p w14:paraId="7412480D" w14:textId="18F5A301" w:rsidR="00F6182C" w:rsidRDefault="00F6182C" w:rsidP="00F6182C">
      <w:pPr>
        <w:autoSpaceDE w:val="0"/>
        <w:autoSpaceDN w:val="0"/>
        <w:adjustRightInd w:val="0"/>
        <w:spacing w:before="0" w:after="0" w:line="240" w:lineRule="auto"/>
        <w:ind w:firstLine="0"/>
        <w:rPr>
          <w:i/>
          <w:iCs/>
        </w:rPr>
      </w:pPr>
      <w:bookmarkStart w:id="50" w:name="_Toc83032907"/>
      <w:bookmarkStart w:id="51" w:name="_Toc83880807"/>
      <w:r w:rsidRPr="002D11A0">
        <w:t xml:space="preserve">Tabla </w:t>
      </w:r>
      <w:fldSimple w:instr=" SEQ Tabla \* ARABIC ">
        <w:r w:rsidR="009C7EC5">
          <w:rPr>
            <w:noProof/>
          </w:rPr>
          <w:t>2</w:t>
        </w:r>
      </w:fldSimple>
      <w:r>
        <w:t xml:space="preserve"> </w:t>
      </w:r>
      <w:r w:rsidRPr="00AC00DB">
        <w:rPr>
          <w:i/>
          <w:iCs/>
        </w:rPr>
        <w:t>Estudio descriptivo</w:t>
      </w:r>
      <w:bookmarkEnd w:id="50"/>
      <w:bookmarkEnd w:id="51"/>
      <w:r w:rsidR="00ED5903">
        <w:rPr>
          <w:i/>
          <w:iCs/>
        </w:rPr>
        <w:t xml:space="preserve"> V.I.</w:t>
      </w:r>
    </w:p>
    <w:tbl>
      <w:tblPr>
        <w:tblW w:w="8144"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669"/>
        <w:gridCol w:w="1123"/>
        <w:gridCol w:w="1123"/>
        <w:gridCol w:w="1058"/>
        <w:gridCol w:w="1113"/>
        <w:gridCol w:w="1058"/>
      </w:tblGrid>
      <w:tr w:rsidR="00595073" w:rsidRPr="00595073" w14:paraId="07B7F943" w14:textId="77777777" w:rsidTr="00E551DB">
        <w:trPr>
          <w:cantSplit/>
          <w:trHeight w:val="741"/>
        </w:trPr>
        <w:tc>
          <w:tcPr>
            <w:tcW w:w="2669" w:type="dxa"/>
            <w:tcBorders>
              <w:top w:val="single" w:sz="4" w:space="0" w:color="auto"/>
              <w:bottom w:val="single" w:sz="4" w:space="0" w:color="auto"/>
            </w:tcBorders>
            <w:shd w:val="clear" w:color="auto" w:fill="FFFFFF"/>
            <w:vAlign w:val="bottom"/>
          </w:tcPr>
          <w:p w14:paraId="051F4684" w14:textId="17B5DD00" w:rsidR="00595073" w:rsidRPr="00595073" w:rsidRDefault="00595073" w:rsidP="00595073">
            <w:pPr>
              <w:autoSpaceDE w:val="0"/>
              <w:autoSpaceDN w:val="0"/>
              <w:adjustRightInd w:val="0"/>
              <w:spacing w:before="0" w:after="0" w:line="240" w:lineRule="auto"/>
              <w:ind w:firstLine="0"/>
              <w:rPr>
                <w:lang w:val="es-MX" w:eastAsia="es-EC"/>
              </w:rPr>
            </w:pPr>
            <w:bookmarkStart w:id="52" w:name="_Hlk75333138"/>
            <w:r w:rsidRPr="00595073">
              <w:rPr>
                <w:lang w:val="es-MX" w:eastAsia="es-EC"/>
              </w:rPr>
              <w:t xml:space="preserve">Preguntas </w:t>
            </w:r>
            <w:r w:rsidR="00AA5095">
              <w:rPr>
                <w:lang w:val="es-MX" w:eastAsia="es-EC"/>
              </w:rPr>
              <w:t>de encuesta</w:t>
            </w:r>
          </w:p>
        </w:tc>
        <w:tc>
          <w:tcPr>
            <w:tcW w:w="1123" w:type="dxa"/>
            <w:tcBorders>
              <w:top w:val="single" w:sz="4" w:space="0" w:color="auto"/>
              <w:bottom w:val="single" w:sz="4" w:space="0" w:color="auto"/>
            </w:tcBorders>
            <w:shd w:val="clear" w:color="auto" w:fill="FFFFFF"/>
            <w:vAlign w:val="bottom"/>
          </w:tcPr>
          <w:p w14:paraId="1BE0ECB8"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Nada interesante</w:t>
            </w:r>
          </w:p>
        </w:tc>
        <w:tc>
          <w:tcPr>
            <w:tcW w:w="1123" w:type="dxa"/>
            <w:tcBorders>
              <w:top w:val="single" w:sz="4" w:space="0" w:color="auto"/>
              <w:bottom w:val="single" w:sz="4" w:space="0" w:color="auto"/>
            </w:tcBorders>
            <w:shd w:val="clear" w:color="auto" w:fill="FFFFFF"/>
            <w:vAlign w:val="bottom"/>
          </w:tcPr>
          <w:p w14:paraId="1EE610F6"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Poco interesante</w:t>
            </w:r>
          </w:p>
        </w:tc>
        <w:tc>
          <w:tcPr>
            <w:tcW w:w="1058" w:type="dxa"/>
            <w:tcBorders>
              <w:top w:val="single" w:sz="4" w:space="0" w:color="auto"/>
              <w:bottom w:val="single" w:sz="4" w:space="0" w:color="auto"/>
            </w:tcBorders>
            <w:shd w:val="clear" w:color="auto" w:fill="FFFFFF"/>
            <w:vAlign w:val="bottom"/>
          </w:tcPr>
          <w:p w14:paraId="7B257033"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Indiferente</w:t>
            </w:r>
          </w:p>
        </w:tc>
        <w:tc>
          <w:tcPr>
            <w:tcW w:w="1113" w:type="dxa"/>
            <w:tcBorders>
              <w:top w:val="single" w:sz="4" w:space="0" w:color="auto"/>
              <w:bottom w:val="single" w:sz="4" w:space="0" w:color="auto"/>
            </w:tcBorders>
            <w:shd w:val="clear" w:color="auto" w:fill="FFFFFF"/>
            <w:vAlign w:val="bottom"/>
          </w:tcPr>
          <w:p w14:paraId="664E55A0"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Interesante</w:t>
            </w:r>
          </w:p>
        </w:tc>
        <w:tc>
          <w:tcPr>
            <w:tcW w:w="1058" w:type="dxa"/>
            <w:tcBorders>
              <w:top w:val="single" w:sz="4" w:space="0" w:color="auto"/>
              <w:bottom w:val="single" w:sz="4" w:space="0" w:color="auto"/>
            </w:tcBorders>
            <w:shd w:val="clear" w:color="auto" w:fill="FFFFFF"/>
            <w:vAlign w:val="bottom"/>
          </w:tcPr>
          <w:p w14:paraId="6637DA20"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Muy interesante</w:t>
            </w:r>
          </w:p>
        </w:tc>
      </w:tr>
      <w:tr w:rsidR="00595073" w:rsidRPr="00595073" w14:paraId="41EC87B1" w14:textId="77777777" w:rsidTr="00E551DB">
        <w:trPr>
          <w:cantSplit/>
          <w:trHeight w:val="1132"/>
        </w:trPr>
        <w:tc>
          <w:tcPr>
            <w:tcW w:w="2669" w:type="dxa"/>
            <w:tcBorders>
              <w:top w:val="single" w:sz="4" w:space="0" w:color="auto"/>
            </w:tcBorders>
            <w:shd w:val="clear" w:color="auto" w:fill="FFFFFF"/>
          </w:tcPr>
          <w:p w14:paraId="37E22794" w14:textId="59685119" w:rsidR="00595073" w:rsidRPr="00595073" w:rsidRDefault="00595073" w:rsidP="00595073">
            <w:pPr>
              <w:autoSpaceDE w:val="0"/>
              <w:autoSpaceDN w:val="0"/>
              <w:adjustRightInd w:val="0"/>
              <w:spacing w:before="0" w:after="0" w:line="320" w:lineRule="atLeast"/>
              <w:ind w:left="60" w:right="60" w:firstLine="0"/>
              <w:rPr>
                <w:color w:val="000000"/>
                <w:sz w:val="18"/>
                <w:szCs w:val="18"/>
                <w:lang w:val="es-MX" w:eastAsia="es-EC"/>
              </w:rPr>
            </w:pPr>
            <w:r w:rsidRPr="00595073">
              <w:rPr>
                <w:color w:val="000000"/>
                <w:sz w:val="18"/>
                <w:szCs w:val="18"/>
                <w:lang w:val="es-MX" w:eastAsia="es-EC"/>
              </w:rPr>
              <w:t xml:space="preserve">¿Es interesante para usted, un parque adaptado para aprender a dibujar o </w:t>
            </w:r>
            <w:r w:rsidR="00423C6A" w:rsidRPr="00595073">
              <w:rPr>
                <w:color w:val="000000"/>
                <w:sz w:val="18"/>
                <w:szCs w:val="18"/>
                <w:lang w:val="es-MX" w:eastAsia="es-EC"/>
              </w:rPr>
              <w:t>pinta</w:t>
            </w:r>
            <w:r w:rsidR="00423C6A">
              <w:rPr>
                <w:color w:val="000000"/>
                <w:sz w:val="18"/>
                <w:szCs w:val="18"/>
                <w:lang w:val="es-MX" w:eastAsia="es-EC"/>
              </w:rPr>
              <w:t>r</w:t>
            </w:r>
            <w:r w:rsidR="00423C6A" w:rsidRPr="00595073">
              <w:rPr>
                <w:color w:val="000000"/>
                <w:sz w:val="18"/>
                <w:szCs w:val="18"/>
                <w:lang w:val="es-MX" w:eastAsia="es-EC"/>
              </w:rPr>
              <w:t>?</w:t>
            </w:r>
          </w:p>
        </w:tc>
        <w:tc>
          <w:tcPr>
            <w:tcW w:w="1123" w:type="dxa"/>
            <w:tcBorders>
              <w:top w:val="single" w:sz="4" w:space="0" w:color="auto"/>
            </w:tcBorders>
            <w:shd w:val="clear" w:color="auto" w:fill="FFFFFF"/>
            <w:vAlign w:val="center"/>
          </w:tcPr>
          <w:p w14:paraId="7A1520FE"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17%</w:t>
            </w:r>
          </w:p>
        </w:tc>
        <w:tc>
          <w:tcPr>
            <w:tcW w:w="1123" w:type="dxa"/>
            <w:tcBorders>
              <w:top w:val="single" w:sz="4" w:space="0" w:color="auto"/>
            </w:tcBorders>
            <w:shd w:val="clear" w:color="auto" w:fill="FFFFFF"/>
            <w:vAlign w:val="center"/>
          </w:tcPr>
          <w:p w14:paraId="179FB460"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11%</w:t>
            </w:r>
          </w:p>
        </w:tc>
        <w:tc>
          <w:tcPr>
            <w:tcW w:w="1058" w:type="dxa"/>
            <w:tcBorders>
              <w:top w:val="single" w:sz="4" w:space="0" w:color="auto"/>
            </w:tcBorders>
            <w:shd w:val="clear" w:color="auto" w:fill="FFFFFF"/>
            <w:vAlign w:val="center"/>
          </w:tcPr>
          <w:p w14:paraId="64D78357"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26%</w:t>
            </w:r>
          </w:p>
        </w:tc>
        <w:tc>
          <w:tcPr>
            <w:tcW w:w="1113" w:type="dxa"/>
            <w:tcBorders>
              <w:top w:val="single" w:sz="4" w:space="0" w:color="auto"/>
            </w:tcBorders>
            <w:shd w:val="clear" w:color="auto" w:fill="FFFFFF"/>
            <w:vAlign w:val="center"/>
          </w:tcPr>
          <w:p w14:paraId="3AD690D9"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36%</w:t>
            </w:r>
          </w:p>
        </w:tc>
        <w:tc>
          <w:tcPr>
            <w:tcW w:w="1058" w:type="dxa"/>
            <w:tcBorders>
              <w:top w:val="single" w:sz="4" w:space="0" w:color="auto"/>
            </w:tcBorders>
            <w:shd w:val="clear" w:color="auto" w:fill="FFFFFF"/>
            <w:vAlign w:val="center"/>
          </w:tcPr>
          <w:p w14:paraId="547FB26B"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9%</w:t>
            </w:r>
          </w:p>
        </w:tc>
      </w:tr>
      <w:tr w:rsidR="00595073" w:rsidRPr="00595073" w14:paraId="1DA9A07D" w14:textId="77777777" w:rsidTr="00E551DB">
        <w:trPr>
          <w:cantSplit/>
          <w:trHeight w:val="1132"/>
        </w:trPr>
        <w:tc>
          <w:tcPr>
            <w:tcW w:w="2669" w:type="dxa"/>
            <w:shd w:val="clear" w:color="auto" w:fill="FFFFFF"/>
          </w:tcPr>
          <w:p w14:paraId="2A1E5C75" w14:textId="77777777" w:rsidR="00595073" w:rsidRPr="00595073" w:rsidRDefault="00595073" w:rsidP="00595073">
            <w:pPr>
              <w:autoSpaceDE w:val="0"/>
              <w:autoSpaceDN w:val="0"/>
              <w:adjustRightInd w:val="0"/>
              <w:spacing w:before="0" w:after="0" w:line="320" w:lineRule="atLeast"/>
              <w:ind w:left="60" w:right="60" w:firstLine="0"/>
              <w:rPr>
                <w:color w:val="000000"/>
                <w:sz w:val="18"/>
                <w:szCs w:val="18"/>
                <w:lang w:val="es-MX" w:eastAsia="es-EC"/>
              </w:rPr>
            </w:pPr>
            <w:r w:rsidRPr="00595073">
              <w:rPr>
                <w:color w:val="000000"/>
                <w:sz w:val="18"/>
                <w:szCs w:val="18"/>
                <w:lang w:val="es-MX" w:eastAsia="es-EC"/>
              </w:rPr>
              <w:t>¿Le es interesante aprender a dibujar y pintar en el Malecón 2000?</w:t>
            </w:r>
          </w:p>
        </w:tc>
        <w:tc>
          <w:tcPr>
            <w:tcW w:w="1123" w:type="dxa"/>
            <w:shd w:val="clear" w:color="auto" w:fill="FFFFFF"/>
            <w:vAlign w:val="center"/>
          </w:tcPr>
          <w:p w14:paraId="69CDAF18"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6%</w:t>
            </w:r>
          </w:p>
        </w:tc>
        <w:tc>
          <w:tcPr>
            <w:tcW w:w="1123" w:type="dxa"/>
            <w:shd w:val="clear" w:color="auto" w:fill="FFFFFF"/>
            <w:vAlign w:val="center"/>
          </w:tcPr>
          <w:p w14:paraId="12C32D93"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4%</w:t>
            </w:r>
          </w:p>
        </w:tc>
        <w:tc>
          <w:tcPr>
            <w:tcW w:w="1058" w:type="dxa"/>
            <w:shd w:val="clear" w:color="auto" w:fill="FFFFFF"/>
            <w:vAlign w:val="center"/>
          </w:tcPr>
          <w:p w14:paraId="64B80B8F"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17%</w:t>
            </w:r>
          </w:p>
        </w:tc>
        <w:tc>
          <w:tcPr>
            <w:tcW w:w="1113" w:type="dxa"/>
            <w:shd w:val="clear" w:color="auto" w:fill="FFFFFF"/>
            <w:vAlign w:val="center"/>
          </w:tcPr>
          <w:p w14:paraId="03A05EC5"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47%</w:t>
            </w:r>
          </w:p>
        </w:tc>
        <w:tc>
          <w:tcPr>
            <w:tcW w:w="1058" w:type="dxa"/>
            <w:shd w:val="clear" w:color="auto" w:fill="FFFFFF"/>
            <w:vAlign w:val="center"/>
          </w:tcPr>
          <w:p w14:paraId="3A605BAC"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27%</w:t>
            </w:r>
          </w:p>
        </w:tc>
      </w:tr>
      <w:tr w:rsidR="00595073" w:rsidRPr="00595073" w14:paraId="0C566D72" w14:textId="77777777" w:rsidTr="00E551DB">
        <w:trPr>
          <w:cantSplit/>
          <w:trHeight w:val="1132"/>
        </w:trPr>
        <w:tc>
          <w:tcPr>
            <w:tcW w:w="2669" w:type="dxa"/>
            <w:shd w:val="clear" w:color="auto" w:fill="FFFFFF"/>
          </w:tcPr>
          <w:p w14:paraId="0F7EAE6F" w14:textId="37A6F711" w:rsidR="00595073" w:rsidRPr="00595073" w:rsidRDefault="009A6B02" w:rsidP="00595073">
            <w:pPr>
              <w:autoSpaceDE w:val="0"/>
              <w:autoSpaceDN w:val="0"/>
              <w:adjustRightInd w:val="0"/>
              <w:spacing w:before="0" w:after="0" w:line="320" w:lineRule="atLeast"/>
              <w:ind w:left="60" w:right="60" w:firstLine="0"/>
              <w:rPr>
                <w:color w:val="000000"/>
                <w:sz w:val="18"/>
                <w:szCs w:val="18"/>
                <w:lang w:val="es-MX" w:eastAsia="es-EC"/>
              </w:rPr>
            </w:pPr>
            <w:r w:rsidRPr="009A6B02">
              <w:rPr>
                <w:color w:val="000000"/>
                <w:sz w:val="18"/>
                <w:szCs w:val="18"/>
                <w:lang w:val="es-MX" w:eastAsia="es-EC"/>
              </w:rPr>
              <w:t>¿Sería útil en su vida una actividad como el aprendizaje de las artes plásticas?</w:t>
            </w:r>
          </w:p>
        </w:tc>
        <w:tc>
          <w:tcPr>
            <w:tcW w:w="1123" w:type="dxa"/>
            <w:shd w:val="clear" w:color="auto" w:fill="FFFFFF"/>
            <w:vAlign w:val="center"/>
          </w:tcPr>
          <w:p w14:paraId="09F695B2"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9%</w:t>
            </w:r>
          </w:p>
        </w:tc>
        <w:tc>
          <w:tcPr>
            <w:tcW w:w="1123" w:type="dxa"/>
            <w:shd w:val="clear" w:color="auto" w:fill="FFFFFF"/>
            <w:vAlign w:val="center"/>
          </w:tcPr>
          <w:p w14:paraId="53D97813"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18%</w:t>
            </w:r>
          </w:p>
        </w:tc>
        <w:tc>
          <w:tcPr>
            <w:tcW w:w="1058" w:type="dxa"/>
            <w:shd w:val="clear" w:color="auto" w:fill="FFFFFF"/>
            <w:vAlign w:val="center"/>
          </w:tcPr>
          <w:p w14:paraId="58E04366"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17%</w:t>
            </w:r>
          </w:p>
        </w:tc>
        <w:tc>
          <w:tcPr>
            <w:tcW w:w="1113" w:type="dxa"/>
            <w:shd w:val="clear" w:color="auto" w:fill="FFFFFF"/>
            <w:vAlign w:val="center"/>
          </w:tcPr>
          <w:p w14:paraId="2E86795F"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35%</w:t>
            </w:r>
          </w:p>
        </w:tc>
        <w:tc>
          <w:tcPr>
            <w:tcW w:w="1058" w:type="dxa"/>
            <w:shd w:val="clear" w:color="auto" w:fill="FFFFFF"/>
            <w:vAlign w:val="center"/>
          </w:tcPr>
          <w:p w14:paraId="77EAF8C4"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21%</w:t>
            </w:r>
          </w:p>
        </w:tc>
      </w:tr>
    </w:tbl>
    <w:bookmarkEnd w:id="52"/>
    <w:p w14:paraId="738CB43A" w14:textId="77777777" w:rsidR="00E551DB" w:rsidRPr="00E551DB" w:rsidRDefault="00E551DB" w:rsidP="00E551DB">
      <w:pPr>
        <w:pStyle w:val="Sinespaciado"/>
        <w:rPr>
          <w:lang w:val="es-MX"/>
        </w:rPr>
      </w:pPr>
      <w:r w:rsidRPr="00E551DB">
        <w:rPr>
          <w:lang w:val="es-MX"/>
        </w:rPr>
        <w:t>Fuente: Datos de la tabulación en SPSS</w:t>
      </w:r>
    </w:p>
    <w:p w14:paraId="64897CC7" w14:textId="49292990" w:rsidR="00595073" w:rsidRDefault="00595073" w:rsidP="00595073">
      <w:pPr>
        <w:autoSpaceDE w:val="0"/>
        <w:autoSpaceDN w:val="0"/>
        <w:adjustRightInd w:val="0"/>
        <w:spacing w:before="0" w:after="0" w:line="240" w:lineRule="auto"/>
        <w:ind w:firstLine="0"/>
        <w:rPr>
          <w:lang w:val="es-MX" w:eastAsia="es-EC"/>
        </w:rPr>
      </w:pPr>
    </w:p>
    <w:p w14:paraId="2D10FC46" w14:textId="67512694" w:rsidR="00E551DB" w:rsidRDefault="00E551DB" w:rsidP="00595073">
      <w:pPr>
        <w:autoSpaceDE w:val="0"/>
        <w:autoSpaceDN w:val="0"/>
        <w:adjustRightInd w:val="0"/>
        <w:spacing w:before="0" w:after="0" w:line="240" w:lineRule="auto"/>
        <w:ind w:firstLine="0"/>
        <w:rPr>
          <w:lang w:val="es-MX" w:eastAsia="es-EC"/>
        </w:rPr>
      </w:pPr>
      <w:r>
        <w:rPr>
          <w:lang w:val="es-MX" w:eastAsia="es-EC"/>
        </w:rPr>
        <w:t>Estas son las preguntas con escala de interés del adulto mayor</w:t>
      </w:r>
    </w:p>
    <w:p w14:paraId="5A679988" w14:textId="5379C9F3" w:rsidR="00E551DB" w:rsidRDefault="00E551DB" w:rsidP="00595073">
      <w:pPr>
        <w:autoSpaceDE w:val="0"/>
        <w:autoSpaceDN w:val="0"/>
        <w:adjustRightInd w:val="0"/>
        <w:spacing w:before="0" w:after="0" w:line="240" w:lineRule="auto"/>
        <w:ind w:firstLine="0"/>
        <w:rPr>
          <w:lang w:val="es-MX" w:eastAsia="es-EC"/>
        </w:rPr>
      </w:pPr>
    </w:p>
    <w:p w14:paraId="781431EC" w14:textId="0FA5BC60" w:rsidR="00E551DB" w:rsidRDefault="00E551DB" w:rsidP="00E551DB">
      <w:pPr>
        <w:autoSpaceDE w:val="0"/>
        <w:autoSpaceDN w:val="0"/>
        <w:adjustRightInd w:val="0"/>
        <w:spacing w:before="0" w:after="0" w:line="240" w:lineRule="auto"/>
        <w:ind w:firstLine="0"/>
        <w:rPr>
          <w:i/>
          <w:iCs/>
        </w:rPr>
      </w:pPr>
      <w:bookmarkStart w:id="53" w:name="_Toc83032908"/>
      <w:bookmarkStart w:id="54" w:name="_Toc83880808"/>
      <w:r w:rsidRPr="002D11A0">
        <w:t xml:space="preserve">Tabla </w:t>
      </w:r>
      <w:fldSimple w:instr=" SEQ Tabla \* ARABIC ">
        <w:r w:rsidR="009C7EC5">
          <w:rPr>
            <w:noProof/>
          </w:rPr>
          <w:t>3</w:t>
        </w:r>
      </w:fldSimple>
      <w:r>
        <w:t xml:space="preserve"> </w:t>
      </w:r>
      <w:r w:rsidRPr="00AC00DB">
        <w:rPr>
          <w:i/>
          <w:iCs/>
        </w:rPr>
        <w:t>Estudio descriptivo</w:t>
      </w:r>
      <w:r>
        <w:rPr>
          <w:i/>
          <w:iCs/>
        </w:rPr>
        <w:t xml:space="preserve"> </w:t>
      </w:r>
      <w:bookmarkEnd w:id="53"/>
      <w:bookmarkEnd w:id="54"/>
      <w:r w:rsidR="00ED5903">
        <w:rPr>
          <w:i/>
          <w:iCs/>
        </w:rPr>
        <w:t>V.D.</w:t>
      </w:r>
    </w:p>
    <w:tbl>
      <w:tblPr>
        <w:tblW w:w="8282"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654"/>
        <w:gridCol w:w="1230"/>
        <w:gridCol w:w="1116"/>
        <w:gridCol w:w="987"/>
        <w:gridCol w:w="1064"/>
        <w:gridCol w:w="1231"/>
      </w:tblGrid>
      <w:tr w:rsidR="00595073" w:rsidRPr="00595073" w14:paraId="39A267D9" w14:textId="77777777" w:rsidTr="007F7379">
        <w:trPr>
          <w:cantSplit/>
          <w:trHeight w:val="409"/>
        </w:trPr>
        <w:tc>
          <w:tcPr>
            <w:tcW w:w="2654" w:type="dxa"/>
            <w:tcBorders>
              <w:top w:val="single" w:sz="4" w:space="0" w:color="auto"/>
              <w:bottom w:val="single" w:sz="4" w:space="0" w:color="auto"/>
            </w:tcBorders>
            <w:shd w:val="clear" w:color="auto" w:fill="FFFFFF"/>
            <w:vAlign w:val="bottom"/>
          </w:tcPr>
          <w:p w14:paraId="0984DB21" w14:textId="36EBFA61" w:rsidR="00595073" w:rsidRPr="00595073" w:rsidRDefault="00595073" w:rsidP="00595073">
            <w:pPr>
              <w:autoSpaceDE w:val="0"/>
              <w:autoSpaceDN w:val="0"/>
              <w:adjustRightInd w:val="0"/>
              <w:spacing w:before="0" w:after="0" w:line="240" w:lineRule="auto"/>
              <w:ind w:firstLine="0"/>
              <w:rPr>
                <w:lang w:val="es-MX" w:eastAsia="es-EC"/>
              </w:rPr>
            </w:pPr>
            <w:bookmarkStart w:id="55" w:name="_Hlk75333146"/>
            <w:r w:rsidRPr="00595073">
              <w:rPr>
                <w:lang w:val="es-MX" w:eastAsia="es-EC"/>
              </w:rPr>
              <w:t>Preguntas</w:t>
            </w:r>
            <w:r w:rsidR="00AA5095">
              <w:rPr>
                <w:lang w:val="es-MX" w:eastAsia="es-EC"/>
              </w:rPr>
              <w:t xml:space="preserve"> de encuesta</w:t>
            </w:r>
          </w:p>
        </w:tc>
        <w:tc>
          <w:tcPr>
            <w:tcW w:w="1230" w:type="dxa"/>
            <w:tcBorders>
              <w:top w:val="single" w:sz="4" w:space="0" w:color="auto"/>
              <w:bottom w:val="single" w:sz="4" w:space="0" w:color="auto"/>
            </w:tcBorders>
            <w:shd w:val="clear" w:color="auto" w:fill="FFFFFF"/>
            <w:vAlign w:val="bottom"/>
          </w:tcPr>
          <w:p w14:paraId="48D725A1"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Muy desacuerdo</w:t>
            </w:r>
          </w:p>
        </w:tc>
        <w:tc>
          <w:tcPr>
            <w:tcW w:w="1116" w:type="dxa"/>
            <w:tcBorders>
              <w:top w:val="single" w:sz="4" w:space="0" w:color="auto"/>
              <w:bottom w:val="single" w:sz="4" w:space="0" w:color="auto"/>
            </w:tcBorders>
            <w:shd w:val="clear" w:color="auto" w:fill="FFFFFF"/>
            <w:vAlign w:val="bottom"/>
          </w:tcPr>
          <w:p w14:paraId="00CB6483"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Desacuerdo</w:t>
            </w:r>
          </w:p>
        </w:tc>
        <w:tc>
          <w:tcPr>
            <w:tcW w:w="987" w:type="dxa"/>
            <w:tcBorders>
              <w:top w:val="single" w:sz="4" w:space="0" w:color="auto"/>
              <w:bottom w:val="single" w:sz="4" w:space="0" w:color="auto"/>
            </w:tcBorders>
            <w:shd w:val="clear" w:color="auto" w:fill="FFFFFF"/>
            <w:vAlign w:val="bottom"/>
          </w:tcPr>
          <w:p w14:paraId="15DBB2F6"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Indiferente</w:t>
            </w:r>
          </w:p>
        </w:tc>
        <w:tc>
          <w:tcPr>
            <w:tcW w:w="1064" w:type="dxa"/>
            <w:tcBorders>
              <w:top w:val="single" w:sz="4" w:space="0" w:color="auto"/>
              <w:bottom w:val="single" w:sz="4" w:space="0" w:color="auto"/>
            </w:tcBorders>
            <w:shd w:val="clear" w:color="auto" w:fill="FFFFFF"/>
            <w:vAlign w:val="bottom"/>
          </w:tcPr>
          <w:p w14:paraId="286D31C8"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De acuerdo</w:t>
            </w:r>
          </w:p>
        </w:tc>
        <w:tc>
          <w:tcPr>
            <w:tcW w:w="1231" w:type="dxa"/>
            <w:tcBorders>
              <w:top w:val="single" w:sz="4" w:space="0" w:color="auto"/>
              <w:bottom w:val="single" w:sz="4" w:space="0" w:color="auto"/>
            </w:tcBorders>
            <w:shd w:val="clear" w:color="auto" w:fill="FFFFFF"/>
            <w:vAlign w:val="bottom"/>
          </w:tcPr>
          <w:p w14:paraId="001B7D4B"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Muy de acuerdo</w:t>
            </w:r>
          </w:p>
        </w:tc>
      </w:tr>
      <w:tr w:rsidR="00595073" w:rsidRPr="00595073" w14:paraId="58FB813E" w14:textId="77777777" w:rsidTr="007F7379">
        <w:trPr>
          <w:cantSplit/>
          <w:trHeight w:val="418"/>
        </w:trPr>
        <w:tc>
          <w:tcPr>
            <w:tcW w:w="2654" w:type="dxa"/>
            <w:tcBorders>
              <w:top w:val="single" w:sz="4" w:space="0" w:color="auto"/>
            </w:tcBorders>
            <w:shd w:val="clear" w:color="auto" w:fill="FFFFFF"/>
          </w:tcPr>
          <w:p w14:paraId="2676B781" w14:textId="77777777" w:rsidR="00595073" w:rsidRPr="00595073" w:rsidRDefault="00595073" w:rsidP="00595073">
            <w:pPr>
              <w:autoSpaceDE w:val="0"/>
              <w:autoSpaceDN w:val="0"/>
              <w:adjustRightInd w:val="0"/>
              <w:spacing w:before="0" w:after="0" w:line="320" w:lineRule="atLeast"/>
              <w:ind w:left="60" w:right="60" w:firstLine="0"/>
              <w:rPr>
                <w:color w:val="000000"/>
                <w:sz w:val="18"/>
                <w:szCs w:val="18"/>
                <w:lang w:val="es-MX" w:eastAsia="es-EC"/>
              </w:rPr>
            </w:pPr>
            <w:r w:rsidRPr="00595073">
              <w:rPr>
                <w:color w:val="000000"/>
                <w:sz w:val="18"/>
                <w:szCs w:val="18"/>
                <w:lang w:val="es-MX" w:eastAsia="es-EC"/>
              </w:rPr>
              <w:t>¿Le gustaría aprender a utilizar las artes plásticas?</w:t>
            </w:r>
          </w:p>
        </w:tc>
        <w:tc>
          <w:tcPr>
            <w:tcW w:w="1230" w:type="dxa"/>
            <w:tcBorders>
              <w:top w:val="single" w:sz="4" w:space="0" w:color="auto"/>
            </w:tcBorders>
            <w:shd w:val="clear" w:color="auto" w:fill="FFFFFF"/>
            <w:vAlign w:val="center"/>
          </w:tcPr>
          <w:p w14:paraId="336A9ADE"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12%</w:t>
            </w:r>
          </w:p>
        </w:tc>
        <w:tc>
          <w:tcPr>
            <w:tcW w:w="1116" w:type="dxa"/>
            <w:tcBorders>
              <w:top w:val="single" w:sz="4" w:space="0" w:color="auto"/>
            </w:tcBorders>
            <w:shd w:val="clear" w:color="auto" w:fill="FFFFFF"/>
            <w:vAlign w:val="center"/>
          </w:tcPr>
          <w:p w14:paraId="1BC409AC"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1%</w:t>
            </w:r>
          </w:p>
        </w:tc>
        <w:tc>
          <w:tcPr>
            <w:tcW w:w="987" w:type="dxa"/>
            <w:tcBorders>
              <w:top w:val="single" w:sz="4" w:space="0" w:color="auto"/>
            </w:tcBorders>
            <w:shd w:val="clear" w:color="auto" w:fill="FFFFFF"/>
            <w:vAlign w:val="center"/>
          </w:tcPr>
          <w:p w14:paraId="4AB3C8DA"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12%</w:t>
            </w:r>
          </w:p>
        </w:tc>
        <w:tc>
          <w:tcPr>
            <w:tcW w:w="1064" w:type="dxa"/>
            <w:tcBorders>
              <w:top w:val="single" w:sz="4" w:space="0" w:color="auto"/>
            </w:tcBorders>
            <w:shd w:val="clear" w:color="auto" w:fill="FFFFFF"/>
            <w:vAlign w:val="center"/>
          </w:tcPr>
          <w:p w14:paraId="6E2D23F7"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26%</w:t>
            </w:r>
          </w:p>
        </w:tc>
        <w:tc>
          <w:tcPr>
            <w:tcW w:w="1231" w:type="dxa"/>
            <w:tcBorders>
              <w:top w:val="single" w:sz="4" w:space="0" w:color="auto"/>
            </w:tcBorders>
            <w:shd w:val="clear" w:color="auto" w:fill="FFFFFF"/>
            <w:vAlign w:val="center"/>
          </w:tcPr>
          <w:p w14:paraId="54C9B397"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49%</w:t>
            </w:r>
          </w:p>
        </w:tc>
      </w:tr>
      <w:tr w:rsidR="00595073" w:rsidRPr="00595073" w14:paraId="5C39B178" w14:textId="77777777" w:rsidTr="007F7379">
        <w:trPr>
          <w:cantSplit/>
          <w:trHeight w:val="624"/>
        </w:trPr>
        <w:tc>
          <w:tcPr>
            <w:tcW w:w="2654" w:type="dxa"/>
            <w:shd w:val="clear" w:color="auto" w:fill="FFFFFF"/>
          </w:tcPr>
          <w:p w14:paraId="439A1C1D" w14:textId="77777777" w:rsidR="00595073" w:rsidRPr="00595073" w:rsidRDefault="00595073" w:rsidP="00595073">
            <w:pPr>
              <w:autoSpaceDE w:val="0"/>
              <w:autoSpaceDN w:val="0"/>
              <w:adjustRightInd w:val="0"/>
              <w:spacing w:before="0" w:after="0" w:line="320" w:lineRule="atLeast"/>
              <w:ind w:left="60" w:right="60" w:firstLine="0"/>
              <w:rPr>
                <w:color w:val="000000"/>
                <w:sz w:val="18"/>
                <w:szCs w:val="18"/>
                <w:lang w:val="es-MX" w:eastAsia="es-EC"/>
              </w:rPr>
            </w:pPr>
            <w:r w:rsidRPr="00595073">
              <w:rPr>
                <w:color w:val="000000"/>
                <w:sz w:val="18"/>
                <w:szCs w:val="18"/>
                <w:lang w:val="es-MX" w:eastAsia="es-EC"/>
              </w:rPr>
              <w:t>¿Desearía acceder a un taller en dónde se le enseñe a pintar y dibujar?</w:t>
            </w:r>
          </w:p>
        </w:tc>
        <w:tc>
          <w:tcPr>
            <w:tcW w:w="1230" w:type="dxa"/>
            <w:shd w:val="clear" w:color="auto" w:fill="FFFFFF"/>
            <w:vAlign w:val="center"/>
          </w:tcPr>
          <w:p w14:paraId="0A35504B"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12%</w:t>
            </w:r>
          </w:p>
        </w:tc>
        <w:tc>
          <w:tcPr>
            <w:tcW w:w="1116" w:type="dxa"/>
            <w:shd w:val="clear" w:color="auto" w:fill="FFFFFF"/>
            <w:vAlign w:val="center"/>
          </w:tcPr>
          <w:p w14:paraId="3A55F2DC"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3%</w:t>
            </w:r>
          </w:p>
        </w:tc>
        <w:tc>
          <w:tcPr>
            <w:tcW w:w="987" w:type="dxa"/>
            <w:shd w:val="clear" w:color="auto" w:fill="FFFFFF"/>
            <w:vAlign w:val="center"/>
          </w:tcPr>
          <w:p w14:paraId="0E52C2CF"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9%</w:t>
            </w:r>
          </w:p>
        </w:tc>
        <w:tc>
          <w:tcPr>
            <w:tcW w:w="1064" w:type="dxa"/>
            <w:shd w:val="clear" w:color="auto" w:fill="FFFFFF"/>
            <w:vAlign w:val="center"/>
          </w:tcPr>
          <w:p w14:paraId="18082D5C"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34%</w:t>
            </w:r>
          </w:p>
        </w:tc>
        <w:tc>
          <w:tcPr>
            <w:tcW w:w="1231" w:type="dxa"/>
            <w:shd w:val="clear" w:color="auto" w:fill="FFFFFF"/>
            <w:vAlign w:val="center"/>
          </w:tcPr>
          <w:p w14:paraId="0CC0D1B5"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42%</w:t>
            </w:r>
          </w:p>
        </w:tc>
      </w:tr>
      <w:tr w:rsidR="00595073" w:rsidRPr="00595073" w14:paraId="66FBE92C" w14:textId="77777777" w:rsidTr="007F7379">
        <w:trPr>
          <w:cantSplit/>
          <w:trHeight w:val="624"/>
        </w:trPr>
        <w:tc>
          <w:tcPr>
            <w:tcW w:w="2654" w:type="dxa"/>
            <w:shd w:val="clear" w:color="auto" w:fill="FFFFFF"/>
          </w:tcPr>
          <w:p w14:paraId="2C5A2296" w14:textId="77777777" w:rsidR="00595073" w:rsidRPr="00595073" w:rsidRDefault="00595073" w:rsidP="00595073">
            <w:pPr>
              <w:autoSpaceDE w:val="0"/>
              <w:autoSpaceDN w:val="0"/>
              <w:adjustRightInd w:val="0"/>
              <w:spacing w:before="0" w:after="0" w:line="320" w:lineRule="atLeast"/>
              <w:ind w:left="60" w:right="60" w:firstLine="0"/>
              <w:rPr>
                <w:color w:val="000000"/>
                <w:sz w:val="18"/>
                <w:szCs w:val="18"/>
                <w:lang w:val="es-MX" w:eastAsia="es-EC"/>
              </w:rPr>
            </w:pPr>
            <w:r w:rsidRPr="00595073">
              <w:rPr>
                <w:color w:val="000000"/>
                <w:sz w:val="18"/>
                <w:szCs w:val="18"/>
                <w:lang w:val="es-MX" w:eastAsia="es-EC"/>
              </w:rPr>
              <w:t>¿Ayudaría un curso de artes plásticas a dar tranquilidad a su vida?</w:t>
            </w:r>
          </w:p>
        </w:tc>
        <w:tc>
          <w:tcPr>
            <w:tcW w:w="1230" w:type="dxa"/>
            <w:shd w:val="clear" w:color="auto" w:fill="FFFFFF"/>
            <w:vAlign w:val="center"/>
          </w:tcPr>
          <w:p w14:paraId="18ED8DBD"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5%</w:t>
            </w:r>
          </w:p>
        </w:tc>
        <w:tc>
          <w:tcPr>
            <w:tcW w:w="1116" w:type="dxa"/>
            <w:shd w:val="clear" w:color="auto" w:fill="FFFFFF"/>
            <w:vAlign w:val="center"/>
          </w:tcPr>
          <w:p w14:paraId="6C635CCE"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31%</w:t>
            </w:r>
          </w:p>
        </w:tc>
        <w:tc>
          <w:tcPr>
            <w:tcW w:w="987" w:type="dxa"/>
            <w:shd w:val="clear" w:color="auto" w:fill="FFFFFF"/>
            <w:vAlign w:val="center"/>
          </w:tcPr>
          <w:p w14:paraId="3AEC402D"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7%</w:t>
            </w:r>
          </w:p>
        </w:tc>
        <w:tc>
          <w:tcPr>
            <w:tcW w:w="1064" w:type="dxa"/>
            <w:shd w:val="clear" w:color="auto" w:fill="FFFFFF"/>
            <w:vAlign w:val="center"/>
          </w:tcPr>
          <w:p w14:paraId="1466C336"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36%</w:t>
            </w:r>
          </w:p>
        </w:tc>
        <w:tc>
          <w:tcPr>
            <w:tcW w:w="1231" w:type="dxa"/>
            <w:shd w:val="clear" w:color="auto" w:fill="FFFFFF"/>
            <w:vAlign w:val="center"/>
          </w:tcPr>
          <w:p w14:paraId="455B9F52"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21%</w:t>
            </w:r>
          </w:p>
        </w:tc>
      </w:tr>
      <w:tr w:rsidR="00595073" w:rsidRPr="00595073" w14:paraId="1A5ABF13" w14:textId="77777777" w:rsidTr="007F7379">
        <w:trPr>
          <w:cantSplit/>
          <w:trHeight w:val="624"/>
        </w:trPr>
        <w:tc>
          <w:tcPr>
            <w:tcW w:w="2654" w:type="dxa"/>
            <w:shd w:val="clear" w:color="auto" w:fill="FFFFFF"/>
          </w:tcPr>
          <w:p w14:paraId="692D3BC3" w14:textId="77777777" w:rsidR="00595073" w:rsidRPr="00595073" w:rsidRDefault="00595073" w:rsidP="00595073">
            <w:pPr>
              <w:autoSpaceDE w:val="0"/>
              <w:autoSpaceDN w:val="0"/>
              <w:adjustRightInd w:val="0"/>
              <w:spacing w:before="0" w:after="0" w:line="320" w:lineRule="atLeast"/>
              <w:ind w:left="60" w:right="60" w:firstLine="0"/>
              <w:rPr>
                <w:color w:val="000000"/>
                <w:sz w:val="18"/>
                <w:szCs w:val="18"/>
                <w:lang w:val="es-MX" w:eastAsia="es-EC"/>
              </w:rPr>
            </w:pPr>
            <w:r w:rsidRPr="00595073">
              <w:rPr>
                <w:color w:val="000000"/>
                <w:sz w:val="18"/>
                <w:szCs w:val="18"/>
                <w:lang w:val="es-MX" w:eastAsia="es-EC"/>
              </w:rPr>
              <w:t>¿Considera que este tipo de talleres ayudará a incrementar su creatividad?</w:t>
            </w:r>
          </w:p>
        </w:tc>
        <w:tc>
          <w:tcPr>
            <w:tcW w:w="1230" w:type="dxa"/>
            <w:shd w:val="clear" w:color="auto" w:fill="FFFFFF"/>
            <w:vAlign w:val="center"/>
          </w:tcPr>
          <w:p w14:paraId="075A8E92"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9%</w:t>
            </w:r>
          </w:p>
        </w:tc>
        <w:tc>
          <w:tcPr>
            <w:tcW w:w="1116" w:type="dxa"/>
            <w:shd w:val="clear" w:color="auto" w:fill="FFFFFF"/>
            <w:vAlign w:val="center"/>
          </w:tcPr>
          <w:p w14:paraId="381C2BA4"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20%</w:t>
            </w:r>
          </w:p>
        </w:tc>
        <w:tc>
          <w:tcPr>
            <w:tcW w:w="987" w:type="dxa"/>
            <w:shd w:val="clear" w:color="auto" w:fill="FFFFFF"/>
            <w:vAlign w:val="center"/>
          </w:tcPr>
          <w:p w14:paraId="2BC2F9B0"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18%</w:t>
            </w:r>
          </w:p>
        </w:tc>
        <w:tc>
          <w:tcPr>
            <w:tcW w:w="1064" w:type="dxa"/>
            <w:shd w:val="clear" w:color="auto" w:fill="FFFFFF"/>
            <w:vAlign w:val="center"/>
          </w:tcPr>
          <w:p w14:paraId="71F196DF"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45%</w:t>
            </w:r>
          </w:p>
        </w:tc>
        <w:tc>
          <w:tcPr>
            <w:tcW w:w="1231" w:type="dxa"/>
            <w:shd w:val="clear" w:color="auto" w:fill="FFFFFF"/>
            <w:vAlign w:val="center"/>
          </w:tcPr>
          <w:p w14:paraId="5C35E338"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9%</w:t>
            </w:r>
          </w:p>
        </w:tc>
      </w:tr>
      <w:tr w:rsidR="00595073" w:rsidRPr="00595073" w14:paraId="42261F00" w14:textId="77777777" w:rsidTr="007F7379">
        <w:trPr>
          <w:cantSplit/>
          <w:trHeight w:val="614"/>
        </w:trPr>
        <w:tc>
          <w:tcPr>
            <w:tcW w:w="2654" w:type="dxa"/>
            <w:shd w:val="clear" w:color="auto" w:fill="FFFFFF"/>
          </w:tcPr>
          <w:p w14:paraId="26610CAD" w14:textId="77777777" w:rsidR="00595073" w:rsidRPr="00595073" w:rsidRDefault="00595073" w:rsidP="00595073">
            <w:pPr>
              <w:autoSpaceDE w:val="0"/>
              <w:autoSpaceDN w:val="0"/>
              <w:adjustRightInd w:val="0"/>
              <w:spacing w:before="0" w:after="0" w:line="320" w:lineRule="atLeast"/>
              <w:ind w:left="60" w:right="60" w:firstLine="0"/>
              <w:rPr>
                <w:color w:val="000000"/>
                <w:sz w:val="18"/>
                <w:szCs w:val="18"/>
                <w:lang w:val="es-MX" w:eastAsia="es-EC"/>
              </w:rPr>
            </w:pPr>
            <w:r w:rsidRPr="00595073">
              <w:rPr>
                <w:color w:val="000000"/>
                <w:sz w:val="18"/>
                <w:szCs w:val="18"/>
                <w:lang w:val="es-MX" w:eastAsia="es-EC"/>
              </w:rPr>
              <w:t>¿Podrá sentir confort luego de aprender las artes pláticas?</w:t>
            </w:r>
          </w:p>
        </w:tc>
        <w:tc>
          <w:tcPr>
            <w:tcW w:w="1230" w:type="dxa"/>
            <w:shd w:val="clear" w:color="auto" w:fill="FFFFFF"/>
            <w:vAlign w:val="center"/>
          </w:tcPr>
          <w:p w14:paraId="74301B57"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3%</w:t>
            </w:r>
          </w:p>
        </w:tc>
        <w:tc>
          <w:tcPr>
            <w:tcW w:w="1116" w:type="dxa"/>
            <w:shd w:val="clear" w:color="auto" w:fill="FFFFFF"/>
            <w:vAlign w:val="center"/>
          </w:tcPr>
          <w:p w14:paraId="7495D848"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29%</w:t>
            </w:r>
          </w:p>
        </w:tc>
        <w:tc>
          <w:tcPr>
            <w:tcW w:w="987" w:type="dxa"/>
            <w:shd w:val="clear" w:color="auto" w:fill="FFFFFF"/>
            <w:vAlign w:val="center"/>
          </w:tcPr>
          <w:p w14:paraId="33972FC7"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25%</w:t>
            </w:r>
          </w:p>
        </w:tc>
        <w:tc>
          <w:tcPr>
            <w:tcW w:w="1064" w:type="dxa"/>
            <w:shd w:val="clear" w:color="auto" w:fill="FFFFFF"/>
            <w:vAlign w:val="center"/>
          </w:tcPr>
          <w:p w14:paraId="4A10B53E"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23%</w:t>
            </w:r>
          </w:p>
        </w:tc>
        <w:tc>
          <w:tcPr>
            <w:tcW w:w="1231" w:type="dxa"/>
            <w:shd w:val="clear" w:color="auto" w:fill="FFFFFF"/>
            <w:vAlign w:val="center"/>
          </w:tcPr>
          <w:p w14:paraId="7E05DE17" w14:textId="77777777" w:rsidR="00595073" w:rsidRPr="00595073" w:rsidRDefault="00595073" w:rsidP="00AA5095">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21%</w:t>
            </w:r>
          </w:p>
        </w:tc>
      </w:tr>
    </w:tbl>
    <w:bookmarkEnd w:id="55"/>
    <w:p w14:paraId="4B802C93" w14:textId="49A837F0" w:rsidR="00595073" w:rsidRPr="00595073" w:rsidRDefault="00B95CE6" w:rsidP="00595073">
      <w:pPr>
        <w:autoSpaceDE w:val="0"/>
        <w:autoSpaceDN w:val="0"/>
        <w:adjustRightInd w:val="0"/>
        <w:spacing w:before="0" w:after="0" w:line="400" w:lineRule="atLeast"/>
        <w:ind w:firstLine="0"/>
        <w:rPr>
          <w:lang w:val="es-MX" w:eastAsia="es-EC"/>
        </w:rPr>
      </w:pPr>
      <w:r>
        <w:rPr>
          <w:lang w:val="es-MX" w:eastAsia="es-EC"/>
        </w:rPr>
        <w:t>Fuente: Datos de la tabulación en SPSS</w:t>
      </w:r>
    </w:p>
    <w:p w14:paraId="688085E9" w14:textId="77777777" w:rsidR="00595073" w:rsidRPr="00595073" w:rsidRDefault="00595073" w:rsidP="00595073">
      <w:pPr>
        <w:autoSpaceDE w:val="0"/>
        <w:autoSpaceDN w:val="0"/>
        <w:adjustRightInd w:val="0"/>
        <w:spacing w:before="0" w:after="0" w:line="240" w:lineRule="auto"/>
        <w:ind w:firstLine="0"/>
        <w:rPr>
          <w:lang w:val="es-MX" w:eastAsia="es-EC"/>
        </w:rPr>
      </w:pPr>
    </w:p>
    <w:p w14:paraId="60998AB7" w14:textId="077E2907" w:rsidR="00595073" w:rsidRDefault="009A6B02" w:rsidP="009A6B02">
      <w:pPr>
        <w:rPr>
          <w:lang w:val="es-MX" w:eastAsia="es-EC"/>
        </w:rPr>
      </w:pPr>
      <w:r>
        <w:rPr>
          <w:lang w:val="es-MX" w:eastAsia="es-EC"/>
        </w:rPr>
        <w:t xml:space="preserve">Para hacer la descripción de estos resultados, se </w:t>
      </w:r>
      <w:r w:rsidR="00423C6A">
        <w:rPr>
          <w:lang w:val="es-MX" w:eastAsia="es-EC"/>
        </w:rPr>
        <w:t>utilizará el</w:t>
      </w:r>
      <w:r>
        <w:rPr>
          <w:lang w:val="es-MX" w:eastAsia="es-EC"/>
        </w:rPr>
        <w:t xml:space="preserve"> método Top </w:t>
      </w:r>
      <w:proofErr w:type="spellStart"/>
      <w:r>
        <w:rPr>
          <w:lang w:val="es-MX" w:eastAsia="es-EC"/>
        </w:rPr>
        <w:t>Two</w:t>
      </w:r>
      <w:proofErr w:type="spellEnd"/>
      <w:r>
        <w:rPr>
          <w:lang w:val="es-MX" w:eastAsia="es-EC"/>
        </w:rPr>
        <w:t xml:space="preserve"> Box de la escala de Likert, el cual indica que los datos de las dos </w:t>
      </w:r>
      <w:r w:rsidR="00423C6A">
        <w:rPr>
          <w:lang w:val="es-MX" w:eastAsia="es-EC"/>
        </w:rPr>
        <w:t>casillas (</w:t>
      </w:r>
      <w:r>
        <w:rPr>
          <w:lang w:val="es-MX" w:eastAsia="es-EC"/>
        </w:rPr>
        <w:t>muy de acuerdo y de acuerdo) más altas de las categorías son una aceptación a la pregunta, así mismo las dos inferiores indican un rechazo.</w:t>
      </w:r>
    </w:p>
    <w:p w14:paraId="1A687547" w14:textId="0434FFA6" w:rsidR="009A6B02" w:rsidRDefault="009A6B02" w:rsidP="009A6B02">
      <w:pPr>
        <w:rPr>
          <w:lang w:val="es-MX" w:eastAsia="es-EC"/>
        </w:rPr>
      </w:pPr>
      <w:r>
        <w:rPr>
          <w:lang w:val="es-MX" w:eastAsia="es-EC"/>
        </w:rPr>
        <w:t xml:space="preserve">La pregunta de </w:t>
      </w:r>
      <w:r w:rsidR="00423C6A">
        <w:rPr>
          <w:lang w:val="es-MX" w:eastAsia="es-EC"/>
        </w:rPr>
        <w:t xml:space="preserve">que, </w:t>
      </w:r>
      <w:r>
        <w:rPr>
          <w:lang w:val="es-MX" w:eastAsia="es-EC"/>
        </w:rPr>
        <w:t xml:space="preserve">si </w:t>
      </w:r>
      <w:r w:rsidRPr="009A6B02">
        <w:rPr>
          <w:lang w:val="es-MX" w:eastAsia="es-EC"/>
        </w:rPr>
        <w:t>¿Es interesante para usted, un parque adaptado para aprender a dibujar o pintar ?</w:t>
      </w:r>
      <w:r>
        <w:rPr>
          <w:lang w:val="es-MX" w:eastAsia="es-EC"/>
        </w:rPr>
        <w:t>, el 45% respondió de forma positiva y el 28% de forma negativa, 26% fueron indiferentes. Lo que indica que hay una aceptación mediana.</w:t>
      </w:r>
    </w:p>
    <w:p w14:paraId="28C87764" w14:textId="2578BE31" w:rsidR="009A6B02" w:rsidRDefault="009A6B02" w:rsidP="009A6B02">
      <w:pPr>
        <w:rPr>
          <w:lang w:val="es-MX" w:eastAsia="es-EC"/>
        </w:rPr>
      </w:pPr>
      <w:r>
        <w:rPr>
          <w:lang w:val="es-MX" w:eastAsia="es-EC"/>
        </w:rPr>
        <w:t xml:space="preserve">Al preguntar si </w:t>
      </w:r>
      <w:r w:rsidRPr="009A6B02">
        <w:rPr>
          <w:lang w:val="es-MX" w:eastAsia="es-EC"/>
        </w:rPr>
        <w:t>¿Le es interesante aprender a dibujar y pintar en el Malecón 2000?</w:t>
      </w:r>
      <w:r>
        <w:rPr>
          <w:lang w:val="es-MX" w:eastAsia="es-EC"/>
        </w:rPr>
        <w:t xml:space="preserve"> 74% aprobó esta idea, 17% fueron indiferente</w:t>
      </w:r>
      <w:r w:rsidR="004A7212">
        <w:rPr>
          <w:lang w:val="es-MX" w:eastAsia="es-EC"/>
        </w:rPr>
        <w:t>s</w:t>
      </w:r>
      <w:r>
        <w:rPr>
          <w:lang w:val="es-MX" w:eastAsia="es-EC"/>
        </w:rPr>
        <w:t xml:space="preserve"> y 10% rechaza la idea. Lo que indica una aceptación importante a la pregunta.</w:t>
      </w:r>
    </w:p>
    <w:p w14:paraId="50923824" w14:textId="236CD2AF" w:rsidR="009A6B02" w:rsidRDefault="009A6B02" w:rsidP="009A6B02">
      <w:pPr>
        <w:rPr>
          <w:lang w:val="es-MX" w:eastAsia="es-EC"/>
        </w:rPr>
      </w:pPr>
      <w:r>
        <w:rPr>
          <w:lang w:val="es-MX" w:eastAsia="es-EC"/>
        </w:rPr>
        <w:t>En la pregunta de que, si</w:t>
      </w:r>
      <w:r w:rsidR="004A7212">
        <w:rPr>
          <w:lang w:val="es-MX" w:eastAsia="es-EC"/>
        </w:rPr>
        <w:t xml:space="preserve"> </w:t>
      </w:r>
      <w:r w:rsidRPr="009A6B02">
        <w:rPr>
          <w:lang w:val="es-MX" w:eastAsia="es-EC"/>
        </w:rPr>
        <w:t>¿Sería útil en su vida una actividad como el aprendizaje de las artes plásticas?</w:t>
      </w:r>
      <w:r w:rsidR="004A7212">
        <w:rPr>
          <w:lang w:val="es-MX" w:eastAsia="es-EC"/>
        </w:rPr>
        <w:t>, el 56% aceptaron esta pregunta, 17% fueron indiferentes y 27% rechazaron la idea. Lo que indica que medianamente fue aprobada la idea.</w:t>
      </w:r>
    </w:p>
    <w:p w14:paraId="47C41818" w14:textId="609ACE71" w:rsidR="004A7212" w:rsidRPr="004A7212" w:rsidRDefault="004A7212" w:rsidP="004A7212">
      <w:pPr>
        <w:rPr>
          <w:lang w:val="es-MX" w:eastAsia="es-EC"/>
        </w:rPr>
      </w:pPr>
      <w:r>
        <w:rPr>
          <w:lang w:val="es-MX" w:eastAsia="es-EC"/>
        </w:rPr>
        <w:t xml:space="preserve">Al preguntar si </w:t>
      </w:r>
      <w:r w:rsidRPr="004A7212">
        <w:rPr>
          <w:lang w:val="es-MX" w:eastAsia="es-EC"/>
        </w:rPr>
        <w:t>¿Le gustaría aprender a utilizar las artes plásticas?</w:t>
      </w:r>
      <w:r>
        <w:rPr>
          <w:lang w:val="es-MX" w:eastAsia="es-EC"/>
        </w:rPr>
        <w:t xml:space="preserve">, 75% aceptó positivamente esta idea, 12% fue indiferente y 13% fue negativa hacia a ella, lo que se podría decir es que tiene </w:t>
      </w:r>
      <w:proofErr w:type="gramStart"/>
      <w:r>
        <w:rPr>
          <w:lang w:val="es-MX" w:eastAsia="es-EC"/>
        </w:rPr>
        <w:t>un aceptación importante</w:t>
      </w:r>
      <w:proofErr w:type="gramEnd"/>
      <w:r>
        <w:rPr>
          <w:lang w:val="es-MX" w:eastAsia="es-EC"/>
        </w:rPr>
        <w:t>.</w:t>
      </w:r>
    </w:p>
    <w:p w14:paraId="48DD2D8E" w14:textId="1F4E85EF" w:rsidR="004A7212" w:rsidRPr="004A7212" w:rsidRDefault="00AA5095" w:rsidP="004A7212">
      <w:pPr>
        <w:rPr>
          <w:lang w:val="es-MX" w:eastAsia="es-EC"/>
        </w:rPr>
      </w:pPr>
      <w:r>
        <w:rPr>
          <w:lang w:val="es-MX" w:eastAsia="es-EC"/>
        </w:rPr>
        <w:t xml:space="preserve">En cuanto a si </w:t>
      </w:r>
      <w:r w:rsidR="004A7212" w:rsidRPr="004A7212">
        <w:rPr>
          <w:lang w:val="es-MX" w:eastAsia="es-EC"/>
        </w:rPr>
        <w:t>¿Desearía acceder a un taller en dónde se le enseñe a pintar y dibujar?</w:t>
      </w:r>
      <w:r>
        <w:rPr>
          <w:lang w:val="es-MX" w:eastAsia="es-EC"/>
        </w:rPr>
        <w:t xml:space="preserve"> 76% contestó de forma positiva y 15% de forma negativa, la indiferencia alcanzó el 9%, lo que indica que </w:t>
      </w:r>
      <w:proofErr w:type="gramStart"/>
      <w:r>
        <w:rPr>
          <w:lang w:val="es-MX" w:eastAsia="es-EC"/>
        </w:rPr>
        <w:t>el resultados</w:t>
      </w:r>
      <w:proofErr w:type="gramEnd"/>
      <w:r>
        <w:rPr>
          <w:lang w:val="es-MX" w:eastAsia="es-EC"/>
        </w:rPr>
        <w:t xml:space="preserve"> es bastante interesante.</w:t>
      </w:r>
    </w:p>
    <w:p w14:paraId="68297C72" w14:textId="14C0EA83" w:rsidR="004A7212" w:rsidRPr="004A7212" w:rsidRDefault="00AA5095" w:rsidP="004A7212">
      <w:pPr>
        <w:rPr>
          <w:lang w:val="es-MX" w:eastAsia="es-EC"/>
        </w:rPr>
      </w:pPr>
      <w:r>
        <w:rPr>
          <w:lang w:val="es-MX" w:eastAsia="es-EC"/>
        </w:rPr>
        <w:lastRenderedPageBreak/>
        <w:t>Si le a</w:t>
      </w:r>
      <w:r w:rsidR="004A7212" w:rsidRPr="004A7212">
        <w:rPr>
          <w:lang w:val="es-MX" w:eastAsia="es-EC"/>
        </w:rPr>
        <w:t>yudaría un curso de artes plásticas a dar tranquilidad a su vida</w:t>
      </w:r>
      <w:r>
        <w:rPr>
          <w:lang w:val="es-MX" w:eastAsia="es-EC"/>
        </w:rPr>
        <w:t>, el 57% respondió de forma positiva y el 36% contestó de forma negativa, lo que deja una mediana aceptación a la pregunta.</w:t>
      </w:r>
    </w:p>
    <w:p w14:paraId="1A9815C8" w14:textId="6A2BE227" w:rsidR="004A7212" w:rsidRPr="004A7212" w:rsidRDefault="00AA5095" w:rsidP="004A7212">
      <w:pPr>
        <w:rPr>
          <w:lang w:val="es-MX" w:eastAsia="es-EC"/>
        </w:rPr>
      </w:pPr>
      <w:r>
        <w:rPr>
          <w:lang w:val="es-MX" w:eastAsia="es-EC"/>
        </w:rPr>
        <w:t>Si se c</w:t>
      </w:r>
      <w:r w:rsidRPr="004A7212">
        <w:rPr>
          <w:lang w:val="es-MX" w:eastAsia="es-EC"/>
        </w:rPr>
        <w:t>onsidera</w:t>
      </w:r>
      <w:r w:rsidR="004A7212" w:rsidRPr="004A7212">
        <w:rPr>
          <w:lang w:val="es-MX" w:eastAsia="es-EC"/>
        </w:rPr>
        <w:t xml:space="preserve"> que este tipo de talleres ayudará a incrementar su creatividad</w:t>
      </w:r>
      <w:r>
        <w:rPr>
          <w:lang w:val="es-MX" w:eastAsia="es-EC"/>
        </w:rPr>
        <w:t xml:space="preserve">, el 54% aceptó </w:t>
      </w:r>
      <w:r w:rsidR="00802770">
        <w:rPr>
          <w:lang w:val="es-MX" w:eastAsia="es-EC"/>
        </w:rPr>
        <w:t>la premisa, el 29% la rechazó, pero el 18% fue indiferente, lo que indica una aceptación mediana a la pregunta.</w:t>
      </w:r>
    </w:p>
    <w:p w14:paraId="714695B1" w14:textId="77777777" w:rsidR="004F65EC" w:rsidRDefault="00802770" w:rsidP="004A7212">
      <w:pPr>
        <w:rPr>
          <w:lang w:val="es-MX"/>
        </w:rPr>
      </w:pPr>
      <w:r>
        <w:rPr>
          <w:lang w:val="es-MX" w:eastAsia="es-EC"/>
        </w:rPr>
        <w:t>Finalmente, en el estudio descriptivo, se preguntó que si se p</w:t>
      </w:r>
      <w:r w:rsidR="004A7212" w:rsidRPr="004A7212">
        <w:rPr>
          <w:lang w:val="es-MX" w:eastAsia="es-EC"/>
        </w:rPr>
        <w:t>odrá sentir confort luego de aprender las artes pláticas</w:t>
      </w:r>
      <w:r>
        <w:rPr>
          <w:lang w:val="es-MX" w:eastAsia="es-EC"/>
        </w:rPr>
        <w:t xml:space="preserve">, el 44% aceptó esta idea, el 25% fue indiferente y el 32% rechazó lo planteado, por lo que se puede decir </w:t>
      </w:r>
      <w:proofErr w:type="gramStart"/>
      <w:r>
        <w:rPr>
          <w:lang w:val="es-MX" w:eastAsia="es-EC"/>
        </w:rPr>
        <w:t>que  la</w:t>
      </w:r>
      <w:proofErr w:type="gramEnd"/>
      <w:r>
        <w:rPr>
          <w:lang w:val="es-MX" w:eastAsia="es-EC"/>
        </w:rPr>
        <w:t xml:space="preserve"> aceptación es baja. </w:t>
      </w:r>
      <w:r w:rsidR="007F7379">
        <w:rPr>
          <w:lang w:val="es-MX" w:eastAsia="es-EC"/>
        </w:rPr>
        <w:t xml:space="preserve"> Para poder comprobar si las hipótesis planteadas se afirman o rechazan, se hizo un resumen de contraste de hipótesis y se encontró que todas las hipótesis nulas se rechazaban, por lo </w:t>
      </w:r>
      <w:proofErr w:type="gramStart"/>
      <w:r w:rsidR="007F7379">
        <w:rPr>
          <w:lang w:val="es-MX" w:eastAsia="es-EC"/>
        </w:rPr>
        <w:t>tanto</w:t>
      </w:r>
      <w:proofErr w:type="gramEnd"/>
      <w:r w:rsidR="007F7379">
        <w:rPr>
          <w:lang w:val="es-MX" w:eastAsia="es-EC"/>
        </w:rPr>
        <w:t xml:space="preserve"> el estudio descriptivo contempla que a pesar de que algunas respuestas eran medianamente importantes, su contraste con las otras preguntas permite aceptar las hipótesis planteadas.</w:t>
      </w:r>
      <w:r w:rsidR="004F65EC" w:rsidRPr="004F65EC">
        <w:rPr>
          <w:lang w:val="es-MX"/>
        </w:rPr>
        <w:t xml:space="preserve"> </w:t>
      </w:r>
    </w:p>
    <w:p w14:paraId="5869B619" w14:textId="68C88027" w:rsidR="007F7379" w:rsidRDefault="004F65EC" w:rsidP="004A7212">
      <w:pPr>
        <w:rPr>
          <w:lang w:val="es-MX"/>
        </w:rPr>
      </w:pPr>
      <w:r>
        <w:rPr>
          <w:lang w:val="es-MX"/>
        </w:rPr>
        <w:t xml:space="preserve">La opción nueve de la figura 3, demostraría la aprobación de la hipótesis </w:t>
      </w:r>
      <w:proofErr w:type="gramStart"/>
      <w:r>
        <w:rPr>
          <w:lang w:val="es-MX"/>
        </w:rPr>
        <w:t>general,  de</w:t>
      </w:r>
      <w:proofErr w:type="gramEnd"/>
      <w:r>
        <w:rPr>
          <w:lang w:val="es-MX"/>
        </w:rPr>
        <w:t xml:space="preserve"> que: existe i</w:t>
      </w:r>
      <w:r w:rsidRPr="009C365F">
        <w:rPr>
          <w:lang w:val="es-MX"/>
        </w:rPr>
        <w:t>mpacto de las artes plásticas practicadas en espacios abiertos en la mejora de la calidad de vida de adultos mayores de la ciudad de Guayaquil</w:t>
      </w:r>
      <w:r>
        <w:rPr>
          <w:lang w:val="es-MX"/>
        </w:rPr>
        <w:t>, pero para descubrir el nivel se hace el análisis de correlación.</w:t>
      </w:r>
    </w:p>
    <w:p w14:paraId="51F0C11C" w14:textId="08DBE718" w:rsidR="004F65EC" w:rsidRDefault="004F65EC" w:rsidP="004F65EC">
      <w:pPr>
        <w:rPr>
          <w:lang w:val="es-MX"/>
        </w:rPr>
      </w:pPr>
    </w:p>
    <w:p w14:paraId="34030A9C" w14:textId="1C2D1F1F" w:rsidR="004F65EC" w:rsidRPr="004F65EC" w:rsidRDefault="004F65EC" w:rsidP="004F65EC">
      <w:pPr>
        <w:autoSpaceDE w:val="0"/>
        <w:autoSpaceDN w:val="0"/>
        <w:adjustRightInd w:val="0"/>
        <w:spacing w:before="0" w:after="0" w:line="240" w:lineRule="auto"/>
        <w:ind w:firstLine="0"/>
        <w:rPr>
          <w:rFonts w:ascii="Arial" w:hAnsi="Arial" w:cs="Arial"/>
          <w:b/>
          <w:bCs/>
          <w:color w:val="000000"/>
          <w:lang w:val="es-MX" w:eastAsia="es-EC"/>
        </w:rPr>
      </w:pPr>
    </w:p>
    <w:p w14:paraId="0BCB89F7" w14:textId="77777777" w:rsidR="004F65EC" w:rsidRPr="004F65EC" w:rsidRDefault="004F65EC" w:rsidP="004F65EC">
      <w:pPr>
        <w:autoSpaceDE w:val="0"/>
        <w:autoSpaceDN w:val="0"/>
        <w:adjustRightInd w:val="0"/>
        <w:spacing w:before="0" w:after="0" w:line="240" w:lineRule="auto"/>
        <w:ind w:firstLine="0"/>
        <w:rPr>
          <w:rFonts w:ascii="Arial" w:hAnsi="Arial" w:cs="Arial"/>
          <w:b/>
          <w:bCs/>
          <w:color w:val="000000"/>
          <w:lang w:val="es-MX" w:eastAsia="es-EC"/>
        </w:rPr>
      </w:pPr>
      <w:r w:rsidRPr="004F65EC">
        <w:rPr>
          <w:lang w:val="es-MX" w:eastAsia="es-EC"/>
        </w:rPr>
        <w:br w:type="page"/>
      </w:r>
    </w:p>
    <w:p w14:paraId="0D928BEE" w14:textId="43C2E07C" w:rsidR="004F65EC" w:rsidRPr="004F65EC" w:rsidRDefault="004F65EC" w:rsidP="004F65EC">
      <w:pPr>
        <w:autoSpaceDE w:val="0"/>
        <w:autoSpaceDN w:val="0"/>
        <w:adjustRightInd w:val="0"/>
        <w:spacing w:before="0" w:after="0" w:line="240" w:lineRule="auto"/>
        <w:ind w:firstLine="0"/>
        <w:rPr>
          <w:rFonts w:ascii="Arial" w:hAnsi="Arial" w:cs="Arial"/>
          <w:color w:val="000000"/>
          <w:lang w:val="es-MX" w:eastAsia="es-EC"/>
        </w:rPr>
      </w:pPr>
      <w:r w:rsidRPr="004F65EC">
        <w:rPr>
          <w:rFonts w:ascii="Arial" w:hAnsi="Arial" w:cs="Arial"/>
          <w:noProof/>
          <w:color w:val="000000"/>
          <w:lang w:val="es-MX" w:eastAsia="es-MX"/>
        </w:rPr>
        <w:lastRenderedPageBreak/>
        <w:drawing>
          <wp:inline distT="0" distB="0" distL="0" distR="0" wp14:anchorId="48FC22B0" wp14:editId="1C7AF408">
            <wp:extent cx="5230718" cy="7791450"/>
            <wp:effectExtent l="0" t="0" r="825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b="6192"/>
                    <a:stretch/>
                  </pic:blipFill>
                  <pic:spPr bwMode="auto">
                    <a:xfrm>
                      <a:off x="0" y="0"/>
                      <a:ext cx="5249315" cy="7819151"/>
                    </a:xfrm>
                    <a:prstGeom prst="rect">
                      <a:avLst/>
                    </a:prstGeom>
                    <a:noFill/>
                    <a:ln>
                      <a:noFill/>
                    </a:ln>
                    <a:extLst>
                      <a:ext uri="{53640926-AAD7-44D8-BBD7-CCE9431645EC}">
                        <a14:shadowObscured xmlns:a14="http://schemas.microsoft.com/office/drawing/2010/main"/>
                      </a:ext>
                    </a:extLst>
                  </pic:spPr>
                </pic:pic>
              </a:graphicData>
            </a:graphic>
          </wp:inline>
        </w:drawing>
      </w:r>
    </w:p>
    <w:p w14:paraId="28A67C14" w14:textId="376D1550" w:rsidR="007F7379" w:rsidRPr="00956C74" w:rsidRDefault="007F7379" w:rsidP="007F7379">
      <w:pPr>
        <w:pStyle w:val="Sinespaciado"/>
        <w:rPr>
          <w:lang w:val="es-MX"/>
        </w:rPr>
      </w:pPr>
      <w:bookmarkStart w:id="56" w:name="_Toc83032913"/>
      <w:bookmarkStart w:id="57" w:name="_Toc83880813"/>
      <w:r w:rsidRPr="00956C74">
        <w:rPr>
          <w:i/>
          <w:iCs/>
          <w:lang w:val="es-MX"/>
        </w:rPr>
        <w:t xml:space="preserve">Figura </w:t>
      </w:r>
      <w:r w:rsidRPr="007F7379">
        <w:rPr>
          <w:i/>
          <w:iCs/>
        </w:rPr>
        <w:fldChar w:fldCharType="begin"/>
      </w:r>
      <w:r w:rsidRPr="00956C74">
        <w:rPr>
          <w:i/>
          <w:iCs/>
          <w:lang w:val="es-MX"/>
        </w:rPr>
        <w:instrText xml:space="preserve"> SEQ Figura \* ARABIC </w:instrText>
      </w:r>
      <w:r w:rsidRPr="007F7379">
        <w:rPr>
          <w:i/>
          <w:iCs/>
        </w:rPr>
        <w:fldChar w:fldCharType="separate"/>
      </w:r>
      <w:r w:rsidR="005869DE">
        <w:rPr>
          <w:i/>
          <w:iCs/>
          <w:noProof/>
          <w:lang w:val="es-MX"/>
        </w:rPr>
        <w:t>3</w:t>
      </w:r>
      <w:r w:rsidRPr="007F7379">
        <w:rPr>
          <w:i/>
          <w:iCs/>
        </w:rPr>
        <w:fldChar w:fldCharType="end"/>
      </w:r>
      <w:r w:rsidRPr="00956C74">
        <w:rPr>
          <w:i/>
          <w:iCs/>
          <w:lang w:val="es-MX"/>
        </w:rPr>
        <w:t xml:space="preserve"> </w:t>
      </w:r>
      <w:r w:rsidRPr="00956C74">
        <w:rPr>
          <w:lang w:val="es-MX"/>
        </w:rPr>
        <w:t>Resumen de contraste de hipótesis</w:t>
      </w:r>
      <w:bookmarkEnd w:id="56"/>
      <w:bookmarkEnd w:id="57"/>
    </w:p>
    <w:p w14:paraId="5C9AEE75" w14:textId="77777777" w:rsidR="007F7379" w:rsidRPr="009C7EC5" w:rsidRDefault="007F7379" w:rsidP="007F7379">
      <w:pPr>
        <w:pStyle w:val="Sinespaciado"/>
        <w:rPr>
          <w:lang w:val="es-MX"/>
        </w:rPr>
      </w:pPr>
      <w:r w:rsidRPr="009C7EC5">
        <w:rPr>
          <w:lang w:val="es-MX"/>
        </w:rPr>
        <w:t>Fuente: Datos de la tabulación en SPSS</w:t>
      </w:r>
    </w:p>
    <w:p w14:paraId="23DFD27E" w14:textId="68B829C9" w:rsidR="007F7379" w:rsidRDefault="007F7379" w:rsidP="007F7379">
      <w:pPr>
        <w:rPr>
          <w:lang w:val="es-MX"/>
        </w:rPr>
      </w:pPr>
    </w:p>
    <w:p w14:paraId="76E693F2" w14:textId="618D84BE" w:rsidR="00595073" w:rsidRPr="00595073" w:rsidRDefault="00CE3E02" w:rsidP="00CE3E02">
      <w:pPr>
        <w:rPr>
          <w:lang w:val="es-MX" w:eastAsia="es-EC"/>
        </w:rPr>
      </w:pPr>
      <w:r>
        <w:rPr>
          <w:lang w:val="es-MX" w:eastAsia="es-EC"/>
        </w:rPr>
        <w:lastRenderedPageBreak/>
        <w:t>Una vez obtenidos los datos</w:t>
      </w:r>
      <w:r w:rsidR="009C365F">
        <w:rPr>
          <w:lang w:val="es-MX" w:eastAsia="es-EC"/>
        </w:rPr>
        <w:t xml:space="preserve"> cualitativos</w:t>
      </w:r>
      <w:r>
        <w:rPr>
          <w:lang w:val="es-MX" w:eastAsia="es-EC"/>
        </w:rPr>
        <w:t xml:space="preserve"> del estudio, se hizo una prueba de </w:t>
      </w:r>
      <w:proofErr w:type="spellStart"/>
      <w:r w:rsidRPr="00CE3E02">
        <w:rPr>
          <w:lang w:val="es-MX" w:eastAsia="es-EC"/>
        </w:rPr>
        <w:t>Kolmogorov-Smirnov</w:t>
      </w:r>
      <w:proofErr w:type="spellEnd"/>
      <w:r w:rsidRPr="00CE3E02">
        <w:rPr>
          <w:lang w:val="es-MX" w:eastAsia="es-EC"/>
        </w:rPr>
        <w:t xml:space="preserve"> para una muestra</w:t>
      </w:r>
      <w:r>
        <w:rPr>
          <w:lang w:val="es-MX" w:eastAsia="es-EC"/>
        </w:rPr>
        <w:t xml:space="preserve"> y se encontró que el estudio es no paramétrico</w:t>
      </w:r>
      <w:r w:rsidR="009C365F">
        <w:rPr>
          <w:lang w:val="es-MX" w:eastAsia="es-EC"/>
        </w:rPr>
        <w:t>,</w:t>
      </w:r>
      <w:r>
        <w:rPr>
          <w:lang w:val="es-MX" w:eastAsia="es-EC"/>
        </w:rPr>
        <w:t xml:space="preserve"> pues la significancia asintótica de ambas variables es menor al alfa (0,05), como se observa en la tabla 3, por lo </w:t>
      </w:r>
      <w:r w:rsidR="00423C6A">
        <w:rPr>
          <w:lang w:val="es-MX" w:eastAsia="es-EC"/>
        </w:rPr>
        <w:t>tanto,</w:t>
      </w:r>
      <w:r>
        <w:rPr>
          <w:lang w:val="es-MX" w:eastAsia="es-EC"/>
        </w:rPr>
        <w:t xml:space="preserve"> </w:t>
      </w:r>
      <w:r w:rsidR="009C365F">
        <w:rPr>
          <w:lang w:val="es-MX" w:eastAsia="es-EC"/>
        </w:rPr>
        <w:t xml:space="preserve">el tipo de </w:t>
      </w:r>
      <w:r>
        <w:rPr>
          <w:lang w:val="es-MX" w:eastAsia="es-EC"/>
        </w:rPr>
        <w:t>correlación para este estudio debió ser la de Rho de Spearman.</w:t>
      </w:r>
    </w:p>
    <w:p w14:paraId="216052B4" w14:textId="35DD2A5F" w:rsidR="00595073" w:rsidRPr="00CE3E02" w:rsidRDefault="00CE3E02" w:rsidP="00CE3E02">
      <w:pPr>
        <w:pStyle w:val="Sinespaciado"/>
        <w:rPr>
          <w:lang w:val="es-MX"/>
        </w:rPr>
      </w:pPr>
      <w:bookmarkStart w:id="58" w:name="_Toc83032909"/>
      <w:bookmarkStart w:id="59" w:name="_Toc83880809"/>
      <w:r w:rsidRPr="00CE3E02">
        <w:rPr>
          <w:lang w:val="es-MX"/>
        </w:rPr>
        <w:t xml:space="preserve">Tabla </w:t>
      </w:r>
      <w:r>
        <w:fldChar w:fldCharType="begin"/>
      </w:r>
      <w:r w:rsidRPr="00CE3E02">
        <w:rPr>
          <w:lang w:val="es-MX"/>
        </w:rPr>
        <w:instrText xml:space="preserve"> SEQ Tabla \* ARABIC </w:instrText>
      </w:r>
      <w:r>
        <w:fldChar w:fldCharType="separate"/>
      </w:r>
      <w:r w:rsidR="009C7EC5">
        <w:rPr>
          <w:noProof/>
          <w:lang w:val="es-MX"/>
        </w:rPr>
        <w:t>4</w:t>
      </w:r>
      <w:r>
        <w:fldChar w:fldCharType="end"/>
      </w:r>
      <w:r w:rsidRPr="00CE3E02">
        <w:rPr>
          <w:lang w:val="es-MX"/>
        </w:rPr>
        <w:t xml:space="preserve"> </w:t>
      </w:r>
      <w:r w:rsidRPr="00CE3E02">
        <w:rPr>
          <w:i/>
          <w:iCs/>
          <w:lang w:val="es-MX"/>
        </w:rPr>
        <w:t xml:space="preserve">Prueba de </w:t>
      </w:r>
      <w:proofErr w:type="spellStart"/>
      <w:r w:rsidRPr="00CE3E02">
        <w:rPr>
          <w:i/>
          <w:iCs/>
          <w:lang w:val="es-MX"/>
        </w:rPr>
        <w:t>Kolmogorov-Smirnov</w:t>
      </w:r>
      <w:proofErr w:type="spellEnd"/>
      <w:r w:rsidRPr="00CE3E02">
        <w:rPr>
          <w:i/>
          <w:iCs/>
          <w:lang w:val="es-MX"/>
        </w:rPr>
        <w:t xml:space="preserve"> para una muestra</w:t>
      </w:r>
      <w:bookmarkEnd w:id="58"/>
      <w:bookmarkEnd w:id="59"/>
    </w:p>
    <w:tbl>
      <w:tblPr>
        <w:tblW w:w="8358"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692"/>
        <w:gridCol w:w="2222"/>
        <w:gridCol w:w="1829"/>
        <w:gridCol w:w="1615"/>
      </w:tblGrid>
      <w:tr w:rsidR="00CE3E02" w:rsidRPr="00CE3E02" w14:paraId="7CC63DB0" w14:textId="77777777" w:rsidTr="00956C74">
        <w:trPr>
          <w:cantSplit/>
          <w:trHeight w:val="318"/>
        </w:trPr>
        <w:tc>
          <w:tcPr>
            <w:tcW w:w="4914" w:type="dxa"/>
            <w:gridSpan w:val="2"/>
            <w:tcBorders>
              <w:top w:val="single" w:sz="4" w:space="0" w:color="auto"/>
              <w:bottom w:val="single" w:sz="4" w:space="0" w:color="auto"/>
            </w:tcBorders>
            <w:shd w:val="clear" w:color="auto" w:fill="FFFFFF"/>
            <w:vAlign w:val="bottom"/>
          </w:tcPr>
          <w:p w14:paraId="5C76D8CE" w14:textId="77777777" w:rsidR="00CE3E02" w:rsidRPr="00CE3E02" w:rsidRDefault="00CE3E02" w:rsidP="00CE3E02">
            <w:pPr>
              <w:pStyle w:val="Sinespaciado"/>
              <w:rPr>
                <w:lang w:val="es-EC"/>
              </w:rPr>
            </w:pPr>
          </w:p>
        </w:tc>
        <w:tc>
          <w:tcPr>
            <w:tcW w:w="1829" w:type="dxa"/>
            <w:tcBorders>
              <w:top w:val="single" w:sz="4" w:space="0" w:color="auto"/>
              <w:bottom w:val="single" w:sz="4" w:space="0" w:color="auto"/>
            </w:tcBorders>
            <w:shd w:val="clear" w:color="auto" w:fill="FFFFFF"/>
            <w:vAlign w:val="bottom"/>
          </w:tcPr>
          <w:p w14:paraId="566834CC" w14:textId="77777777" w:rsidR="00CE3E02" w:rsidRPr="00CE3E02" w:rsidRDefault="00CE3E02" w:rsidP="00CE3E02">
            <w:pPr>
              <w:pStyle w:val="Sinespaciado"/>
              <w:rPr>
                <w:color w:val="000000"/>
                <w:sz w:val="18"/>
                <w:szCs w:val="18"/>
                <w:lang w:val="es-EC"/>
              </w:rPr>
            </w:pPr>
            <w:r w:rsidRPr="00CE3E02">
              <w:rPr>
                <w:color w:val="000000"/>
                <w:sz w:val="18"/>
                <w:szCs w:val="18"/>
                <w:lang w:val="es-EC"/>
              </w:rPr>
              <w:t>Variable Independiente</w:t>
            </w:r>
          </w:p>
        </w:tc>
        <w:tc>
          <w:tcPr>
            <w:tcW w:w="1614" w:type="dxa"/>
            <w:tcBorders>
              <w:top w:val="single" w:sz="4" w:space="0" w:color="auto"/>
              <w:bottom w:val="single" w:sz="4" w:space="0" w:color="auto"/>
            </w:tcBorders>
            <w:shd w:val="clear" w:color="auto" w:fill="FFFFFF"/>
            <w:vAlign w:val="bottom"/>
          </w:tcPr>
          <w:p w14:paraId="76BE4767" w14:textId="77777777" w:rsidR="00CE3E02" w:rsidRPr="00CE3E02" w:rsidRDefault="00CE3E02" w:rsidP="00CE3E02">
            <w:pPr>
              <w:pStyle w:val="Sinespaciado"/>
              <w:rPr>
                <w:color w:val="000000"/>
                <w:sz w:val="18"/>
                <w:szCs w:val="18"/>
                <w:lang w:val="es-EC"/>
              </w:rPr>
            </w:pPr>
            <w:r w:rsidRPr="00CE3E02">
              <w:rPr>
                <w:color w:val="000000"/>
                <w:sz w:val="18"/>
                <w:szCs w:val="18"/>
                <w:lang w:val="es-EC"/>
              </w:rPr>
              <w:t>Variable dependiente</w:t>
            </w:r>
          </w:p>
        </w:tc>
      </w:tr>
      <w:tr w:rsidR="00CE3E02" w:rsidRPr="00CE3E02" w14:paraId="49290B87" w14:textId="77777777" w:rsidTr="00956C74">
        <w:trPr>
          <w:cantSplit/>
          <w:trHeight w:val="381"/>
        </w:trPr>
        <w:tc>
          <w:tcPr>
            <w:tcW w:w="4914" w:type="dxa"/>
            <w:gridSpan w:val="2"/>
            <w:tcBorders>
              <w:top w:val="single" w:sz="4" w:space="0" w:color="auto"/>
            </w:tcBorders>
            <w:shd w:val="clear" w:color="auto" w:fill="FFFFFF"/>
          </w:tcPr>
          <w:p w14:paraId="5C399221" w14:textId="77777777" w:rsidR="00CE3E02" w:rsidRPr="00CE3E02" w:rsidRDefault="00CE3E02" w:rsidP="00CE3E02">
            <w:pPr>
              <w:pStyle w:val="Sinespaciado"/>
              <w:rPr>
                <w:color w:val="000000"/>
                <w:sz w:val="18"/>
                <w:szCs w:val="18"/>
                <w:lang w:val="es-EC"/>
              </w:rPr>
            </w:pPr>
            <w:r w:rsidRPr="00CE3E02">
              <w:rPr>
                <w:color w:val="000000"/>
                <w:sz w:val="18"/>
                <w:szCs w:val="18"/>
                <w:lang w:val="es-EC"/>
              </w:rPr>
              <w:t>N</w:t>
            </w:r>
          </w:p>
        </w:tc>
        <w:tc>
          <w:tcPr>
            <w:tcW w:w="1829" w:type="dxa"/>
            <w:tcBorders>
              <w:top w:val="single" w:sz="4" w:space="0" w:color="auto"/>
            </w:tcBorders>
            <w:shd w:val="clear" w:color="auto" w:fill="FFFFFF"/>
            <w:vAlign w:val="center"/>
          </w:tcPr>
          <w:p w14:paraId="27A7EC4F" w14:textId="77777777" w:rsidR="00CE3E02" w:rsidRPr="00CE3E02" w:rsidRDefault="00CE3E02" w:rsidP="00CE3E02">
            <w:pPr>
              <w:pStyle w:val="Sinespaciado"/>
              <w:rPr>
                <w:color w:val="000000"/>
                <w:sz w:val="18"/>
                <w:szCs w:val="18"/>
                <w:lang w:val="es-EC"/>
              </w:rPr>
            </w:pPr>
            <w:r w:rsidRPr="00CE3E02">
              <w:rPr>
                <w:color w:val="000000"/>
                <w:sz w:val="18"/>
                <w:szCs w:val="18"/>
                <w:lang w:val="es-EC"/>
              </w:rPr>
              <w:t>184</w:t>
            </w:r>
          </w:p>
        </w:tc>
        <w:tc>
          <w:tcPr>
            <w:tcW w:w="1614" w:type="dxa"/>
            <w:tcBorders>
              <w:top w:val="single" w:sz="4" w:space="0" w:color="auto"/>
            </w:tcBorders>
            <w:shd w:val="clear" w:color="auto" w:fill="FFFFFF"/>
            <w:vAlign w:val="center"/>
          </w:tcPr>
          <w:p w14:paraId="702150E3" w14:textId="77777777" w:rsidR="00CE3E02" w:rsidRPr="00CE3E02" w:rsidRDefault="00CE3E02" w:rsidP="00CE3E02">
            <w:pPr>
              <w:pStyle w:val="Sinespaciado"/>
              <w:rPr>
                <w:color w:val="000000"/>
                <w:sz w:val="18"/>
                <w:szCs w:val="18"/>
                <w:lang w:val="es-EC"/>
              </w:rPr>
            </w:pPr>
            <w:r w:rsidRPr="00CE3E02">
              <w:rPr>
                <w:color w:val="000000"/>
                <w:sz w:val="18"/>
                <w:szCs w:val="18"/>
                <w:lang w:val="es-EC"/>
              </w:rPr>
              <w:t>184</w:t>
            </w:r>
          </w:p>
        </w:tc>
      </w:tr>
      <w:tr w:rsidR="00CE3E02" w:rsidRPr="00CE3E02" w14:paraId="40B0A019" w14:textId="77777777" w:rsidTr="00956C74">
        <w:trPr>
          <w:cantSplit/>
          <w:trHeight w:val="381"/>
        </w:trPr>
        <w:tc>
          <w:tcPr>
            <w:tcW w:w="2692" w:type="dxa"/>
            <w:vMerge w:val="restart"/>
            <w:shd w:val="clear" w:color="auto" w:fill="FFFFFF"/>
          </w:tcPr>
          <w:p w14:paraId="46AC05A5" w14:textId="01FD0410" w:rsidR="00CE3E02" w:rsidRPr="00CE3E02" w:rsidRDefault="00CE3E02" w:rsidP="00CE3E02">
            <w:pPr>
              <w:pStyle w:val="Sinespaciado"/>
              <w:rPr>
                <w:color w:val="000000"/>
                <w:sz w:val="18"/>
                <w:szCs w:val="18"/>
                <w:lang w:val="es-EC"/>
              </w:rPr>
            </w:pPr>
            <w:r w:rsidRPr="00CE3E02">
              <w:rPr>
                <w:color w:val="000000"/>
                <w:sz w:val="18"/>
                <w:szCs w:val="18"/>
                <w:lang w:val="es-EC"/>
              </w:rPr>
              <w:t>Parámetros normales</w:t>
            </w:r>
            <w:r>
              <w:rPr>
                <w:color w:val="000000"/>
                <w:sz w:val="18"/>
                <w:szCs w:val="18"/>
                <w:lang w:val="es-EC"/>
              </w:rPr>
              <w:t xml:space="preserve"> </w:t>
            </w:r>
            <w:proofErr w:type="spellStart"/>
            <w:r w:rsidRPr="00CE3E02">
              <w:rPr>
                <w:color w:val="000000"/>
                <w:sz w:val="18"/>
                <w:szCs w:val="18"/>
                <w:vertAlign w:val="superscript"/>
                <w:lang w:val="es-EC"/>
              </w:rPr>
              <w:t>a,b</w:t>
            </w:r>
            <w:proofErr w:type="spellEnd"/>
          </w:p>
        </w:tc>
        <w:tc>
          <w:tcPr>
            <w:tcW w:w="2221" w:type="dxa"/>
            <w:shd w:val="clear" w:color="auto" w:fill="FFFFFF"/>
          </w:tcPr>
          <w:p w14:paraId="50616F58" w14:textId="77777777" w:rsidR="00CE3E02" w:rsidRPr="00CE3E02" w:rsidRDefault="00CE3E02" w:rsidP="00CE3E02">
            <w:pPr>
              <w:pStyle w:val="Sinespaciado"/>
              <w:rPr>
                <w:color w:val="000000"/>
                <w:sz w:val="18"/>
                <w:szCs w:val="18"/>
                <w:lang w:val="es-EC"/>
              </w:rPr>
            </w:pPr>
            <w:r w:rsidRPr="00CE3E02">
              <w:rPr>
                <w:color w:val="000000"/>
                <w:sz w:val="18"/>
                <w:szCs w:val="18"/>
                <w:lang w:val="es-EC"/>
              </w:rPr>
              <w:t>Media</w:t>
            </w:r>
          </w:p>
        </w:tc>
        <w:tc>
          <w:tcPr>
            <w:tcW w:w="1829" w:type="dxa"/>
            <w:shd w:val="clear" w:color="auto" w:fill="FFFFFF"/>
            <w:vAlign w:val="center"/>
          </w:tcPr>
          <w:p w14:paraId="44F96C18" w14:textId="77777777" w:rsidR="00CE3E02" w:rsidRPr="00CE3E02" w:rsidRDefault="00CE3E02" w:rsidP="00CE3E02">
            <w:pPr>
              <w:pStyle w:val="Sinespaciado"/>
              <w:rPr>
                <w:color w:val="000000"/>
                <w:sz w:val="18"/>
                <w:szCs w:val="18"/>
                <w:lang w:val="es-EC"/>
              </w:rPr>
            </w:pPr>
            <w:r w:rsidRPr="00CE3E02">
              <w:rPr>
                <w:color w:val="000000"/>
                <w:sz w:val="18"/>
                <w:szCs w:val="18"/>
                <w:lang w:val="es-EC"/>
              </w:rPr>
              <w:t>3,71</w:t>
            </w:r>
          </w:p>
        </w:tc>
        <w:tc>
          <w:tcPr>
            <w:tcW w:w="1614" w:type="dxa"/>
            <w:shd w:val="clear" w:color="auto" w:fill="FFFFFF"/>
            <w:vAlign w:val="center"/>
          </w:tcPr>
          <w:p w14:paraId="2FB4A87D" w14:textId="77777777" w:rsidR="00CE3E02" w:rsidRPr="00CE3E02" w:rsidRDefault="00CE3E02" w:rsidP="00CE3E02">
            <w:pPr>
              <w:pStyle w:val="Sinespaciado"/>
              <w:rPr>
                <w:color w:val="000000"/>
                <w:sz w:val="18"/>
                <w:szCs w:val="18"/>
                <w:lang w:val="es-EC"/>
              </w:rPr>
            </w:pPr>
            <w:r w:rsidRPr="00CE3E02">
              <w:rPr>
                <w:color w:val="000000"/>
                <w:sz w:val="18"/>
                <w:szCs w:val="18"/>
                <w:lang w:val="es-EC"/>
              </w:rPr>
              <w:t>2,48</w:t>
            </w:r>
          </w:p>
        </w:tc>
      </w:tr>
      <w:tr w:rsidR="00CE3E02" w:rsidRPr="00CE3E02" w14:paraId="550C3771" w14:textId="77777777" w:rsidTr="00956C74">
        <w:trPr>
          <w:cantSplit/>
          <w:trHeight w:val="354"/>
        </w:trPr>
        <w:tc>
          <w:tcPr>
            <w:tcW w:w="2692" w:type="dxa"/>
            <w:vMerge/>
            <w:shd w:val="clear" w:color="auto" w:fill="FFFFFF"/>
          </w:tcPr>
          <w:p w14:paraId="52FAAD02" w14:textId="77777777" w:rsidR="00CE3E02" w:rsidRPr="00CE3E02" w:rsidRDefault="00CE3E02" w:rsidP="00CE3E02">
            <w:pPr>
              <w:pStyle w:val="Sinespaciado"/>
              <w:rPr>
                <w:color w:val="000000"/>
                <w:sz w:val="18"/>
                <w:szCs w:val="18"/>
                <w:lang w:val="es-EC"/>
              </w:rPr>
            </w:pPr>
          </w:p>
        </w:tc>
        <w:tc>
          <w:tcPr>
            <w:tcW w:w="2221" w:type="dxa"/>
            <w:shd w:val="clear" w:color="auto" w:fill="FFFFFF"/>
          </w:tcPr>
          <w:p w14:paraId="75CBFBF7" w14:textId="77777777" w:rsidR="00CE3E02" w:rsidRPr="00CE3E02" w:rsidRDefault="00CE3E02" w:rsidP="00CE3E02">
            <w:pPr>
              <w:pStyle w:val="Sinespaciado"/>
              <w:rPr>
                <w:color w:val="000000"/>
                <w:sz w:val="18"/>
                <w:szCs w:val="18"/>
                <w:lang w:val="es-EC"/>
              </w:rPr>
            </w:pPr>
            <w:r w:rsidRPr="00CE3E02">
              <w:rPr>
                <w:color w:val="000000"/>
                <w:sz w:val="18"/>
                <w:szCs w:val="18"/>
                <w:lang w:val="es-EC"/>
              </w:rPr>
              <w:t>Desviación estándar</w:t>
            </w:r>
          </w:p>
        </w:tc>
        <w:tc>
          <w:tcPr>
            <w:tcW w:w="1829" w:type="dxa"/>
            <w:shd w:val="clear" w:color="auto" w:fill="FFFFFF"/>
            <w:vAlign w:val="center"/>
          </w:tcPr>
          <w:p w14:paraId="2D8E358F" w14:textId="77777777" w:rsidR="00CE3E02" w:rsidRPr="00CE3E02" w:rsidRDefault="00CE3E02" w:rsidP="00CE3E02">
            <w:pPr>
              <w:pStyle w:val="Sinespaciado"/>
              <w:rPr>
                <w:color w:val="000000"/>
                <w:sz w:val="18"/>
                <w:szCs w:val="18"/>
                <w:lang w:val="es-EC"/>
              </w:rPr>
            </w:pPr>
            <w:r w:rsidRPr="00CE3E02">
              <w:rPr>
                <w:color w:val="000000"/>
                <w:sz w:val="18"/>
                <w:szCs w:val="18"/>
                <w:lang w:val="es-EC"/>
              </w:rPr>
              <w:t>,965</w:t>
            </w:r>
          </w:p>
        </w:tc>
        <w:tc>
          <w:tcPr>
            <w:tcW w:w="1614" w:type="dxa"/>
            <w:shd w:val="clear" w:color="auto" w:fill="FFFFFF"/>
            <w:vAlign w:val="center"/>
          </w:tcPr>
          <w:p w14:paraId="43A9681F" w14:textId="77777777" w:rsidR="00CE3E02" w:rsidRPr="00CE3E02" w:rsidRDefault="00CE3E02" w:rsidP="00CE3E02">
            <w:pPr>
              <w:pStyle w:val="Sinespaciado"/>
              <w:rPr>
                <w:color w:val="000000"/>
                <w:sz w:val="18"/>
                <w:szCs w:val="18"/>
                <w:lang w:val="es-EC"/>
              </w:rPr>
            </w:pPr>
            <w:r w:rsidRPr="00CE3E02">
              <w:rPr>
                <w:color w:val="000000"/>
                <w:sz w:val="18"/>
                <w:szCs w:val="18"/>
                <w:lang w:val="es-EC"/>
              </w:rPr>
              <w:t>,846</w:t>
            </w:r>
          </w:p>
        </w:tc>
      </w:tr>
      <w:tr w:rsidR="00CE3E02" w:rsidRPr="00CE3E02" w14:paraId="702040A0" w14:textId="77777777" w:rsidTr="00956C74">
        <w:trPr>
          <w:cantSplit/>
          <w:trHeight w:val="381"/>
        </w:trPr>
        <w:tc>
          <w:tcPr>
            <w:tcW w:w="2692" w:type="dxa"/>
            <w:vMerge w:val="restart"/>
            <w:shd w:val="clear" w:color="auto" w:fill="FFFFFF"/>
          </w:tcPr>
          <w:p w14:paraId="50B7BD25" w14:textId="77777777" w:rsidR="00CE3E02" w:rsidRPr="00CE3E02" w:rsidRDefault="00CE3E02" w:rsidP="00CE3E02">
            <w:pPr>
              <w:pStyle w:val="Sinespaciado"/>
              <w:rPr>
                <w:color w:val="000000"/>
                <w:sz w:val="18"/>
                <w:szCs w:val="18"/>
                <w:lang w:val="es-EC"/>
              </w:rPr>
            </w:pPr>
            <w:r w:rsidRPr="00CE3E02">
              <w:rPr>
                <w:color w:val="000000"/>
                <w:sz w:val="18"/>
                <w:szCs w:val="18"/>
                <w:lang w:val="es-EC"/>
              </w:rPr>
              <w:t>Máximas diferencias extremas</w:t>
            </w:r>
          </w:p>
        </w:tc>
        <w:tc>
          <w:tcPr>
            <w:tcW w:w="2221" w:type="dxa"/>
            <w:shd w:val="clear" w:color="auto" w:fill="FFFFFF"/>
          </w:tcPr>
          <w:p w14:paraId="33E01F24" w14:textId="77777777" w:rsidR="00CE3E02" w:rsidRPr="00CE3E02" w:rsidRDefault="00CE3E02" w:rsidP="00CE3E02">
            <w:pPr>
              <w:pStyle w:val="Sinespaciado"/>
              <w:rPr>
                <w:color w:val="000000"/>
                <w:sz w:val="18"/>
                <w:szCs w:val="18"/>
                <w:lang w:val="es-EC"/>
              </w:rPr>
            </w:pPr>
            <w:r w:rsidRPr="00CE3E02">
              <w:rPr>
                <w:color w:val="000000"/>
                <w:sz w:val="18"/>
                <w:szCs w:val="18"/>
                <w:lang w:val="es-EC"/>
              </w:rPr>
              <w:t>Absoluta</w:t>
            </w:r>
          </w:p>
        </w:tc>
        <w:tc>
          <w:tcPr>
            <w:tcW w:w="1829" w:type="dxa"/>
            <w:shd w:val="clear" w:color="auto" w:fill="FFFFFF"/>
            <w:vAlign w:val="center"/>
          </w:tcPr>
          <w:p w14:paraId="381774BB" w14:textId="77777777" w:rsidR="00CE3E02" w:rsidRPr="00CE3E02" w:rsidRDefault="00CE3E02" w:rsidP="00CE3E02">
            <w:pPr>
              <w:pStyle w:val="Sinespaciado"/>
              <w:rPr>
                <w:color w:val="000000"/>
                <w:sz w:val="18"/>
                <w:szCs w:val="18"/>
                <w:lang w:val="es-EC"/>
              </w:rPr>
            </w:pPr>
            <w:r w:rsidRPr="00CE3E02">
              <w:rPr>
                <w:color w:val="000000"/>
                <w:sz w:val="18"/>
                <w:szCs w:val="18"/>
                <w:lang w:val="es-EC"/>
              </w:rPr>
              <w:t>,242</w:t>
            </w:r>
          </w:p>
        </w:tc>
        <w:tc>
          <w:tcPr>
            <w:tcW w:w="1614" w:type="dxa"/>
            <w:shd w:val="clear" w:color="auto" w:fill="FFFFFF"/>
            <w:vAlign w:val="center"/>
          </w:tcPr>
          <w:p w14:paraId="76E5FCCD" w14:textId="77777777" w:rsidR="00CE3E02" w:rsidRPr="00CE3E02" w:rsidRDefault="00CE3E02" w:rsidP="00CE3E02">
            <w:pPr>
              <w:pStyle w:val="Sinespaciado"/>
              <w:rPr>
                <w:color w:val="000000"/>
                <w:sz w:val="18"/>
                <w:szCs w:val="18"/>
                <w:lang w:val="es-EC"/>
              </w:rPr>
            </w:pPr>
            <w:r w:rsidRPr="00CE3E02">
              <w:rPr>
                <w:color w:val="000000"/>
                <w:sz w:val="18"/>
                <w:szCs w:val="18"/>
                <w:lang w:val="es-EC"/>
              </w:rPr>
              <w:t>,170</w:t>
            </w:r>
          </w:p>
        </w:tc>
      </w:tr>
      <w:tr w:rsidR="00CE3E02" w:rsidRPr="00CE3E02" w14:paraId="3C9B9FCA" w14:textId="77777777" w:rsidTr="00956C74">
        <w:trPr>
          <w:cantSplit/>
          <w:trHeight w:val="381"/>
        </w:trPr>
        <w:tc>
          <w:tcPr>
            <w:tcW w:w="2692" w:type="dxa"/>
            <w:vMerge/>
            <w:shd w:val="clear" w:color="auto" w:fill="FFFFFF"/>
          </w:tcPr>
          <w:p w14:paraId="205C3995" w14:textId="77777777" w:rsidR="00CE3E02" w:rsidRPr="00CE3E02" w:rsidRDefault="00CE3E02" w:rsidP="00CE3E02">
            <w:pPr>
              <w:pStyle w:val="Sinespaciado"/>
              <w:rPr>
                <w:color w:val="000000"/>
                <w:sz w:val="18"/>
                <w:szCs w:val="18"/>
                <w:lang w:val="es-EC"/>
              </w:rPr>
            </w:pPr>
          </w:p>
        </w:tc>
        <w:tc>
          <w:tcPr>
            <w:tcW w:w="2221" w:type="dxa"/>
            <w:shd w:val="clear" w:color="auto" w:fill="FFFFFF"/>
          </w:tcPr>
          <w:p w14:paraId="0D19BB8F" w14:textId="77777777" w:rsidR="00CE3E02" w:rsidRPr="00CE3E02" w:rsidRDefault="00CE3E02" w:rsidP="00CE3E02">
            <w:pPr>
              <w:pStyle w:val="Sinespaciado"/>
              <w:rPr>
                <w:color w:val="000000"/>
                <w:sz w:val="18"/>
                <w:szCs w:val="18"/>
                <w:lang w:val="es-EC"/>
              </w:rPr>
            </w:pPr>
            <w:r w:rsidRPr="00CE3E02">
              <w:rPr>
                <w:color w:val="000000"/>
                <w:sz w:val="18"/>
                <w:szCs w:val="18"/>
                <w:lang w:val="es-EC"/>
              </w:rPr>
              <w:t>Positivo</w:t>
            </w:r>
          </w:p>
        </w:tc>
        <w:tc>
          <w:tcPr>
            <w:tcW w:w="1829" w:type="dxa"/>
            <w:shd w:val="clear" w:color="auto" w:fill="FFFFFF"/>
            <w:vAlign w:val="center"/>
          </w:tcPr>
          <w:p w14:paraId="2F3D19CB" w14:textId="77777777" w:rsidR="00CE3E02" w:rsidRPr="00CE3E02" w:rsidRDefault="00CE3E02" w:rsidP="00CE3E02">
            <w:pPr>
              <w:pStyle w:val="Sinespaciado"/>
              <w:rPr>
                <w:color w:val="000000"/>
                <w:sz w:val="18"/>
                <w:szCs w:val="18"/>
                <w:lang w:val="es-EC"/>
              </w:rPr>
            </w:pPr>
            <w:r w:rsidRPr="00CE3E02">
              <w:rPr>
                <w:color w:val="000000"/>
                <w:sz w:val="18"/>
                <w:szCs w:val="18"/>
                <w:lang w:val="es-EC"/>
              </w:rPr>
              <w:t>,136</w:t>
            </w:r>
          </w:p>
        </w:tc>
        <w:tc>
          <w:tcPr>
            <w:tcW w:w="1614" w:type="dxa"/>
            <w:shd w:val="clear" w:color="auto" w:fill="FFFFFF"/>
            <w:vAlign w:val="center"/>
          </w:tcPr>
          <w:p w14:paraId="5613471A" w14:textId="77777777" w:rsidR="00CE3E02" w:rsidRPr="00CE3E02" w:rsidRDefault="00CE3E02" w:rsidP="00CE3E02">
            <w:pPr>
              <w:pStyle w:val="Sinespaciado"/>
              <w:rPr>
                <w:color w:val="000000"/>
                <w:sz w:val="18"/>
                <w:szCs w:val="18"/>
                <w:lang w:val="es-EC"/>
              </w:rPr>
            </w:pPr>
            <w:r w:rsidRPr="00CE3E02">
              <w:rPr>
                <w:color w:val="000000"/>
                <w:sz w:val="18"/>
                <w:szCs w:val="18"/>
                <w:lang w:val="es-EC"/>
              </w:rPr>
              <w:t>,170</w:t>
            </w:r>
          </w:p>
        </w:tc>
      </w:tr>
      <w:tr w:rsidR="00CE3E02" w:rsidRPr="00CE3E02" w14:paraId="642E789B" w14:textId="77777777" w:rsidTr="00956C74">
        <w:trPr>
          <w:cantSplit/>
          <w:trHeight w:val="381"/>
        </w:trPr>
        <w:tc>
          <w:tcPr>
            <w:tcW w:w="2692" w:type="dxa"/>
            <w:vMerge/>
            <w:shd w:val="clear" w:color="auto" w:fill="FFFFFF"/>
          </w:tcPr>
          <w:p w14:paraId="394DDF13" w14:textId="77777777" w:rsidR="00CE3E02" w:rsidRPr="00CE3E02" w:rsidRDefault="00CE3E02" w:rsidP="00CE3E02">
            <w:pPr>
              <w:pStyle w:val="Sinespaciado"/>
              <w:rPr>
                <w:color w:val="000000"/>
                <w:sz w:val="18"/>
                <w:szCs w:val="18"/>
                <w:lang w:val="es-EC"/>
              </w:rPr>
            </w:pPr>
          </w:p>
        </w:tc>
        <w:tc>
          <w:tcPr>
            <w:tcW w:w="2221" w:type="dxa"/>
            <w:shd w:val="clear" w:color="auto" w:fill="FFFFFF"/>
          </w:tcPr>
          <w:p w14:paraId="7B73BBCF" w14:textId="77777777" w:rsidR="00CE3E02" w:rsidRPr="00CE3E02" w:rsidRDefault="00CE3E02" w:rsidP="00CE3E02">
            <w:pPr>
              <w:pStyle w:val="Sinespaciado"/>
              <w:rPr>
                <w:color w:val="000000"/>
                <w:sz w:val="18"/>
                <w:szCs w:val="18"/>
                <w:lang w:val="es-EC"/>
              </w:rPr>
            </w:pPr>
            <w:r w:rsidRPr="00CE3E02">
              <w:rPr>
                <w:color w:val="000000"/>
                <w:sz w:val="18"/>
                <w:szCs w:val="18"/>
                <w:lang w:val="es-EC"/>
              </w:rPr>
              <w:t>Negativo</w:t>
            </w:r>
          </w:p>
        </w:tc>
        <w:tc>
          <w:tcPr>
            <w:tcW w:w="1829" w:type="dxa"/>
            <w:shd w:val="clear" w:color="auto" w:fill="FFFFFF"/>
            <w:vAlign w:val="center"/>
          </w:tcPr>
          <w:p w14:paraId="21F8E139" w14:textId="77777777" w:rsidR="00CE3E02" w:rsidRPr="00CE3E02" w:rsidRDefault="00CE3E02" w:rsidP="00CE3E02">
            <w:pPr>
              <w:pStyle w:val="Sinespaciado"/>
              <w:rPr>
                <w:color w:val="000000"/>
                <w:sz w:val="18"/>
                <w:szCs w:val="18"/>
                <w:lang w:val="es-EC"/>
              </w:rPr>
            </w:pPr>
            <w:r w:rsidRPr="00CE3E02">
              <w:rPr>
                <w:color w:val="000000"/>
                <w:sz w:val="18"/>
                <w:szCs w:val="18"/>
                <w:lang w:val="es-EC"/>
              </w:rPr>
              <w:t>-,242</w:t>
            </w:r>
          </w:p>
        </w:tc>
        <w:tc>
          <w:tcPr>
            <w:tcW w:w="1614" w:type="dxa"/>
            <w:shd w:val="clear" w:color="auto" w:fill="FFFFFF"/>
            <w:vAlign w:val="center"/>
          </w:tcPr>
          <w:p w14:paraId="63E50645" w14:textId="77777777" w:rsidR="00CE3E02" w:rsidRPr="00CE3E02" w:rsidRDefault="00CE3E02" w:rsidP="00CE3E02">
            <w:pPr>
              <w:pStyle w:val="Sinespaciado"/>
              <w:rPr>
                <w:color w:val="000000"/>
                <w:sz w:val="18"/>
                <w:szCs w:val="18"/>
                <w:lang w:val="es-EC"/>
              </w:rPr>
            </w:pPr>
            <w:r w:rsidRPr="00CE3E02">
              <w:rPr>
                <w:color w:val="000000"/>
                <w:sz w:val="18"/>
                <w:szCs w:val="18"/>
                <w:lang w:val="es-EC"/>
              </w:rPr>
              <w:t>-,163</w:t>
            </w:r>
          </w:p>
        </w:tc>
      </w:tr>
      <w:tr w:rsidR="00CE3E02" w:rsidRPr="00CE3E02" w14:paraId="04DFB1AC" w14:textId="77777777" w:rsidTr="00956C74">
        <w:trPr>
          <w:cantSplit/>
          <w:trHeight w:val="381"/>
        </w:trPr>
        <w:tc>
          <w:tcPr>
            <w:tcW w:w="4914" w:type="dxa"/>
            <w:gridSpan w:val="2"/>
            <w:shd w:val="clear" w:color="auto" w:fill="FFFFFF"/>
          </w:tcPr>
          <w:p w14:paraId="65D5AF98" w14:textId="77777777" w:rsidR="00CE3E02" w:rsidRPr="00CE3E02" w:rsidRDefault="00CE3E02" w:rsidP="00CE3E02">
            <w:pPr>
              <w:pStyle w:val="Sinespaciado"/>
              <w:rPr>
                <w:color w:val="000000"/>
                <w:sz w:val="18"/>
                <w:szCs w:val="18"/>
                <w:lang w:val="es-EC"/>
              </w:rPr>
            </w:pPr>
            <w:r w:rsidRPr="00CE3E02">
              <w:rPr>
                <w:color w:val="000000"/>
                <w:sz w:val="18"/>
                <w:szCs w:val="18"/>
                <w:lang w:val="es-EC"/>
              </w:rPr>
              <w:t>Estadístico de prueba</w:t>
            </w:r>
          </w:p>
        </w:tc>
        <w:tc>
          <w:tcPr>
            <w:tcW w:w="1829" w:type="dxa"/>
            <w:shd w:val="clear" w:color="auto" w:fill="FFFFFF"/>
            <w:vAlign w:val="center"/>
          </w:tcPr>
          <w:p w14:paraId="51BE3987" w14:textId="77777777" w:rsidR="00CE3E02" w:rsidRPr="00CE3E02" w:rsidRDefault="00CE3E02" w:rsidP="00CE3E02">
            <w:pPr>
              <w:pStyle w:val="Sinespaciado"/>
              <w:rPr>
                <w:color w:val="000000"/>
                <w:sz w:val="18"/>
                <w:szCs w:val="18"/>
                <w:lang w:val="es-EC"/>
              </w:rPr>
            </w:pPr>
            <w:r w:rsidRPr="00CE3E02">
              <w:rPr>
                <w:color w:val="000000"/>
                <w:sz w:val="18"/>
                <w:szCs w:val="18"/>
                <w:lang w:val="es-EC"/>
              </w:rPr>
              <w:t>,242</w:t>
            </w:r>
          </w:p>
        </w:tc>
        <w:tc>
          <w:tcPr>
            <w:tcW w:w="1614" w:type="dxa"/>
            <w:shd w:val="clear" w:color="auto" w:fill="FFFFFF"/>
            <w:vAlign w:val="center"/>
          </w:tcPr>
          <w:p w14:paraId="09B1CBAF" w14:textId="77777777" w:rsidR="00CE3E02" w:rsidRPr="00CE3E02" w:rsidRDefault="00CE3E02" w:rsidP="00CE3E02">
            <w:pPr>
              <w:pStyle w:val="Sinespaciado"/>
              <w:rPr>
                <w:color w:val="000000"/>
                <w:sz w:val="18"/>
                <w:szCs w:val="18"/>
                <w:lang w:val="es-EC"/>
              </w:rPr>
            </w:pPr>
            <w:r w:rsidRPr="00CE3E02">
              <w:rPr>
                <w:color w:val="000000"/>
                <w:sz w:val="18"/>
                <w:szCs w:val="18"/>
                <w:lang w:val="es-EC"/>
              </w:rPr>
              <w:t>,170</w:t>
            </w:r>
          </w:p>
        </w:tc>
      </w:tr>
      <w:tr w:rsidR="00CE3E02" w:rsidRPr="00CE3E02" w14:paraId="4A6818FC" w14:textId="77777777" w:rsidTr="00956C74">
        <w:trPr>
          <w:cantSplit/>
          <w:trHeight w:val="354"/>
        </w:trPr>
        <w:tc>
          <w:tcPr>
            <w:tcW w:w="4914" w:type="dxa"/>
            <w:gridSpan w:val="2"/>
            <w:shd w:val="clear" w:color="auto" w:fill="FFFFFF"/>
          </w:tcPr>
          <w:p w14:paraId="14AFD6B3" w14:textId="77777777" w:rsidR="00CE3E02" w:rsidRPr="00CE3E02" w:rsidRDefault="00CE3E02" w:rsidP="00CE3E02">
            <w:pPr>
              <w:pStyle w:val="Sinespaciado"/>
              <w:rPr>
                <w:color w:val="000000"/>
                <w:sz w:val="18"/>
                <w:szCs w:val="18"/>
                <w:lang w:val="es-EC"/>
              </w:rPr>
            </w:pPr>
            <w:r w:rsidRPr="00CE3E02">
              <w:rPr>
                <w:color w:val="000000"/>
                <w:sz w:val="18"/>
                <w:szCs w:val="18"/>
                <w:lang w:val="es-EC"/>
              </w:rPr>
              <w:t>Sig. asintótica (bilateral)</w:t>
            </w:r>
          </w:p>
        </w:tc>
        <w:tc>
          <w:tcPr>
            <w:tcW w:w="1829" w:type="dxa"/>
            <w:shd w:val="clear" w:color="auto" w:fill="FFFFFF"/>
            <w:vAlign w:val="center"/>
          </w:tcPr>
          <w:p w14:paraId="38CC41E2" w14:textId="77777777" w:rsidR="00CE3E02" w:rsidRPr="00CE3E02" w:rsidRDefault="00CE3E02" w:rsidP="00CE3E02">
            <w:pPr>
              <w:pStyle w:val="Sinespaciado"/>
              <w:rPr>
                <w:color w:val="000000"/>
                <w:sz w:val="18"/>
                <w:szCs w:val="18"/>
                <w:lang w:val="es-EC"/>
              </w:rPr>
            </w:pPr>
            <w:r w:rsidRPr="00CE3E02">
              <w:rPr>
                <w:color w:val="000000"/>
                <w:sz w:val="18"/>
                <w:szCs w:val="18"/>
                <w:lang w:val="es-EC"/>
              </w:rPr>
              <w:t>,000</w:t>
            </w:r>
            <w:r w:rsidRPr="00CE3E02">
              <w:rPr>
                <w:color w:val="000000"/>
                <w:sz w:val="18"/>
                <w:szCs w:val="18"/>
                <w:vertAlign w:val="superscript"/>
                <w:lang w:val="es-EC"/>
              </w:rPr>
              <w:t>c</w:t>
            </w:r>
          </w:p>
        </w:tc>
        <w:tc>
          <w:tcPr>
            <w:tcW w:w="1614" w:type="dxa"/>
            <w:shd w:val="clear" w:color="auto" w:fill="FFFFFF"/>
            <w:vAlign w:val="center"/>
          </w:tcPr>
          <w:p w14:paraId="0F083F11" w14:textId="77777777" w:rsidR="00CE3E02" w:rsidRPr="00CE3E02" w:rsidRDefault="00CE3E02" w:rsidP="00CE3E02">
            <w:pPr>
              <w:pStyle w:val="Sinespaciado"/>
              <w:rPr>
                <w:color w:val="000000"/>
                <w:sz w:val="18"/>
                <w:szCs w:val="18"/>
                <w:lang w:val="es-EC"/>
              </w:rPr>
            </w:pPr>
            <w:r w:rsidRPr="00CE3E02">
              <w:rPr>
                <w:color w:val="000000"/>
                <w:sz w:val="18"/>
                <w:szCs w:val="18"/>
                <w:lang w:val="es-EC"/>
              </w:rPr>
              <w:t>,000</w:t>
            </w:r>
            <w:r w:rsidRPr="00CE3E02">
              <w:rPr>
                <w:color w:val="000000"/>
                <w:sz w:val="18"/>
                <w:szCs w:val="18"/>
                <w:vertAlign w:val="superscript"/>
                <w:lang w:val="es-EC"/>
              </w:rPr>
              <w:t>c</w:t>
            </w:r>
          </w:p>
        </w:tc>
      </w:tr>
      <w:tr w:rsidR="00CE3E02" w:rsidRPr="00CE3E02" w14:paraId="2F4AB11A" w14:textId="77777777" w:rsidTr="00956C74">
        <w:trPr>
          <w:cantSplit/>
          <w:trHeight w:val="381"/>
        </w:trPr>
        <w:tc>
          <w:tcPr>
            <w:tcW w:w="8358" w:type="dxa"/>
            <w:gridSpan w:val="4"/>
            <w:shd w:val="clear" w:color="auto" w:fill="FFFFFF"/>
          </w:tcPr>
          <w:p w14:paraId="16936307" w14:textId="77777777" w:rsidR="00CE3E02" w:rsidRPr="00CE3E02" w:rsidRDefault="00CE3E02" w:rsidP="00CE3E02">
            <w:pPr>
              <w:pStyle w:val="Sinespaciado"/>
              <w:rPr>
                <w:color w:val="000000"/>
                <w:sz w:val="18"/>
                <w:szCs w:val="18"/>
                <w:lang w:val="es-EC"/>
              </w:rPr>
            </w:pPr>
            <w:r w:rsidRPr="00CE3E02">
              <w:rPr>
                <w:color w:val="000000"/>
                <w:sz w:val="18"/>
                <w:szCs w:val="18"/>
                <w:lang w:val="es-EC"/>
              </w:rPr>
              <w:t>a. La distribución de prueba es normal.</w:t>
            </w:r>
          </w:p>
        </w:tc>
      </w:tr>
      <w:tr w:rsidR="00CE3E02" w:rsidRPr="00CE3E02" w14:paraId="3E9D4370" w14:textId="77777777" w:rsidTr="00956C74">
        <w:trPr>
          <w:cantSplit/>
          <w:trHeight w:val="381"/>
        </w:trPr>
        <w:tc>
          <w:tcPr>
            <w:tcW w:w="8358" w:type="dxa"/>
            <w:gridSpan w:val="4"/>
            <w:shd w:val="clear" w:color="auto" w:fill="FFFFFF"/>
          </w:tcPr>
          <w:p w14:paraId="5F78F6B4" w14:textId="77777777" w:rsidR="00CE3E02" w:rsidRPr="00CE3E02" w:rsidRDefault="00CE3E02" w:rsidP="00CE3E02">
            <w:pPr>
              <w:pStyle w:val="Sinespaciado"/>
              <w:rPr>
                <w:color w:val="000000"/>
                <w:sz w:val="18"/>
                <w:szCs w:val="18"/>
                <w:lang w:val="es-EC"/>
              </w:rPr>
            </w:pPr>
            <w:r w:rsidRPr="00CE3E02">
              <w:rPr>
                <w:color w:val="000000"/>
                <w:sz w:val="18"/>
                <w:szCs w:val="18"/>
                <w:lang w:val="es-EC"/>
              </w:rPr>
              <w:t>b. Se calcula a partir de datos.</w:t>
            </w:r>
          </w:p>
        </w:tc>
      </w:tr>
      <w:tr w:rsidR="00CE3E02" w:rsidRPr="00CE3E02" w14:paraId="1B7446A2" w14:textId="77777777" w:rsidTr="00956C74">
        <w:trPr>
          <w:cantSplit/>
          <w:trHeight w:val="354"/>
        </w:trPr>
        <w:tc>
          <w:tcPr>
            <w:tcW w:w="8358" w:type="dxa"/>
            <w:gridSpan w:val="4"/>
            <w:shd w:val="clear" w:color="auto" w:fill="FFFFFF"/>
          </w:tcPr>
          <w:p w14:paraId="3230F6AE" w14:textId="77777777" w:rsidR="00CE3E02" w:rsidRPr="00CE3E02" w:rsidRDefault="00CE3E02" w:rsidP="00CE3E02">
            <w:pPr>
              <w:pStyle w:val="Sinespaciado"/>
              <w:rPr>
                <w:color w:val="000000"/>
                <w:sz w:val="18"/>
                <w:szCs w:val="18"/>
                <w:lang w:val="es-EC"/>
              </w:rPr>
            </w:pPr>
            <w:r w:rsidRPr="00CE3E02">
              <w:rPr>
                <w:color w:val="000000"/>
                <w:sz w:val="18"/>
                <w:szCs w:val="18"/>
                <w:lang w:val="es-EC"/>
              </w:rPr>
              <w:t xml:space="preserve">c. Corrección de significación de </w:t>
            </w:r>
            <w:proofErr w:type="spellStart"/>
            <w:r w:rsidRPr="00CE3E02">
              <w:rPr>
                <w:color w:val="000000"/>
                <w:sz w:val="18"/>
                <w:szCs w:val="18"/>
                <w:lang w:val="es-EC"/>
              </w:rPr>
              <w:t>Lilliefors</w:t>
            </w:r>
            <w:proofErr w:type="spellEnd"/>
            <w:r w:rsidRPr="00CE3E02">
              <w:rPr>
                <w:color w:val="000000"/>
                <w:sz w:val="18"/>
                <w:szCs w:val="18"/>
                <w:lang w:val="es-EC"/>
              </w:rPr>
              <w:t>.</w:t>
            </w:r>
          </w:p>
        </w:tc>
      </w:tr>
    </w:tbl>
    <w:p w14:paraId="297B1DFC" w14:textId="424E69D6" w:rsidR="00CE3E02" w:rsidRDefault="00CE3E02" w:rsidP="00CE3E02">
      <w:pPr>
        <w:pStyle w:val="Sinespaciado"/>
        <w:rPr>
          <w:lang w:val="es-MX"/>
        </w:rPr>
      </w:pPr>
      <w:r w:rsidRPr="00CE3E02">
        <w:rPr>
          <w:lang w:val="es-MX"/>
        </w:rPr>
        <w:t>Fuente: Datos de la tabulación en SPSS</w:t>
      </w:r>
    </w:p>
    <w:p w14:paraId="553F1108" w14:textId="6F7D3506" w:rsidR="009C365F" w:rsidRDefault="009C365F" w:rsidP="00CE3E02">
      <w:pPr>
        <w:pStyle w:val="Sinespaciado"/>
        <w:rPr>
          <w:lang w:val="es-MX"/>
        </w:rPr>
      </w:pPr>
    </w:p>
    <w:p w14:paraId="4DEE6B4C" w14:textId="29514A88" w:rsidR="009C365F" w:rsidRDefault="009C365F" w:rsidP="00956C74">
      <w:pPr>
        <w:rPr>
          <w:lang w:val="es-MX"/>
        </w:rPr>
      </w:pPr>
      <w:r>
        <w:rPr>
          <w:lang w:val="es-MX"/>
        </w:rPr>
        <w:t xml:space="preserve">En la prueba de </w:t>
      </w:r>
      <w:proofErr w:type="spellStart"/>
      <w:r w:rsidRPr="00CE3E02">
        <w:rPr>
          <w:lang w:val="es-MX"/>
        </w:rPr>
        <w:t>Kolmogorov-Smirnov</w:t>
      </w:r>
      <w:proofErr w:type="spellEnd"/>
      <w:r w:rsidRPr="00CE3E02">
        <w:rPr>
          <w:lang w:val="es-MX"/>
        </w:rPr>
        <w:t xml:space="preserve"> para una muestra</w:t>
      </w:r>
      <w:r>
        <w:rPr>
          <w:lang w:val="es-MX"/>
        </w:rPr>
        <w:t xml:space="preserve">, se observa que </w:t>
      </w:r>
      <w:r w:rsidR="00956C74">
        <w:rPr>
          <w:lang w:val="es-MX"/>
        </w:rPr>
        <w:t>las desviaciones estándar de ambas muestras son</w:t>
      </w:r>
      <w:r>
        <w:rPr>
          <w:lang w:val="es-MX"/>
        </w:rPr>
        <w:t xml:space="preserve"> </w:t>
      </w:r>
      <w:r w:rsidR="00956C74">
        <w:rPr>
          <w:lang w:val="es-MX"/>
        </w:rPr>
        <w:t>menores</w:t>
      </w:r>
      <w:r>
        <w:rPr>
          <w:lang w:val="es-MX"/>
        </w:rPr>
        <w:t xml:space="preserve"> a </w:t>
      </w:r>
      <w:r w:rsidR="00956C74">
        <w:rPr>
          <w:lang w:val="es-MX"/>
        </w:rPr>
        <w:t>1, y este resultado implica que la dispersión es mínima por lo tanto la correlación es positiva, como se demuestra en la siguiente figura:</w:t>
      </w:r>
    </w:p>
    <w:p w14:paraId="74796BC0" w14:textId="222D46D6" w:rsidR="00956C74" w:rsidRDefault="00956C74" w:rsidP="00956C74">
      <w:pPr>
        <w:autoSpaceDE w:val="0"/>
        <w:autoSpaceDN w:val="0"/>
        <w:adjustRightInd w:val="0"/>
        <w:spacing w:before="0" w:after="0" w:line="240" w:lineRule="auto"/>
        <w:ind w:firstLine="0"/>
        <w:jc w:val="center"/>
        <w:rPr>
          <w:lang w:val="es-MX" w:eastAsia="es-EC"/>
        </w:rPr>
      </w:pPr>
      <w:r>
        <w:rPr>
          <w:noProof/>
          <w:lang w:val="es-MX" w:eastAsia="es-MX"/>
        </w:rPr>
        <w:lastRenderedPageBreak/>
        <mc:AlternateContent>
          <mc:Choice Requires="wps">
            <w:drawing>
              <wp:anchor distT="0" distB="0" distL="114300" distR="114300" simplePos="0" relativeHeight="251659264" behindDoc="0" locked="0" layoutInCell="1" allowOverlap="1" wp14:anchorId="3E03316C" wp14:editId="2E787690">
                <wp:simplePos x="0" y="0"/>
                <wp:positionH relativeFrom="column">
                  <wp:posOffset>443864</wp:posOffset>
                </wp:positionH>
                <wp:positionV relativeFrom="paragraph">
                  <wp:posOffset>66040</wp:posOffset>
                </wp:positionV>
                <wp:extent cx="4486275" cy="3476625"/>
                <wp:effectExtent l="0" t="38100" r="47625" b="28575"/>
                <wp:wrapNone/>
                <wp:docPr id="5" name="Conector recto de flecha 5"/>
                <wp:cNvGraphicFramePr/>
                <a:graphic xmlns:a="http://schemas.openxmlformats.org/drawingml/2006/main">
                  <a:graphicData uri="http://schemas.microsoft.com/office/word/2010/wordprocessingShape">
                    <wps:wsp>
                      <wps:cNvCnPr/>
                      <wps:spPr>
                        <a:xfrm flipV="1">
                          <a:off x="0" y="0"/>
                          <a:ext cx="4486275" cy="3476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E2ABBD" id="_x0000_t32" coordsize="21600,21600" o:spt="32" o:oned="t" path="m,l21600,21600e" filled="f">
                <v:path arrowok="t" fillok="f" o:connecttype="none"/>
                <o:lock v:ext="edit" shapetype="t"/>
              </v:shapetype>
              <v:shape id="Conector recto de flecha 5" o:spid="_x0000_s1026" type="#_x0000_t32" style="position:absolute;margin-left:34.95pt;margin-top:5.2pt;width:353.25pt;height:273.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" strokecolor="#4472c4 [3204]" strokeweight=".5pt">
                <v:stroke endarrow="block" joinstyle="miter"/>
              </v:shape>
            </w:pict>
          </mc:Fallback>
        </mc:AlternateContent>
      </w:r>
      <w:r>
        <w:rPr>
          <w:noProof/>
          <w:lang w:val="es-MX" w:eastAsia="es-MX"/>
        </w:rPr>
        <w:drawing>
          <wp:inline distT="0" distB="0" distL="0" distR="0" wp14:anchorId="227EC5DD" wp14:editId="3231244E">
            <wp:extent cx="5039995" cy="4035425"/>
            <wp:effectExtent l="0" t="0" r="825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9995" cy="4035425"/>
                    </a:xfrm>
                    <a:prstGeom prst="rect">
                      <a:avLst/>
                    </a:prstGeom>
                    <a:noFill/>
                    <a:ln>
                      <a:noFill/>
                    </a:ln>
                  </pic:spPr>
                </pic:pic>
              </a:graphicData>
            </a:graphic>
          </wp:inline>
        </w:drawing>
      </w:r>
    </w:p>
    <w:p w14:paraId="003A0C46" w14:textId="763E12AB" w:rsidR="00956C74" w:rsidRDefault="00956C74" w:rsidP="00956C74">
      <w:pPr>
        <w:pStyle w:val="Descripcin"/>
        <w:jc w:val="center"/>
        <w:rPr>
          <w:lang w:val="es-MX"/>
        </w:rPr>
      </w:pPr>
      <w:bookmarkStart w:id="60" w:name="_Toc83032914"/>
      <w:bookmarkStart w:id="61" w:name="_Toc83880814"/>
      <w:r w:rsidRPr="00956C74">
        <w:rPr>
          <w:i/>
          <w:iCs w:val="0"/>
        </w:rPr>
        <w:t xml:space="preserve">Figura </w:t>
      </w:r>
      <w:r w:rsidRPr="00956C74">
        <w:rPr>
          <w:i/>
          <w:iCs w:val="0"/>
        </w:rPr>
        <w:fldChar w:fldCharType="begin"/>
      </w:r>
      <w:r w:rsidRPr="00956C74">
        <w:rPr>
          <w:i/>
          <w:iCs w:val="0"/>
        </w:rPr>
        <w:instrText xml:space="preserve"> SEQ Figura \* ARABIC </w:instrText>
      </w:r>
      <w:r w:rsidRPr="00956C74">
        <w:rPr>
          <w:i/>
          <w:iCs w:val="0"/>
        </w:rPr>
        <w:fldChar w:fldCharType="separate"/>
      </w:r>
      <w:r w:rsidR="005869DE">
        <w:rPr>
          <w:i/>
          <w:iCs w:val="0"/>
          <w:noProof/>
        </w:rPr>
        <w:t>4</w:t>
      </w:r>
      <w:r w:rsidRPr="00956C74">
        <w:rPr>
          <w:i/>
          <w:iCs w:val="0"/>
        </w:rPr>
        <w:fldChar w:fldCharType="end"/>
      </w:r>
      <w:r>
        <w:t xml:space="preserve"> Dispersión de los datos a través de la desviación estándar</w:t>
      </w:r>
      <w:bookmarkEnd w:id="60"/>
      <w:bookmarkEnd w:id="61"/>
    </w:p>
    <w:p w14:paraId="25B872DF" w14:textId="301B9C45" w:rsidR="00CE3E02" w:rsidRDefault="00CE3E02" w:rsidP="00F6182C">
      <w:pPr>
        <w:autoSpaceDE w:val="0"/>
        <w:autoSpaceDN w:val="0"/>
        <w:adjustRightInd w:val="0"/>
        <w:spacing w:before="0" w:after="0" w:line="240" w:lineRule="auto"/>
        <w:ind w:firstLine="0"/>
        <w:rPr>
          <w:lang w:val="es-MX" w:eastAsia="es-EC"/>
        </w:rPr>
      </w:pPr>
    </w:p>
    <w:p w14:paraId="4A4D947A" w14:textId="082C7324" w:rsidR="00CE3E02" w:rsidRPr="00C35508" w:rsidRDefault="00C35508" w:rsidP="00C35508">
      <w:pPr>
        <w:pStyle w:val="Sinespaciado"/>
        <w:rPr>
          <w:lang w:val="es-EC"/>
        </w:rPr>
      </w:pPr>
      <w:bookmarkStart w:id="62" w:name="_Toc83032910"/>
      <w:bookmarkStart w:id="63" w:name="_Toc83880810"/>
      <w:r w:rsidRPr="00C35508">
        <w:rPr>
          <w:lang w:val="es-EC"/>
        </w:rPr>
        <w:t xml:space="preserve">Tabla </w:t>
      </w:r>
      <w:r w:rsidRPr="00C35508">
        <w:rPr>
          <w:lang w:val="es-EC"/>
        </w:rPr>
        <w:fldChar w:fldCharType="begin"/>
      </w:r>
      <w:r w:rsidRPr="00C35508">
        <w:rPr>
          <w:lang w:val="es-EC"/>
        </w:rPr>
        <w:instrText xml:space="preserve"> SEQ Tabla \* ARABIC </w:instrText>
      </w:r>
      <w:r w:rsidRPr="00C35508">
        <w:rPr>
          <w:lang w:val="es-EC"/>
        </w:rPr>
        <w:fldChar w:fldCharType="separate"/>
      </w:r>
      <w:r w:rsidR="009C7EC5">
        <w:rPr>
          <w:noProof/>
          <w:lang w:val="es-EC"/>
        </w:rPr>
        <w:t>5</w:t>
      </w:r>
      <w:r w:rsidRPr="00C35508">
        <w:rPr>
          <w:lang w:val="es-EC"/>
        </w:rPr>
        <w:fldChar w:fldCharType="end"/>
      </w:r>
      <w:r w:rsidRPr="00C35508">
        <w:rPr>
          <w:lang w:val="es-EC"/>
        </w:rPr>
        <w:t xml:space="preserve"> </w:t>
      </w:r>
      <w:r w:rsidRPr="00C35508">
        <w:rPr>
          <w:i/>
          <w:iCs/>
          <w:lang w:val="es-EC"/>
        </w:rPr>
        <w:t>Correlaciones</w:t>
      </w:r>
      <w:bookmarkEnd w:id="62"/>
      <w:bookmarkEnd w:id="63"/>
    </w:p>
    <w:tbl>
      <w:tblPr>
        <w:tblW w:w="7758"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64"/>
        <w:gridCol w:w="1782"/>
        <w:gridCol w:w="1955"/>
        <w:gridCol w:w="1381"/>
        <w:gridCol w:w="1176"/>
      </w:tblGrid>
      <w:tr w:rsidR="00CE3E02" w:rsidRPr="00CE3E02" w14:paraId="39C6D395" w14:textId="77777777" w:rsidTr="00956C74">
        <w:trPr>
          <w:cantSplit/>
          <w:trHeight w:val="401"/>
        </w:trPr>
        <w:tc>
          <w:tcPr>
            <w:tcW w:w="5201" w:type="dxa"/>
            <w:gridSpan w:val="3"/>
            <w:tcBorders>
              <w:top w:val="single" w:sz="4" w:space="0" w:color="auto"/>
              <w:bottom w:val="single" w:sz="4" w:space="0" w:color="auto"/>
            </w:tcBorders>
            <w:shd w:val="clear" w:color="auto" w:fill="FFFFFF"/>
            <w:vAlign w:val="bottom"/>
          </w:tcPr>
          <w:p w14:paraId="6285F320" w14:textId="77777777" w:rsidR="00CE3E02" w:rsidRPr="00CE3E02" w:rsidRDefault="00CE3E02" w:rsidP="00CE3E02">
            <w:pPr>
              <w:autoSpaceDE w:val="0"/>
              <w:autoSpaceDN w:val="0"/>
              <w:adjustRightInd w:val="0"/>
              <w:spacing w:before="0" w:after="0" w:line="240" w:lineRule="auto"/>
              <w:ind w:firstLine="0"/>
              <w:rPr>
                <w:lang w:val="es-MX" w:eastAsia="es-EC"/>
              </w:rPr>
            </w:pPr>
          </w:p>
        </w:tc>
        <w:tc>
          <w:tcPr>
            <w:tcW w:w="1381" w:type="dxa"/>
            <w:tcBorders>
              <w:top w:val="single" w:sz="4" w:space="0" w:color="auto"/>
              <w:bottom w:val="single" w:sz="4" w:space="0" w:color="auto"/>
            </w:tcBorders>
            <w:shd w:val="clear" w:color="auto" w:fill="FFFFFF"/>
            <w:vAlign w:val="bottom"/>
          </w:tcPr>
          <w:p w14:paraId="47CCFCB9" w14:textId="77777777" w:rsidR="00CE3E02" w:rsidRPr="00CE3E02" w:rsidRDefault="00CE3E02" w:rsidP="00CE3E02">
            <w:pPr>
              <w:autoSpaceDE w:val="0"/>
              <w:autoSpaceDN w:val="0"/>
              <w:adjustRightInd w:val="0"/>
              <w:spacing w:before="0" w:after="0" w:line="320" w:lineRule="atLeast"/>
              <w:ind w:left="60" w:right="60" w:firstLine="0"/>
              <w:jc w:val="center"/>
              <w:rPr>
                <w:color w:val="000000"/>
                <w:sz w:val="18"/>
                <w:szCs w:val="18"/>
                <w:lang w:val="es-MX" w:eastAsia="es-EC"/>
              </w:rPr>
            </w:pPr>
            <w:r w:rsidRPr="00CE3E02">
              <w:rPr>
                <w:color w:val="000000"/>
                <w:sz w:val="18"/>
                <w:szCs w:val="18"/>
                <w:lang w:val="es-MX" w:eastAsia="es-EC"/>
              </w:rPr>
              <w:t>Variable Independiente</w:t>
            </w:r>
          </w:p>
        </w:tc>
        <w:tc>
          <w:tcPr>
            <w:tcW w:w="1176" w:type="dxa"/>
            <w:tcBorders>
              <w:top w:val="single" w:sz="4" w:space="0" w:color="auto"/>
              <w:bottom w:val="single" w:sz="4" w:space="0" w:color="auto"/>
            </w:tcBorders>
            <w:shd w:val="clear" w:color="auto" w:fill="FFFFFF"/>
            <w:vAlign w:val="bottom"/>
          </w:tcPr>
          <w:p w14:paraId="1E0826D7" w14:textId="77777777" w:rsidR="00CE3E02" w:rsidRPr="00CE3E02" w:rsidRDefault="00CE3E02" w:rsidP="00CE3E02">
            <w:pPr>
              <w:autoSpaceDE w:val="0"/>
              <w:autoSpaceDN w:val="0"/>
              <w:adjustRightInd w:val="0"/>
              <w:spacing w:before="0" w:after="0" w:line="320" w:lineRule="atLeast"/>
              <w:ind w:left="60" w:right="60" w:firstLine="0"/>
              <w:jc w:val="center"/>
              <w:rPr>
                <w:color w:val="000000"/>
                <w:sz w:val="18"/>
                <w:szCs w:val="18"/>
                <w:lang w:val="es-MX" w:eastAsia="es-EC"/>
              </w:rPr>
            </w:pPr>
            <w:r w:rsidRPr="00CE3E02">
              <w:rPr>
                <w:color w:val="000000"/>
                <w:sz w:val="18"/>
                <w:szCs w:val="18"/>
                <w:lang w:val="es-MX" w:eastAsia="es-EC"/>
              </w:rPr>
              <w:t>Variable dependiente</w:t>
            </w:r>
          </w:p>
        </w:tc>
      </w:tr>
      <w:tr w:rsidR="00CE3E02" w:rsidRPr="00CE3E02" w14:paraId="428DAD65" w14:textId="77777777" w:rsidTr="00956C74">
        <w:trPr>
          <w:cantSplit/>
          <w:trHeight w:val="196"/>
        </w:trPr>
        <w:tc>
          <w:tcPr>
            <w:tcW w:w="1464" w:type="dxa"/>
            <w:vMerge w:val="restart"/>
            <w:tcBorders>
              <w:top w:val="single" w:sz="4" w:space="0" w:color="auto"/>
            </w:tcBorders>
            <w:shd w:val="clear" w:color="auto" w:fill="FFFFFF"/>
          </w:tcPr>
          <w:p w14:paraId="1BAFCDED" w14:textId="77777777" w:rsidR="00CE3E02" w:rsidRPr="00CE3E02" w:rsidRDefault="00CE3E02" w:rsidP="00CE3E02">
            <w:pPr>
              <w:autoSpaceDE w:val="0"/>
              <w:autoSpaceDN w:val="0"/>
              <w:adjustRightInd w:val="0"/>
              <w:spacing w:before="0" w:after="0" w:line="320" w:lineRule="atLeast"/>
              <w:ind w:left="60" w:right="60" w:firstLine="0"/>
              <w:rPr>
                <w:color w:val="000000"/>
                <w:sz w:val="18"/>
                <w:szCs w:val="18"/>
                <w:lang w:val="es-MX" w:eastAsia="es-EC"/>
              </w:rPr>
            </w:pPr>
            <w:r w:rsidRPr="00CE3E02">
              <w:rPr>
                <w:color w:val="000000"/>
                <w:sz w:val="18"/>
                <w:szCs w:val="18"/>
                <w:lang w:val="es-MX" w:eastAsia="es-EC"/>
              </w:rPr>
              <w:t>Rho de Spearman</w:t>
            </w:r>
          </w:p>
        </w:tc>
        <w:tc>
          <w:tcPr>
            <w:tcW w:w="1782" w:type="dxa"/>
            <w:vMerge w:val="restart"/>
            <w:tcBorders>
              <w:top w:val="single" w:sz="4" w:space="0" w:color="auto"/>
            </w:tcBorders>
            <w:shd w:val="clear" w:color="auto" w:fill="FFFFFF"/>
          </w:tcPr>
          <w:p w14:paraId="427BCBEC" w14:textId="77777777" w:rsidR="00CE3E02" w:rsidRPr="00CE3E02" w:rsidRDefault="00CE3E02" w:rsidP="00CE3E02">
            <w:pPr>
              <w:autoSpaceDE w:val="0"/>
              <w:autoSpaceDN w:val="0"/>
              <w:adjustRightInd w:val="0"/>
              <w:spacing w:before="0" w:after="0" w:line="320" w:lineRule="atLeast"/>
              <w:ind w:left="60" w:right="60" w:firstLine="0"/>
              <w:rPr>
                <w:color w:val="000000"/>
                <w:sz w:val="18"/>
                <w:szCs w:val="18"/>
                <w:lang w:val="es-MX" w:eastAsia="es-EC"/>
              </w:rPr>
            </w:pPr>
            <w:r w:rsidRPr="00CE3E02">
              <w:rPr>
                <w:color w:val="000000"/>
                <w:sz w:val="18"/>
                <w:szCs w:val="18"/>
                <w:lang w:val="es-MX" w:eastAsia="es-EC"/>
              </w:rPr>
              <w:t>Variable Independiente</w:t>
            </w:r>
          </w:p>
        </w:tc>
        <w:tc>
          <w:tcPr>
            <w:tcW w:w="1955" w:type="dxa"/>
            <w:tcBorders>
              <w:top w:val="single" w:sz="4" w:space="0" w:color="auto"/>
            </w:tcBorders>
            <w:shd w:val="clear" w:color="auto" w:fill="FFFFFF"/>
          </w:tcPr>
          <w:p w14:paraId="224AF9DF" w14:textId="77777777" w:rsidR="00CE3E02" w:rsidRPr="00CE3E02" w:rsidRDefault="00CE3E02" w:rsidP="00CE3E02">
            <w:pPr>
              <w:autoSpaceDE w:val="0"/>
              <w:autoSpaceDN w:val="0"/>
              <w:adjustRightInd w:val="0"/>
              <w:spacing w:before="0" w:after="0" w:line="320" w:lineRule="atLeast"/>
              <w:ind w:left="60" w:right="60" w:firstLine="0"/>
              <w:rPr>
                <w:color w:val="000000"/>
                <w:sz w:val="18"/>
                <w:szCs w:val="18"/>
                <w:lang w:val="es-MX" w:eastAsia="es-EC"/>
              </w:rPr>
            </w:pPr>
            <w:r w:rsidRPr="00CE3E02">
              <w:rPr>
                <w:color w:val="000000"/>
                <w:sz w:val="18"/>
                <w:szCs w:val="18"/>
                <w:lang w:val="es-MX" w:eastAsia="es-EC"/>
              </w:rPr>
              <w:t>Coeficiente de correlación</w:t>
            </w:r>
          </w:p>
        </w:tc>
        <w:tc>
          <w:tcPr>
            <w:tcW w:w="1381" w:type="dxa"/>
            <w:tcBorders>
              <w:top w:val="single" w:sz="4" w:space="0" w:color="auto"/>
            </w:tcBorders>
            <w:shd w:val="clear" w:color="auto" w:fill="FFFFFF"/>
            <w:vAlign w:val="center"/>
          </w:tcPr>
          <w:p w14:paraId="3160B163" w14:textId="77777777" w:rsidR="00CE3E02" w:rsidRPr="00CE3E02" w:rsidRDefault="00CE3E02" w:rsidP="00CE3E02">
            <w:pPr>
              <w:autoSpaceDE w:val="0"/>
              <w:autoSpaceDN w:val="0"/>
              <w:adjustRightInd w:val="0"/>
              <w:spacing w:before="0" w:after="0" w:line="320" w:lineRule="atLeast"/>
              <w:ind w:left="60" w:right="60" w:firstLine="0"/>
              <w:jc w:val="right"/>
              <w:rPr>
                <w:color w:val="000000"/>
                <w:sz w:val="18"/>
                <w:szCs w:val="18"/>
                <w:lang w:val="es-MX" w:eastAsia="es-EC"/>
              </w:rPr>
            </w:pPr>
            <w:r w:rsidRPr="00CE3E02">
              <w:rPr>
                <w:color w:val="000000"/>
                <w:sz w:val="18"/>
                <w:szCs w:val="18"/>
                <w:lang w:val="es-MX" w:eastAsia="es-EC"/>
              </w:rPr>
              <w:t>1,000</w:t>
            </w:r>
          </w:p>
        </w:tc>
        <w:tc>
          <w:tcPr>
            <w:tcW w:w="1176" w:type="dxa"/>
            <w:tcBorders>
              <w:top w:val="single" w:sz="4" w:space="0" w:color="auto"/>
            </w:tcBorders>
            <w:shd w:val="clear" w:color="auto" w:fill="FFFFFF"/>
            <w:vAlign w:val="center"/>
          </w:tcPr>
          <w:p w14:paraId="6581E07B" w14:textId="77777777" w:rsidR="00CE3E02" w:rsidRPr="00CE3E02" w:rsidRDefault="00CE3E02" w:rsidP="00CE3E02">
            <w:pPr>
              <w:autoSpaceDE w:val="0"/>
              <w:autoSpaceDN w:val="0"/>
              <w:adjustRightInd w:val="0"/>
              <w:spacing w:before="0" w:after="0" w:line="320" w:lineRule="atLeast"/>
              <w:ind w:left="60" w:right="60" w:firstLine="0"/>
              <w:jc w:val="right"/>
              <w:rPr>
                <w:color w:val="000000"/>
                <w:sz w:val="18"/>
                <w:szCs w:val="18"/>
                <w:lang w:val="es-MX" w:eastAsia="es-EC"/>
              </w:rPr>
            </w:pPr>
            <w:r w:rsidRPr="00CE3E02">
              <w:rPr>
                <w:color w:val="000000"/>
                <w:sz w:val="18"/>
                <w:szCs w:val="18"/>
                <w:lang w:val="es-MX" w:eastAsia="es-EC"/>
              </w:rPr>
              <w:t>,721</w:t>
            </w:r>
            <w:r w:rsidRPr="00CE3E02">
              <w:rPr>
                <w:color w:val="000000"/>
                <w:sz w:val="18"/>
                <w:szCs w:val="18"/>
                <w:vertAlign w:val="superscript"/>
                <w:lang w:val="es-MX" w:eastAsia="es-EC"/>
              </w:rPr>
              <w:t>**</w:t>
            </w:r>
          </w:p>
        </w:tc>
      </w:tr>
      <w:tr w:rsidR="00CE3E02" w:rsidRPr="00CE3E02" w14:paraId="5A78275F" w14:textId="77777777" w:rsidTr="00956C74">
        <w:trPr>
          <w:cantSplit/>
          <w:trHeight w:val="223"/>
        </w:trPr>
        <w:tc>
          <w:tcPr>
            <w:tcW w:w="1464" w:type="dxa"/>
            <w:vMerge/>
            <w:shd w:val="clear" w:color="auto" w:fill="FFFFFF"/>
          </w:tcPr>
          <w:p w14:paraId="5041C5F2" w14:textId="77777777" w:rsidR="00CE3E02" w:rsidRPr="00CE3E02" w:rsidRDefault="00CE3E02" w:rsidP="00CE3E02">
            <w:pPr>
              <w:autoSpaceDE w:val="0"/>
              <w:autoSpaceDN w:val="0"/>
              <w:adjustRightInd w:val="0"/>
              <w:spacing w:before="0" w:after="0" w:line="240" w:lineRule="auto"/>
              <w:ind w:firstLine="0"/>
              <w:rPr>
                <w:color w:val="000000"/>
                <w:sz w:val="18"/>
                <w:szCs w:val="18"/>
                <w:lang w:val="es-MX" w:eastAsia="es-EC"/>
              </w:rPr>
            </w:pPr>
          </w:p>
        </w:tc>
        <w:tc>
          <w:tcPr>
            <w:tcW w:w="1782" w:type="dxa"/>
            <w:vMerge/>
            <w:shd w:val="clear" w:color="auto" w:fill="FFFFFF"/>
          </w:tcPr>
          <w:p w14:paraId="0653AEFB" w14:textId="77777777" w:rsidR="00CE3E02" w:rsidRPr="00CE3E02" w:rsidRDefault="00CE3E02" w:rsidP="00CE3E02">
            <w:pPr>
              <w:autoSpaceDE w:val="0"/>
              <w:autoSpaceDN w:val="0"/>
              <w:adjustRightInd w:val="0"/>
              <w:spacing w:before="0" w:after="0" w:line="240" w:lineRule="auto"/>
              <w:ind w:firstLine="0"/>
              <w:rPr>
                <w:color w:val="000000"/>
                <w:sz w:val="18"/>
                <w:szCs w:val="18"/>
                <w:lang w:val="es-MX" w:eastAsia="es-EC"/>
              </w:rPr>
            </w:pPr>
          </w:p>
        </w:tc>
        <w:tc>
          <w:tcPr>
            <w:tcW w:w="1955" w:type="dxa"/>
            <w:shd w:val="clear" w:color="auto" w:fill="FFFFFF"/>
          </w:tcPr>
          <w:p w14:paraId="536C9365" w14:textId="77777777" w:rsidR="00CE3E02" w:rsidRPr="00CE3E02" w:rsidRDefault="00CE3E02" w:rsidP="00CE3E02">
            <w:pPr>
              <w:autoSpaceDE w:val="0"/>
              <w:autoSpaceDN w:val="0"/>
              <w:adjustRightInd w:val="0"/>
              <w:spacing w:before="0" w:after="0" w:line="320" w:lineRule="atLeast"/>
              <w:ind w:left="60" w:right="60" w:firstLine="0"/>
              <w:rPr>
                <w:color w:val="000000"/>
                <w:sz w:val="18"/>
                <w:szCs w:val="18"/>
                <w:lang w:val="es-MX" w:eastAsia="es-EC"/>
              </w:rPr>
            </w:pPr>
            <w:r w:rsidRPr="00CE3E02">
              <w:rPr>
                <w:color w:val="000000"/>
                <w:sz w:val="18"/>
                <w:szCs w:val="18"/>
                <w:lang w:val="es-MX" w:eastAsia="es-EC"/>
              </w:rPr>
              <w:t>Sig. (bilateral)</w:t>
            </w:r>
          </w:p>
        </w:tc>
        <w:tc>
          <w:tcPr>
            <w:tcW w:w="1381" w:type="dxa"/>
            <w:shd w:val="clear" w:color="auto" w:fill="FFFFFF"/>
            <w:vAlign w:val="center"/>
          </w:tcPr>
          <w:p w14:paraId="075F7D16" w14:textId="77777777" w:rsidR="00CE3E02" w:rsidRPr="00CE3E02" w:rsidRDefault="00CE3E02" w:rsidP="00CE3E02">
            <w:pPr>
              <w:autoSpaceDE w:val="0"/>
              <w:autoSpaceDN w:val="0"/>
              <w:adjustRightInd w:val="0"/>
              <w:spacing w:before="0" w:after="0" w:line="320" w:lineRule="atLeast"/>
              <w:ind w:left="60" w:right="60" w:firstLine="0"/>
              <w:jc w:val="right"/>
              <w:rPr>
                <w:color w:val="000000"/>
                <w:sz w:val="18"/>
                <w:szCs w:val="18"/>
                <w:lang w:val="es-MX" w:eastAsia="es-EC"/>
              </w:rPr>
            </w:pPr>
            <w:r w:rsidRPr="00CE3E02">
              <w:rPr>
                <w:color w:val="000000"/>
                <w:sz w:val="18"/>
                <w:szCs w:val="18"/>
                <w:lang w:val="es-MX" w:eastAsia="es-EC"/>
              </w:rPr>
              <w:t>.</w:t>
            </w:r>
          </w:p>
        </w:tc>
        <w:tc>
          <w:tcPr>
            <w:tcW w:w="1176" w:type="dxa"/>
            <w:shd w:val="clear" w:color="auto" w:fill="FFFFFF"/>
            <w:vAlign w:val="center"/>
          </w:tcPr>
          <w:p w14:paraId="754E5DFA" w14:textId="77777777" w:rsidR="00CE3E02" w:rsidRPr="00CE3E02" w:rsidRDefault="00CE3E02" w:rsidP="00CE3E02">
            <w:pPr>
              <w:autoSpaceDE w:val="0"/>
              <w:autoSpaceDN w:val="0"/>
              <w:adjustRightInd w:val="0"/>
              <w:spacing w:before="0" w:after="0" w:line="320" w:lineRule="atLeast"/>
              <w:ind w:left="60" w:right="60" w:firstLine="0"/>
              <w:jc w:val="right"/>
              <w:rPr>
                <w:color w:val="000000"/>
                <w:sz w:val="18"/>
                <w:szCs w:val="18"/>
                <w:lang w:val="es-MX" w:eastAsia="es-EC"/>
              </w:rPr>
            </w:pPr>
            <w:r w:rsidRPr="00CE3E02">
              <w:rPr>
                <w:color w:val="000000"/>
                <w:sz w:val="18"/>
                <w:szCs w:val="18"/>
                <w:lang w:val="es-MX" w:eastAsia="es-EC"/>
              </w:rPr>
              <w:t>,000</w:t>
            </w:r>
          </w:p>
        </w:tc>
      </w:tr>
      <w:tr w:rsidR="00CE3E02" w:rsidRPr="00CE3E02" w14:paraId="23D5BBE8" w14:textId="77777777" w:rsidTr="00956C74">
        <w:trPr>
          <w:cantSplit/>
          <w:trHeight w:val="223"/>
        </w:trPr>
        <w:tc>
          <w:tcPr>
            <w:tcW w:w="1464" w:type="dxa"/>
            <w:vMerge/>
            <w:shd w:val="clear" w:color="auto" w:fill="FFFFFF"/>
          </w:tcPr>
          <w:p w14:paraId="4E8B428D" w14:textId="77777777" w:rsidR="00CE3E02" w:rsidRPr="00CE3E02" w:rsidRDefault="00CE3E02" w:rsidP="00CE3E02">
            <w:pPr>
              <w:autoSpaceDE w:val="0"/>
              <w:autoSpaceDN w:val="0"/>
              <w:adjustRightInd w:val="0"/>
              <w:spacing w:before="0" w:after="0" w:line="240" w:lineRule="auto"/>
              <w:ind w:firstLine="0"/>
              <w:rPr>
                <w:color w:val="000000"/>
                <w:sz w:val="18"/>
                <w:szCs w:val="18"/>
                <w:lang w:val="es-MX" w:eastAsia="es-EC"/>
              </w:rPr>
            </w:pPr>
          </w:p>
        </w:tc>
        <w:tc>
          <w:tcPr>
            <w:tcW w:w="1782" w:type="dxa"/>
            <w:vMerge/>
            <w:shd w:val="clear" w:color="auto" w:fill="FFFFFF"/>
          </w:tcPr>
          <w:p w14:paraId="4F84E94C" w14:textId="77777777" w:rsidR="00CE3E02" w:rsidRPr="00CE3E02" w:rsidRDefault="00CE3E02" w:rsidP="00CE3E02">
            <w:pPr>
              <w:autoSpaceDE w:val="0"/>
              <w:autoSpaceDN w:val="0"/>
              <w:adjustRightInd w:val="0"/>
              <w:spacing w:before="0" w:after="0" w:line="240" w:lineRule="auto"/>
              <w:ind w:firstLine="0"/>
              <w:rPr>
                <w:color w:val="000000"/>
                <w:sz w:val="18"/>
                <w:szCs w:val="18"/>
                <w:lang w:val="es-MX" w:eastAsia="es-EC"/>
              </w:rPr>
            </w:pPr>
          </w:p>
        </w:tc>
        <w:tc>
          <w:tcPr>
            <w:tcW w:w="1955" w:type="dxa"/>
            <w:shd w:val="clear" w:color="auto" w:fill="FFFFFF"/>
          </w:tcPr>
          <w:p w14:paraId="38F6ECCA" w14:textId="77777777" w:rsidR="00CE3E02" w:rsidRPr="00CE3E02" w:rsidRDefault="00CE3E02" w:rsidP="00CE3E02">
            <w:pPr>
              <w:autoSpaceDE w:val="0"/>
              <w:autoSpaceDN w:val="0"/>
              <w:adjustRightInd w:val="0"/>
              <w:spacing w:before="0" w:after="0" w:line="320" w:lineRule="atLeast"/>
              <w:ind w:left="60" w:right="60" w:firstLine="0"/>
              <w:rPr>
                <w:color w:val="000000"/>
                <w:sz w:val="18"/>
                <w:szCs w:val="18"/>
                <w:lang w:val="es-MX" w:eastAsia="es-EC"/>
              </w:rPr>
            </w:pPr>
            <w:r w:rsidRPr="00CE3E02">
              <w:rPr>
                <w:color w:val="000000"/>
                <w:sz w:val="18"/>
                <w:szCs w:val="18"/>
                <w:lang w:val="es-MX" w:eastAsia="es-EC"/>
              </w:rPr>
              <w:t>N</w:t>
            </w:r>
          </w:p>
        </w:tc>
        <w:tc>
          <w:tcPr>
            <w:tcW w:w="1381" w:type="dxa"/>
            <w:shd w:val="clear" w:color="auto" w:fill="FFFFFF"/>
            <w:vAlign w:val="center"/>
          </w:tcPr>
          <w:p w14:paraId="73E6D599" w14:textId="77777777" w:rsidR="00CE3E02" w:rsidRPr="00CE3E02" w:rsidRDefault="00CE3E02" w:rsidP="00CE3E02">
            <w:pPr>
              <w:autoSpaceDE w:val="0"/>
              <w:autoSpaceDN w:val="0"/>
              <w:adjustRightInd w:val="0"/>
              <w:spacing w:before="0" w:after="0" w:line="320" w:lineRule="atLeast"/>
              <w:ind w:left="60" w:right="60" w:firstLine="0"/>
              <w:jc w:val="right"/>
              <w:rPr>
                <w:color w:val="000000"/>
                <w:sz w:val="18"/>
                <w:szCs w:val="18"/>
                <w:lang w:val="es-MX" w:eastAsia="es-EC"/>
              </w:rPr>
            </w:pPr>
            <w:r w:rsidRPr="00CE3E02">
              <w:rPr>
                <w:color w:val="000000"/>
                <w:sz w:val="18"/>
                <w:szCs w:val="18"/>
                <w:lang w:val="es-MX" w:eastAsia="es-EC"/>
              </w:rPr>
              <w:t>184</w:t>
            </w:r>
          </w:p>
        </w:tc>
        <w:tc>
          <w:tcPr>
            <w:tcW w:w="1176" w:type="dxa"/>
            <w:shd w:val="clear" w:color="auto" w:fill="FFFFFF"/>
            <w:vAlign w:val="center"/>
          </w:tcPr>
          <w:p w14:paraId="799D5513" w14:textId="77777777" w:rsidR="00CE3E02" w:rsidRPr="00CE3E02" w:rsidRDefault="00CE3E02" w:rsidP="00CE3E02">
            <w:pPr>
              <w:autoSpaceDE w:val="0"/>
              <w:autoSpaceDN w:val="0"/>
              <w:adjustRightInd w:val="0"/>
              <w:spacing w:before="0" w:after="0" w:line="320" w:lineRule="atLeast"/>
              <w:ind w:left="60" w:right="60" w:firstLine="0"/>
              <w:jc w:val="right"/>
              <w:rPr>
                <w:color w:val="000000"/>
                <w:sz w:val="18"/>
                <w:szCs w:val="18"/>
                <w:lang w:val="es-MX" w:eastAsia="es-EC"/>
              </w:rPr>
            </w:pPr>
            <w:r w:rsidRPr="00CE3E02">
              <w:rPr>
                <w:color w:val="000000"/>
                <w:sz w:val="18"/>
                <w:szCs w:val="18"/>
                <w:lang w:val="es-MX" w:eastAsia="es-EC"/>
              </w:rPr>
              <w:t>184</w:t>
            </w:r>
          </w:p>
        </w:tc>
      </w:tr>
      <w:tr w:rsidR="00CE3E02" w:rsidRPr="00CE3E02" w14:paraId="478DD563" w14:textId="77777777" w:rsidTr="00956C74">
        <w:trPr>
          <w:cantSplit/>
          <w:trHeight w:val="223"/>
        </w:trPr>
        <w:tc>
          <w:tcPr>
            <w:tcW w:w="1464" w:type="dxa"/>
            <w:vMerge/>
            <w:shd w:val="clear" w:color="auto" w:fill="FFFFFF"/>
          </w:tcPr>
          <w:p w14:paraId="59966C73" w14:textId="77777777" w:rsidR="00CE3E02" w:rsidRPr="00CE3E02" w:rsidRDefault="00CE3E02" w:rsidP="00CE3E02">
            <w:pPr>
              <w:autoSpaceDE w:val="0"/>
              <w:autoSpaceDN w:val="0"/>
              <w:adjustRightInd w:val="0"/>
              <w:spacing w:before="0" w:after="0" w:line="240" w:lineRule="auto"/>
              <w:ind w:firstLine="0"/>
              <w:rPr>
                <w:color w:val="000000"/>
                <w:sz w:val="18"/>
                <w:szCs w:val="18"/>
                <w:lang w:val="es-MX" w:eastAsia="es-EC"/>
              </w:rPr>
            </w:pPr>
          </w:p>
        </w:tc>
        <w:tc>
          <w:tcPr>
            <w:tcW w:w="1782" w:type="dxa"/>
            <w:vMerge w:val="restart"/>
            <w:shd w:val="clear" w:color="auto" w:fill="FFFFFF"/>
          </w:tcPr>
          <w:p w14:paraId="7ACB6851" w14:textId="77777777" w:rsidR="00CE3E02" w:rsidRPr="00CE3E02" w:rsidRDefault="00CE3E02" w:rsidP="00CE3E02">
            <w:pPr>
              <w:autoSpaceDE w:val="0"/>
              <w:autoSpaceDN w:val="0"/>
              <w:adjustRightInd w:val="0"/>
              <w:spacing w:before="0" w:after="0" w:line="320" w:lineRule="atLeast"/>
              <w:ind w:left="60" w:right="60" w:firstLine="0"/>
              <w:rPr>
                <w:color w:val="000000"/>
                <w:sz w:val="18"/>
                <w:szCs w:val="18"/>
                <w:lang w:val="es-MX" w:eastAsia="es-EC"/>
              </w:rPr>
            </w:pPr>
            <w:r w:rsidRPr="00CE3E02">
              <w:rPr>
                <w:color w:val="000000"/>
                <w:sz w:val="18"/>
                <w:szCs w:val="18"/>
                <w:lang w:val="es-MX" w:eastAsia="es-EC"/>
              </w:rPr>
              <w:t>Variable dependiente</w:t>
            </w:r>
          </w:p>
        </w:tc>
        <w:tc>
          <w:tcPr>
            <w:tcW w:w="1955" w:type="dxa"/>
            <w:shd w:val="clear" w:color="auto" w:fill="FFFFFF"/>
          </w:tcPr>
          <w:p w14:paraId="686DE4E2" w14:textId="77777777" w:rsidR="00CE3E02" w:rsidRPr="00CE3E02" w:rsidRDefault="00CE3E02" w:rsidP="00CE3E02">
            <w:pPr>
              <w:autoSpaceDE w:val="0"/>
              <w:autoSpaceDN w:val="0"/>
              <w:adjustRightInd w:val="0"/>
              <w:spacing w:before="0" w:after="0" w:line="320" w:lineRule="atLeast"/>
              <w:ind w:left="60" w:right="60" w:firstLine="0"/>
              <w:rPr>
                <w:color w:val="000000"/>
                <w:sz w:val="18"/>
                <w:szCs w:val="18"/>
                <w:lang w:val="es-MX" w:eastAsia="es-EC"/>
              </w:rPr>
            </w:pPr>
            <w:r w:rsidRPr="00CE3E02">
              <w:rPr>
                <w:color w:val="000000"/>
                <w:sz w:val="18"/>
                <w:szCs w:val="18"/>
                <w:lang w:val="es-MX" w:eastAsia="es-EC"/>
              </w:rPr>
              <w:t>Coeficiente de correlación</w:t>
            </w:r>
          </w:p>
        </w:tc>
        <w:tc>
          <w:tcPr>
            <w:tcW w:w="1381" w:type="dxa"/>
            <w:shd w:val="clear" w:color="auto" w:fill="FFFFFF"/>
            <w:vAlign w:val="center"/>
          </w:tcPr>
          <w:p w14:paraId="5AF29CE0" w14:textId="77777777" w:rsidR="00CE3E02" w:rsidRPr="00CE3E02" w:rsidRDefault="00CE3E02" w:rsidP="00CE3E02">
            <w:pPr>
              <w:autoSpaceDE w:val="0"/>
              <w:autoSpaceDN w:val="0"/>
              <w:adjustRightInd w:val="0"/>
              <w:spacing w:before="0" w:after="0" w:line="320" w:lineRule="atLeast"/>
              <w:ind w:left="60" w:right="60" w:firstLine="0"/>
              <w:jc w:val="right"/>
              <w:rPr>
                <w:color w:val="000000"/>
                <w:sz w:val="18"/>
                <w:szCs w:val="18"/>
                <w:lang w:val="es-MX" w:eastAsia="es-EC"/>
              </w:rPr>
            </w:pPr>
            <w:r w:rsidRPr="00CE3E02">
              <w:rPr>
                <w:color w:val="000000"/>
                <w:sz w:val="18"/>
                <w:szCs w:val="18"/>
                <w:lang w:val="es-MX" w:eastAsia="es-EC"/>
              </w:rPr>
              <w:t>,721</w:t>
            </w:r>
            <w:r w:rsidRPr="00CE3E02">
              <w:rPr>
                <w:color w:val="000000"/>
                <w:sz w:val="18"/>
                <w:szCs w:val="18"/>
                <w:vertAlign w:val="superscript"/>
                <w:lang w:val="es-MX" w:eastAsia="es-EC"/>
              </w:rPr>
              <w:t>**</w:t>
            </w:r>
          </w:p>
        </w:tc>
        <w:tc>
          <w:tcPr>
            <w:tcW w:w="1176" w:type="dxa"/>
            <w:shd w:val="clear" w:color="auto" w:fill="FFFFFF"/>
            <w:vAlign w:val="center"/>
          </w:tcPr>
          <w:p w14:paraId="287910FF" w14:textId="77777777" w:rsidR="00CE3E02" w:rsidRPr="00CE3E02" w:rsidRDefault="00CE3E02" w:rsidP="00CE3E02">
            <w:pPr>
              <w:autoSpaceDE w:val="0"/>
              <w:autoSpaceDN w:val="0"/>
              <w:adjustRightInd w:val="0"/>
              <w:spacing w:before="0" w:after="0" w:line="320" w:lineRule="atLeast"/>
              <w:ind w:left="60" w:right="60" w:firstLine="0"/>
              <w:jc w:val="right"/>
              <w:rPr>
                <w:color w:val="000000"/>
                <w:sz w:val="18"/>
                <w:szCs w:val="18"/>
                <w:lang w:val="es-MX" w:eastAsia="es-EC"/>
              </w:rPr>
            </w:pPr>
            <w:r w:rsidRPr="00CE3E02">
              <w:rPr>
                <w:color w:val="000000"/>
                <w:sz w:val="18"/>
                <w:szCs w:val="18"/>
                <w:lang w:val="es-MX" w:eastAsia="es-EC"/>
              </w:rPr>
              <w:t>1,000</w:t>
            </w:r>
          </w:p>
        </w:tc>
      </w:tr>
      <w:tr w:rsidR="00CE3E02" w:rsidRPr="00CE3E02" w14:paraId="1E73FD4D" w14:textId="77777777" w:rsidTr="00956C74">
        <w:trPr>
          <w:cantSplit/>
          <w:trHeight w:val="223"/>
        </w:trPr>
        <w:tc>
          <w:tcPr>
            <w:tcW w:w="1464" w:type="dxa"/>
            <w:vMerge/>
            <w:shd w:val="clear" w:color="auto" w:fill="FFFFFF"/>
          </w:tcPr>
          <w:p w14:paraId="27400D22" w14:textId="77777777" w:rsidR="00CE3E02" w:rsidRPr="00CE3E02" w:rsidRDefault="00CE3E02" w:rsidP="00CE3E02">
            <w:pPr>
              <w:autoSpaceDE w:val="0"/>
              <w:autoSpaceDN w:val="0"/>
              <w:adjustRightInd w:val="0"/>
              <w:spacing w:before="0" w:after="0" w:line="240" w:lineRule="auto"/>
              <w:ind w:firstLine="0"/>
              <w:rPr>
                <w:color w:val="000000"/>
                <w:sz w:val="18"/>
                <w:szCs w:val="18"/>
                <w:lang w:val="es-MX" w:eastAsia="es-EC"/>
              </w:rPr>
            </w:pPr>
          </w:p>
        </w:tc>
        <w:tc>
          <w:tcPr>
            <w:tcW w:w="1782" w:type="dxa"/>
            <w:vMerge/>
            <w:shd w:val="clear" w:color="auto" w:fill="FFFFFF"/>
          </w:tcPr>
          <w:p w14:paraId="5F44A6D8" w14:textId="77777777" w:rsidR="00CE3E02" w:rsidRPr="00CE3E02" w:rsidRDefault="00CE3E02" w:rsidP="00CE3E02">
            <w:pPr>
              <w:autoSpaceDE w:val="0"/>
              <w:autoSpaceDN w:val="0"/>
              <w:adjustRightInd w:val="0"/>
              <w:spacing w:before="0" w:after="0" w:line="240" w:lineRule="auto"/>
              <w:ind w:firstLine="0"/>
              <w:rPr>
                <w:color w:val="000000"/>
                <w:sz w:val="18"/>
                <w:szCs w:val="18"/>
                <w:lang w:val="es-MX" w:eastAsia="es-EC"/>
              </w:rPr>
            </w:pPr>
          </w:p>
        </w:tc>
        <w:tc>
          <w:tcPr>
            <w:tcW w:w="1955" w:type="dxa"/>
            <w:shd w:val="clear" w:color="auto" w:fill="FFFFFF"/>
          </w:tcPr>
          <w:p w14:paraId="67C18FF9" w14:textId="77777777" w:rsidR="00CE3E02" w:rsidRPr="00CE3E02" w:rsidRDefault="00CE3E02" w:rsidP="00CE3E02">
            <w:pPr>
              <w:autoSpaceDE w:val="0"/>
              <w:autoSpaceDN w:val="0"/>
              <w:adjustRightInd w:val="0"/>
              <w:spacing w:before="0" w:after="0" w:line="320" w:lineRule="atLeast"/>
              <w:ind w:left="60" w:right="60" w:firstLine="0"/>
              <w:rPr>
                <w:color w:val="000000"/>
                <w:sz w:val="18"/>
                <w:szCs w:val="18"/>
                <w:lang w:val="es-MX" w:eastAsia="es-EC"/>
              </w:rPr>
            </w:pPr>
            <w:r w:rsidRPr="00CE3E02">
              <w:rPr>
                <w:color w:val="000000"/>
                <w:sz w:val="18"/>
                <w:szCs w:val="18"/>
                <w:lang w:val="es-MX" w:eastAsia="es-EC"/>
              </w:rPr>
              <w:t>Sig. (bilateral)</w:t>
            </w:r>
          </w:p>
        </w:tc>
        <w:tc>
          <w:tcPr>
            <w:tcW w:w="1381" w:type="dxa"/>
            <w:shd w:val="clear" w:color="auto" w:fill="FFFFFF"/>
            <w:vAlign w:val="center"/>
          </w:tcPr>
          <w:p w14:paraId="07BD25B1" w14:textId="77777777" w:rsidR="00CE3E02" w:rsidRPr="00CE3E02" w:rsidRDefault="00CE3E02" w:rsidP="00CE3E02">
            <w:pPr>
              <w:autoSpaceDE w:val="0"/>
              <w:autoSpaceDN w:val="0"/>
              <w:adjustRightInd w:val="0"/>
              <w:spacing w:before="0" w:after="0" w:line="320" w:lineRule="atLeast"/>
              <w:ind w:left="60" w:right="60" w:firstLine="0"/>
              <w:jc w:val="right"/>
              <w:rPr>
                <w:color w:val="000000"/>
                <w:sz w:val="18"/>
                <w:szCs w:val="18"/>
                <w:lang w:val="es-MX" w:eastAsia="es-EC"/>
              </w:rPr>
            </w:pPr>
            <w:r w:rsidRPr="00CE3E02">
              <w:rPr>
                <w:color w:val="000000"/>
                <w:sz w:val="18"/>
                <w:szCs w:val="18"/>
                <w:lang w:val="es-MX" w:eastAsia="es-EC"/>
              </w:rPr>
              <w:t>,000</w:t>
            </w:r>
          </w:p>
        </w:tc>
        <w:tc>
          <w:tcPr>
            <w:tcW w:w="1176" w:type="dxa"/>
            <w:shd w:val="clear" w:color="auto" w:fill="FFFFFF"/>
            <w:vAlign w:val="center"/>
          </w:tcPr>
          <w:p w14:paraId="7E5BAFCB" w14:textId="77777777" w:rsidR="00CE3E02" w:rsidRPr="00CE3E02" w:rsidRDefault="00CE3E02" w:rsidP="00CE3E02">
            <w:pPr>
              <w:autoSpaceDE w:val="0"/>
              <w:autoSpaceDN w:val="0"/>
              <w:adjustRightInd w:val="0"/>
              <w:spacing w:before="0" w:after="0" w:line="320" w:lineRule="atLeast"/>
              <w:ind w:left="60" w:right="60" w:firstLine="0"/>
              <w:jc w:val="right"/>
              <w:rPr>
                <w:color w:val="000000"/>
                <w:sz w:val="18"/>
                <w:szCs w:val="18"/>
                <w:lang w:val="es-MX" w:eastAsia="es-EC"/>
              </w:rPr>
            </w:pPr>
            <w:r w:rsidRPr="00CE3E02">
              <w:rPr>
                <w:color w:val="000000"/>
                <w:sz w:val="18"/>
                <w:szCs w:val="18"/>
                <w:lang w:val="es-MX" w:eastAsia="es-EC"/>
              </w:rPr>
              <w:t>.</w:t>
            </w:r>
          </w:p>
        </w:tc>
      </w:tr>
      <w:tr w:rsidR="00CE3E02" w:rsidRPr="00CE3E02" w14:paraId="31291D7C" w14:textId="77777777" w:rsidTr="00956C74">
        <w:trPr>
          <w:cantSplit/>
          <w:trHeight w:val="223"/>
        </w:trPr>
        <w:tc>
          <w:tcPr>
            <w:tcW w:w="1464" w:type="dxa"/>
            <w:vMerge/>
            <w:shd w:val="clear" w:color="auto" w:fill="FFFFFF"/>
          </w:tcPr>
          <w:p w14:paraId="62C944DE" w14:textId="77777777" w:rsidR="00CE3E02" w:rsidRPr="00CE3E02" w:rsidRDefault="00CE3E02" w:rsidP="00CE3E02">
            <w:pPr>
              <w:autoSpaceDE w:val="0"/>
              <w:autoSpaceDN w:val="0"/>
              <w:adjustRightInd w:val="0"/>
              <w:spacing w:before="0" w:after="0" w:line="240" w:lineRule="auto"/>
              <w:ind w:firstLine="0"/>
              <w:rPr>
                <w:color w:val="000000"/>
                <w:sz w:val="18"/>
                <w:szCs w:val="18"/>
                <w:lang w:val="es-MX" w:eastAsia="es-EC"/>
              </w:rPr>
            </w:pPr>
          </w:p>
        </w:tc>
        <w:tc>
          <w:tcPr>
            <w:tcW w:w="1782" w:type="dxa"/>
            <w:vMerge/>
            <w:shd w:val="clear" w:color="auto" w:fill="FFFFFF"/>
          </w:tcPr>
          <w:p w14:paraId="5E63E6F1" w14:textId="77777777" w:rsidR="00CE3E02" w:rsidRPr="00CE3E02" w:rsidRDefault="00CE3E02" w:rsidP="00CE3E02">
            <w:pPr>
              <w:autoSpaceDE w:val="0"/>
              <w:autoSpaceDN w:val="0"/>
              <w:adjustRightInd w:val="0"/>
              <w:spacing w:before="0" w:after="0" w:line="240" w:lineRule="auto"/>
              <w:ind w:firstLine="0"/>
              <w:rPr>
                <w:color w:val="000000"/>
                <w:sz w:val="18"/>
                <w:szCs w:val="18"/>
                <w:lang w:val="es-MX" w:eastAsia="es-EC"/>
              </w:rPr>
            </w:pPr>
          </w:p>
        </w:tc>
        <w:tc>
          <w:tcPr>
            <w:tcW w:w="1955" w:type="dxa"/>
            <w:shd w:val="clear" w:color="auto" w:fill="FFFFFF"/>
          </w:tcPr>
          <w:p w14:paraId="399F93C7" w14:textId="77777777" w:rsidR="00CE3E02" w:rsidRPr="00CE3E02" w:rsidRDefault="00CE3E02" w:rsidP="00CE3E02">
            <w:pPr>
              <w:autoSpaceDE w:val="0"/>
              <w:autoSpaceDN w:val="0"/>
              <w:adjustRightInd w:val="0"/>
              <w:spacing w:before="0" w:after="0" w:line="320" w:lineRule="atLeast"/>
              <w:ind w:left="60" w:right="60" w:firstLine="0"/>
              <w:rPr>
                <w:color w:val="000000"/>
                <w:sz w:val="18"/>
                <w:szCs w:val="18"/>
                <w:lang w:val="es-MX" w:eastAsia="es-EC"/>
              </w:rPr>
            </w:pPr>
            <w:r w:rsidRPr="00CE3E02">
              <w:rPr>
                <w:color w:val="000000"/>
                <w:sz w:val="18"/>
                <w:szCs w:val="18"/>
                <w:lang w:val="es-MX" w:eastAsia="es-EC"/>
              </w:rPr>
              <w:t>N</w:t>
            </w:r>
          </w:p>
        </w:tc>
        <w:tc>
          <w:tcPr>
            <w:tcW w:w="1381" w:type="dxa"/>
            <w:shd w:val="clear" w:color="auto" w:fill="FFFFFF"/>
            <w:vAlign w:val="center"/>
          </w:tcPr>
          <w:p w14:paraId="39F5062C" w14:textId="77777777" w:rsidR="00CE3E02" w:rsidRPr="00CE3E02" w:rsidRDefault="00CE3E02" w:rsidP="00CE3E02">
            <w:pPr>
              <w:autoSpaceDE w:val="0"/>
              <w:autoSpaceDN w:val="0"/>
              <w:adjustRightInd w:val="0"/>
              <w:spacing w:before="0" w:after="0" w:line="320" w:lineRule="atLeast"/>
              <w:ind w:left="60" w:right="60" w:firstLine="0"/>
              <w:jc w:val="right"/>
              <w:rPr>
                <w:color w:val="000000"/>
                <w:sz w:val="18"/>
                <w:szCs w:val="18"/>
                <w:lang w:val="es-MX" w:eastAsia="es-EC"/>
              </w:rPr>
            </w:pPr>
            <w:r w:rsidRPr="00CE3E02">
              <w:rPr>
                <w:color w:val="000000"/>
                <w:sz w:val="18"/>
                <w:szCs w:val="18"/>
                <w:lang w:val="es-MX" w:eastAsia="es-EC"/>
              </w:rPr>
              <w:t>184</w:t>
            </w:r>
          </w:p>
        </w:tc>
        <w:tc>
          <w:tcPr>
            <w:tcW w:w="1176" w:type="dxa"/>
            <w:shd w:val="clear" w:color="auto" w:fill="FFFFFF"/>
            <w:vAlign w:val="center"/>
          </w:tcPr>
          <w:p w14:paraId="07FA8767" w14:textId="77777777" w:rsidR="00CE3E02" w:rsidRPr="00CE3E02" w:rsidRDefault="00CE3E02" w:rsidP="00CE3E02">
            <w:pPr>
              <w:autoSpaceDE w:val="0"/>
              <w:autoSpaceDN w:val="0"/>
              <w:adjustRightInd w:val="0"/>
              <w:spacing w:before="0" w:after="0" w:line="320" w:lineRule="atLeast"/>
              <w:ind w:left="60" w:right="60" w:firstLine="0"/>
              <w:jc w:val="right"/>
              <w:rPr>
                <w:color w:val="000000"/>
                <w:sz w:val="18"/>
                <w:szCs w:val="18"/>
                <w:lang w:val="es-MX" w:eastAsia="es-EC"/>
              </w:rPr>
            </w:pPr>
            <w:r w:rsidRPr="00CE3E02">
              <w:rPr>
                <w:color w:val="000000"/>
                <w:sz w:val="18"/>
                <w:szCs w:val="18"/>
                <w:lang w:val="es-MX" w:eastAsia="es-EC"/>
              </w:rPr>
              <w:t>184</w:t>
            </w:r>
          </w:p>
        </w:tc>
      </w:tr>
      <w:tr w:rsidR="00CE3E02" w:rsidRPr="00CE3E02" w14:paraId="36AA109F" w14:textId="77777777" w:rsidTr="00956C74">
        <w:trPr>
          <w:cantSplit/>
          <w:trHeight w:val="196"/>
        </w:trPr>
        <w:tc>
          <w:tcPr>
            <w:tcW w:w="7758" w:type="dxa"/>
            <w:gridSpan w:val="5"/>
            <w:shd w:val="clear" w:color="auto" w:fill="FFFFFF"/>
          </w:tcPr>
          <w:p w14:paraId="115CF830" w14:textId="77777777" w:rsidR="00CE3E02" w:rsidRPr="00CE3E02" w:rsidRDefault="00CE3E02" w:rsidP="00CE3E02">
            <w:pPr>
              <w:autoSpaceDE w:val="0"/>
              <w:autoSpaceDN w:val="0"/>
              <w:adjustRightInd w:val="0"/>
              <w:spacing w:before="0" w:after="0" w:line="320" w:lineRule="atLeast"/>
              <w:ind w:left="60" w:right="60" w:firstLine="0"/>
              <w:rPr>
                <w:color w:val="000000"/>
                <w:sz w:val="18"/>
                <w:szCs w:val="18"/>
                <w:lang w:val="es-MX" w:eastAsia="es-EC"/>
              </w:rPr>
            </w:pPr>
            <w:r w:rsidRPr="00CE3E02">
              <w:rPr>
                <w:color w:val="000000"/>
                <w:sz w:val="18"/>
                <w:szCs w:val="18"/>
                <w:lang w:val="es-MX" w:eastAsia="es-EC"/>
              </w:rPr>
              <w:t>**. La correlación es significativa en el nivel 0,01 (2 colas).</w:t>
            </w:r>
          </w:p>
        </w:tc>
      </w:tr>
    </w:tbl>
    <w:p w14:paraId="354C6CAB" w14:textId="77777777" w:rsidR="00CE3E02" w:rsidRPr="00CE3E02" w:rsidRDefault="00CE3E02" w:rsidP="00CE3E02">
      <w:pPr>
        <w:autoSpaceDE w:val="0"/>
        <w:autoSpaceDN w:val="0"/>
        <w:adjustRightInd w:val="0"/>
        <w:spacing w:before="0" w:after="0" w:line="400" w:lineRule="atLeast"/>
        <w:ind w:firstLine="0"/>
        <w:rPr>
          <w:lang w:val="es-MX" w:eastAsia="es-EC"/>
        </w:rPr>
      </w:pPr>
    </w:p>
    <w:p w14:paraId="2E46D2F1" w14:textId="40503636" w:rsidR="00CE3E02" w:rsidRDefault="00956C74" w:rsidP="00CE3E02">
      <w:pPr>
        <w:rPr>
          <w:lang w:val="es-MX" w:eastAsia="es-EC"/>
        </w:rPr>
      </w:pPr>
      <w:r>
        <w:rPr>
          <w:lang w:val="es-MX" w:eastAsia="es-EC"/>
        </w:rPr>
        <w:t xml:space="preserve">Para corroborar la prueba de </w:t>
      </w:r>
      <w:proofErr w:type="spellStart"/>
      <w:r w:rsidRPr="00CE3E02">
        <w:rPr>
          <w:lang w:val="es-MX"/>
        </w:rPr>
        <w:t>Kolmogorov-Smirnov</w:t>
      </w:r>
      <w:proofErr w:type="spellEnd"/>
      <w:r w:rsidRPr="00CE3E02">
        <w:rPr>
          <w:lang w:val="es-MX"/>
        </w:rPr>
        <w:t xml:space="preserve"> </w:t>
      </w:r>
      <w:r>
        <w:rPr>
          <w:lang w:val="es-MX"/>
        </w:rPr>
        <w:t>y encontrar el grado de afectación de una variable con otra, se hizo e</w:t>
      </w:r>
      <w:r w:rsidR="00CE3E02">
        <w:rPr>
          <w:lang w:val="es-MX" w:eastAsia="es-EC"/>
        </w:rPr>
        <w:t>l análisis de la correlación</w:t>
      </w:r>
      <w:r>
        <w:rPr>
          <w:lang w:val="es-MX" w:eastAsia="es-EC"/>
        </w:rPr>
        <w:t>, que se interpreta de la siguiente manera</w:t>
      </w:r>
      <w:r w:rsidR="00CE3E02">
        <w:rPr>
          <w:lang w:val="es-MX" w:eastAsia="es-EC"/>
        </w:rPr>
        <w:t>: Las a</w:t>
      </w:r>
      <w:r w:rsidR="00CE3E02" w:rsidRPr="00CE3E02">
        <w:rPr>
          <w:lang w:val="es-MX" w:eastAsia="es-EC"/>
        </w:rPr>
        <w:t xml:space="preserve">rtes plásticas practicadas en espacios </w:t>
      </w:r>
      <w:r w:rsidR="00CE3E02" w:rsidRPr="00CE3E02">
        <w:rPr>
          <w:lang w:val="es-MX" w:eastAsia="es-EC"/>
        </w:rPr>
        <w:lastRenderedPageBreak/>
        <w:t>abiertos</w:t>
      </w:r>
      <w:r w:rsidR="00CE3E02">
        <w:rPr>
          <w:lang w:val="es-MX" w:eastAsia="es-EC"/>
        </w:rPr>
        <w:t xml:space="preserve"> impacta en el 72,10% en la </w:t>
      </w:r>
      <w:r w:rsidR="00CE3E02" w:rsidRPr="00CE3E02">
        <w:rPr>
          <w:lang w:val="es-MX" w:eastAsia="es-EC"/>
        </w:rPr>
        <w:t>mejora de la calidad de vida</w:t>
      </w:r>
      <w:r w:rsidR="00CE3E02">
        <w:rPr>
          <w:lang w:val="es-MX" w:eastAsia="es-EC"/>
        </w:rPr>
        <w:t xml:space="preserve"> de los adultos mayores de la ciudad de Guayaquil que decidan hacer un taller de artes plásticas, al aire libre en el parque Malecón 2000.</w:t>
      </w:r>
    </w:p>
    <w:p w14:paraId="494EA1FD" w14:textId="45E09D66" w:rsidR="004119B4" w:rsidRPr="004119B4" w:rsidRDefault="004119B4" w:rsidP="00A663E6">
      <w:pPr>
        <w:pStyle w:val="Ttulo2"/>
        <w:numPr>
          <w:ilvl w:val="0"/>
          <w:numId w:val="0"/>
        </w:numPr>
        <w:ind w:left="284"/>
      </w:pPr>
      <w:bookmarkStart w:id="64" w:name="_Toc83027511"/>
      <w:bookmarkStart w:id="65" w:name="_Toc83032901"/>
      <w:bookmarkStart w:id="66" w:name="_Toc83880983"/>
      <w:r>
        <w:t>Discusión</w:t>
      </w:r>
      <w:bookmarkEnd w:id="64"/>
      <w:bookmarkEnd w:id="65"/>
      <w:bookmarkEnd w:id="66"/>
    </w:p>
    <w:p w14:paraId="5CC5F630" w14:textId="2E2330FD" w:rsidR="003E411A" w:rsidRDefault="00ED5702" w:rsidP="000D71AE">
      <w:r>
        <w:t xml:space="preserve"> </w:t>
      </w:r>
      <w:r w:rsidR="00F445C9">
        <w:t xml:space="preserve">Los resultados encontrados fueron contundentes, pues todos sus resultados fueron demostrados de forma estadística, en primer lugar la idealización de que un taller al aire libre, en un parque, en este caso, escogido el </w:t>
      </w:r>
      <w:r w:rsidR="00424300">
        <w:t>M</w:t>
      </w:r>
      <w:r w:rsidR="00F445C9">
        <w:t xml:space="preserve">alecón 2000 de la ciudad de Guayaquil, es eficiente según las personas mayores, los sujetos de estudio, y creen además </w:t>
      </w:r>
      <w:r w:rsidR="004B3F52">
        <w:t>que</w:t>
      </w:r>
      <w:r w:rsidR="00F445C9">
        <w:t xml:space="preserve"> mejorará su nivel de vida en más del 70% de ellos, lo que se aprecia </w:t>
      </w:r>
      <w:r w:rsidR="004B3F52">
        <w:t xml:space="preserve">en sus respuestas de las preguntas que se hicieron sobre aprender a dibujar en el sitio sugerido, el interés por aprender las artes plásticas  y que ingresaría al taller a aprender, </w:t>
      </w:r>
      <w:r w:rsidR="00424300">
        <w:t>lo que menos gustó fue esta actividad tranquilizaría su vida, pero su análisis correlacional y los contraste de la hipótesis dice que esto se compensa con la creatividad obtenida, el aprendizaje y el confort de hacer el taller.</w:t>
      </w:r>
    </w:p>
    <w:p w14:paraId="75504684" w14:textId="2C6FE321" w:rsidR="004119B4" w:rsidRDefault="004119B4" w:rsidP="00A663E6">
      <w:pPr>
        <w:pStyle w:val="Ttulo2"/>
        <w:numPr>
          <w:ilvl w:val="0"/>
          <w:numId w:val="0"/>
        </w:numPr>
        <w:ind w:left="284"/>
      </w:pPr>
      <w:bookmarkStart w:id="67" w:name="_Toc83027512"/>
      <w:bookmarkStart w:id="68" w:name="_Toc83032902"/>
      <w:bookmarkStart w:id="69" w:name="_Toc83880984"/>
      <w:r>
        <w:t>Conclusiones</w:t>
      </w:r>
      <w:bookmarkEnd w:id="67"/>
      <w:bookmarkEnd w:id="68"/>
      <w:bookmarkEnd w:id="69"/>
    </w:p>
    <w:p w14:paraId="6E266EA8" w14:textId="0D2A5CAC" w:rsidR="00F92389" w:rsidRDefault="00944FE5" w:rsidP="00F92389">
      <w:r>
        <w:t xml:space="preserve">De acuerdo al objetivo planteado de </w:t>
      </w:r>
      <w:r w:rsidRPr="00944FE5">
        <w:t xml:space="preserve">definir la literatura que contemple las artes plásticas, que incluyan la técnica de pintura de acuarela y temperas, y dibujo aplicado al adulto mayor, </w:t>
      </w:r>
      <w:r>
        <w:t>se concluye que l</w:t>
      </w:r>
      <w:r w:rsidR="00BB61D2" w:rsidRPr="002B65BE">
        <w:t>a investigación científica demuestra que la participación en programas de artes participativos desafiantes tiene un efecto positivo en la salud física, la salud mental y el funcionamiento social de los adultos mayores, independientemente de su capacidad.</w:t>
      </w:r>
      <w:r w:rsidR="00BB61D2">
        <w:t xml:space="preserve"> </w:t>
      </w:r>
      <w:r w:rsidR="00C23259" w:rsidRPr="00C23259">
        <w:t xml:space="preserve">Las organizaciones que </w:t>
      </w:r>
      <w:r w:rsidR="00C23259" w:rsidRPr="00C23259">
        <w:lastRenderedPageBreak/>
        <w:t>ofrecen programas de artes participativos para adultos mayores descubrirán una mayor demanda de programas de aprendizaje permanente intelectualmente desafiantes; mayor competencia de las otras actividades que llenan la vida de los adultos ocupados; mayor interés en los programas de arte que superan las diferencias culturales y de comunicación; y mayor enfoque en adaptar las actividades y el diseño de instrucción a los intereses y capacidades de los participantes.</w:t>
      </w:r>
      <w:r w:rsidR="00F92389">
        <w:t xml:space="preserve"> </w:t>
      </w:r>
    </w:p>
    <w:p w14:paraId="7C25A4B7" w14:textId="2D00C940" w:rsidR="00BB61D2" w:rsidRDefault="002B65BE" w:rsidP="00F92389">
      <w:r w:rsidRPr="002B65BE">
        <w:t>Las artes contribuyen a comunicar, construir un sentido de identidad, preservar o restaurar el capital social y fortalecer las redes sociales en las comunidades.  Las artes ayudan a crear comunidades amigables para las personas mayores en las que los adultos mayores pueden prosperar y funcionar y, por lo tanto</w:t>
      </w:r>
      <w:r w:rsidR="00423C6A">
        <w:t xml:space="preserve">, </w:t>
      </w:r>
      <w:r w:rsidR="00D406F1" w:rsidRPr="00D406F1">
        <w:t>disfrutar de estos ambientes</w:t>
      </w:r>
      <w:r w:rsidRPr="002B65BE">
        <w:t xml:space="preserve">. Los programas de arte y envejecimiento contribuyen al desarrollo cultural de las comunidades. </w:t>
      </w:r>
    </w:p>
    <w:p w14:paraId="26BC5F49" w14:textId="12355AD1" w:rsidR="00BB61D2" w:rsidRDefault="00944FE5" w:rsidP="00F92389">
      <w:r>
        <w:t>En cuanto al segundo objetivo de establecer</w:t>
      </w:r>
      <w:r w:rsidRPr="0001435E">
        <w:t xml:space="preserve"> </w:t>
      </w:r>
      <w:r>
        <w:t xml:space="preserve">la aceptación de </w:t>
      </w:r>
      <w:r w:rsidRPr="0001435E">
        <w:t xml:space="preserve">las actividades </w:t>
      </w:r>
      <w:r>
        <w:t xml:space="preserve">artísticas </w:t>
      </w:r>
      <w:r w:rsidRPr="0001435E">
        <w:t xml:space="preserve">específicas para </w:t>
      </w:r>
      <w:r>
        <w:t>a</w:t>
      </w:r>
      <w:r w:rsidRPr="0001435E">
        <w:t>dultos mayores</w:t>
      </w:r>
      <w:r>
        <w:t>, se encontró que l</w:t>
      </w:r>
      <w:r w:rsidR="002B65BE" w:rsidRPr="002B65BE">
        <w:t xml:space="preserve">os programas de artes y </w:t>
      </w:r>
      <w:r w:rsidR="00BB61D2">
        <w:t>senectud</w:t>
      </w:r>
      <w:r w:rsidR="002B65BE" w:rsidRPr="002B65BE">
        <w:t xml:space="preserve"> son programas de artes comunitarios en los que el significado cultural, la expresión y la creatividad residen en los participantes. Las artes pueden afectar el desarrollo cultural de la comunidad (cambio de cultura)</w:t>
      </w:r>
      <w:r>
        <w:t>, pero principalmente se definen los ambientes externos como parte de una mejor en la calidad de vida de ellos.</w:t>
      </w:r>
      <w:r w:rsidR="00BB61D2">
        <w:t xml:space="preserve"> </w:t>
      </w:r>
    </w:p>
    <w:p w14:paraId="546488F4" w14:textId="4C7F2A0A" w:rsidR="00944FE5" w:rsidRDefault="00944FE5" w:rsidP="00F92389">
      <w:r>
        <w:t>Se concluye finalmente que de acuerdo con el objetivo de i</w:t>
      </w:r>
      <w:r w:rsidRPr="00944FE5">
        <w:t>nterpretar el impacto que produce las actividades artísticas en un parque, sobre la calidad de vida del adulto mayor</w:t>
      </w:r>
      <w:r>
        <w:t xml:space="preserve">, </w:t>
      </w:r>
      <w:r w:rsidRPr="00944FE5">
        <w:t xml:space="preserve">la idealización de que un taller al aire libre, es </w:t>
      </w:r>
      <w:r>
        <w:t xml:space="preserve">interesante </w:t>
      </w:r>
      <w:r w:rsidRPr="00944FE5">
        <w:lastRenderedPageBreak/>
        <w:t>según las personas mayores y mejorará su nivel de vida en más del 70% de ellos, lo positivo que se aprecia en sus respuestas en cuanto a aprender a dibujar en el sitio sugerido, el interés por aprender las artes plásticas  y que ingresarían al taller a aprender; lo que menos gustó fue esta actividad tranquilizaría su vida, pero su análisis correlacional y los contraste de la hipótesis dicen que esto se compensa con la creatividad obtenida, el aprendizaje y el confort de hacer el taller.</w:t>
      </w:r>
    </w:p>
    <w:p w14:paraId="4899321D" w14:textId="415AE07A" w:rsidR="004119B4" w:rsidRDefault="004119B4" w:rsidP="00A663E6">
      <w:pPr>
        <w:pStyle w:val="Ttulo2"/>
        <w:numPr>
          <w:ilvl w:val="0"/>
          <w:numId w:val="0"/>
        </w:numPr>
        <w:ind w:left="284"/>
      </w:pPr>
      <w:bookmarkStart w:id="70" w:name="_Toc83027513"/>
      <w:bookmarkStart w:id="71" w:name="_Toc83032903"/>
      <w:bookmarkStart w:id="72" w:name="_Toc83880985"/>
      <w:r>
        <w:t>Recomendaciones</w:t>
      </w:r>
      <w:bookmarkEnd w:id="70"/>
      <w:bookmarkEnd w:id="71"/>
      <w:bookmarkEnd w:id="72"/>
    </w:p>
    <w:p w14:paraId="1067978C" w14:textId="23E9D11B" w:rsidR="00944FE5" w:rsidRDefault="00944FE5" w:rsidP="00E1147A">
      <w:r>
        <w:t>Proponer en la Universidad San Gregorio, un programa de inclusión artística al aire libre por los departamentos de vinculación con la comunidad y prácticas profesionales.</w:t>
      </w:r>
      <w:r w:rsidR="00ED5702">
        <w:t xml:space="preserve"> </w:t>
      </w:r>
    </w:p>
    <w:p w14:paraId="41A172F1" w14:textId="38C8FFF2" w:rsidR="0072165A" w:rsidRDefault="00427555" w:rsidP="00E1147A">
      <w:r w:rsidRPr="00427555">
        <w:t xml:space="preserve">La creación de </w:t>
      </w:r>
      <w:r w:rsidR="008828AF">
        <w:t xml:space="preserve">actividades </w:t>
      </w:r>
      <w:r w:rsidRPr="00427555">
        <w:t>art</w:t>
      </w:r>
      <w:r w:rsidR="008828AF">
        <w:t>ísticas plásticas,</w:t>
      </w:r>
      <w:r w:rsidRPr="00427555">
        <w:t xml:space="preserve"> </w:t>
      </w:r>
      <w:r w:rsidR="008828AF">
        <w:t xml:space="preserve">sea fomentada ya que </w:t>
      </w:r>
      <w:r w:rsidRPr="00427555">
        <w:t>puede diseñarse como una intervención de salud centrada en el paciente para los adultos mayores.</w:t>
      </w:r>
    </w:p>
    <w:p w14:paraId="528798FA" w14:textId="0B803333" w:rsidR="00C03DDE" w:rsidRDefault="00427555" w:rsidP="00E1147A">
      <w:r w:rsidRPr="002404C4">
        <w:t>Mostrar el trabajo de</w:t>
      </w:r>
      <w:r>
        <w:t xml:space="preserve"> </w:t>
      </w:r>
      <w:r w:rsidRPr="002404C4">
        <w:t xml:space="preserve">las personas mayores </w:t>
      </w:r>
      <w:r w:rsidR="008828AF">
        <w:t>como</w:t>
      </w:r>
      <w:r w:rsidRPr="002404C4">
        <w:t xml:space="preserve"> un componente muy importante </w:t>
      </w:r>
      <w:r w:rsidR="00C03DDE">
        <w:t>de</w:t>
      </w:r>
      <w:r w:rsidRPr="002404C4">
        <w:t xml:space="preserve"> un proyecto exitoso y comprometido con la comunidad. Esto es </w:t>
      </w:r>
      <w:r w:rsidR="00C03DDE">
        <w:t>una sentido pertenencia y de aceptación de esta técnica por parte de</w:t>
      </w:r>
      <w:r w:rsidRPr="002404C4">
        <w:t xml:space="preserve"> amigos, familiares, cuidadores, financiadores, socios del proyecto y el público </w:t>
      </w:r>
      <w:r w:rsidR="00C03DDE">
        <w:t xml:space="preserve">en general cuando </w:t>
      </w:r>
      <w:r w:rsidRPr="002404C4">
        <w:t xml:space="preserve">experimentan </w:t>
      </w:r>
      <w:r w:rsidR="00C03DDE">
        <w:t>las vivencias d</w:t>
      </w:r>
      <w:r w:rsidRPr="002404C4">
        <w:t>el trabajo</w:t>
      </w:r>
      <w:r w:rsidR="008828AF">
        <w:t xml:space="preserve"> realizado por </w:t>
      </w:r>
      <w:r w:rsidR="00C03DDE">
        <w:t>los adultos mayores</w:t>
      </w:r>
      <w:r w:rsidRPr="002404C4">
        <w:t xml:space="preserve">.  </w:t>
      </w:r>
    </w:p>
    <w:p w14:paraId="56F921B5" w14:textId="2E036006" w:rsidR="00427555" w:rsidRDefault="00427555" w:rsidP="00E1147A">
      <w:r w:rsidRPr="002404C4">
        <w:t xml:space="preserve">Muchas personas mayores sienten que a través de este proceso de exhibir </w:t>
      </w:r>
      <w:r>
        <w:t xml:space="preserve">su trabajo, </w:t>
      </w:r>
      <w:r w:rsidRPr="002404C4">
        <w:t>no sólo están</w:t>
      </w:r>
      <w:r>
        <w:t xml:space="preserve"> </w:t>
      </w:r>
      <w:r w:rsidRPr="002404C4">
        <w:t xml:space="preserve">contribuyendo a su comunidad, sino que también están cambiando la forma en que la comunidad entiende a las personas mayores y </w:t>
      </w:r>
      <w:r>
        <w:t>la senectud</w:t>
      </w:r>
      <w:r w:rsidRPr="002404C4">
        <w:t>.</w:t>
      </w:r>
    </w:p>
    <w:p w14:paraId="091175BF" w14:textId="17DD723D" w:rsidR="0072165A" w:rsidRDefault="008828AF" w:rsidP="00E1147A">
      <w:r>
        <w:lastRenderedPageBreak/>
        <w:t xml:space="preserve"> </w:t>
      </w:r>
    </w:p>
    <w:p w14:paraId="7C67A4F5" w14:textId="77777777" w:rsidR="003F4B59" w:rsidRDefault="003F4B59" w:rsidP="00E1147A">
      <w:pPr>
        <w:sectPr w:rsidR="003F4B59" w:rsidSect="002D11A0">
          <w:pgSz w:w="11906" w:h="16838"/>
          <w:pgMar w:top="1701" w:right="2268" w:bottom="1701" w:left="1701" w:header="709" w:footer="709" w:gutter="0"/>
          <w:cols w:space="708"/>
          <w:docGrid w:linePitch="360"/>
        </w:sectPr>
      </w:pPr>
    </w:p>
    <w:p w14:paraId="03F37260" w14:textId="360E4BFA" w:rsidR="003710EE" w:rsidRPr="00F271C7" w:rsidRDefault="004119B4" w:rsidP="00EF5C3D">
      <w:pPr>
        <w:pStyle w:val="Ttulo1"/>
        <w:numPr>
          <w:ilvl w:val="0"/>
          <w:numId w:val="0"/>
        </w:numPr>
      </w:pPr>
      <w:bookmarkStart w:id="73" w:name="_Toc83027514"/>
      <w:bookmarkStart w:id="74" w:name="_Toc83032904"/>
      <w:bookmarkStart w:id="75" w:name="_Toc83880986"/>
      <w:r w:rsidRPr="00F271C7">
        <w:lastRenderedPageBreak/>
        <w:t>Referencias bibliográficas</w:t>
      </w:r>
      <w:bookmarkEnd w:id="73"/>
      <w:bookmarkEnd w:id="74"/>
      <w:bookmarkEnd w:id="75"/>
    </w:p>
    <w:p w14:paraId="6EEA5D42" w14:textId="77777777" w:rsidR="00FB6322" w:rsidRPr="00FB6322" w:rsidRDefault="00C46144" w:rsidP="00FB6322">
      <w:pPr>
        <w:pStyle w:val="Bibliografa"/>
        <w:rPr>
          <w:lang w:val="en-US"/>
        </w:rPr>
      </w:pPr>
      <w:r w:rsidRPr="00F271C7">
        <w:fldChar w:fldCharType="begin"/>
      </w:r>
      <w:r w:rsidR="00FB6322">
        <w:instrText xml:space="preserve"> ADDIN ZOTERO_BIBL {"uncited":[],"omitted":[],"custom":[]} CSL_BIBLIOGRAPHY </w:instrText>
      </w:r>
      <w:r w:rsidRPr="00F271C7">
        <w:fldChar w:fldCharType="separate"/>
      </w:r>
      <w:r w:rsidR="00FB6322" w:rsidRPr="00FB6322">
        <w:t xml:space="preserve">Ada, S. (2019). Creación de masa crítica en la educación en gestión cultural: Aprendizaje de un programa de gestión artística y cultural en Turquía. </w:t>
      </w:r>
      <w:r w:rsidR="00FB6322" w:rsidRPr="00FB6322">
        <w:rPr>
          <w:i/>
          <w:iCs/>
          <w:lang w:val="en-US"/>
        </w:rPr>
        <w:t>Arts and Humanities in Higher Education</w:t>
      </w:r>
      <w:r w:rsidR="00FB6322" w:rsidRPr="00FB6322">
        <w:rPr>
          <w:lang w:val="en-US"/>
        </w:rPr>
        <w:t xml:space="preserve">, </w:t>
      </w:r>
      <w:r w:rsidR="00FB6322" w:rsidRPr="00FB6322">
        <w:rPr>
          <w:i/>
          <w:iCs/>
          <w:lang w:val="en-US"/>
        </w:rPr>
        <w:t>18</w:t>
      </w:r>
      <w:r w:rsidR="00FB6322" w:rsidRPr="00FB6322">
        <w:rPr>
          <w:lang w:val="en-US"/>
        </w:rPr>
        <w:t>(2-3), 159-177. https://doi.org/10.1177/1474022218824556</w:t>
      </w:r>
    </w:p>
    <w:p w14:paraId="300892CE" w14:textId="77777777" w:rsidR="00FB6322" w:rsidRPr="00FB6322" w:rsidRDefault="00FB6322" w:rsidP="00FB6322">
      <w:pPr>
        <w:pStyle w:val="Bibliografa"/>
      </w:pPr>
      <w:r w:rsidRPr="00FB6322">
        <w:rPr>
          <w:lang w:val="en-US"/>
        </w:rPr>
        <w:t xml:space="preserve">Andrade, F., Alejo, O. J., &amp; Armendáriz, C. R. (2018). </w:t>
      </w:r>
      <w:r w:rsidRPr="00FB6322">
        <w:t xml:space="preserve">Método inductivo y su refutación deductista. </w:t>
      </w:r>
      <w:r w:rsidRPr="00FB6322">
        <w:rPr>
          <w:i/>
          <w:iCs/>
        </w:rPr>
        <w:t>Conrado</w:t>
      </w:r>
      <w:r w:rsidRPr="00FB6322">
        <w:t xml:space="preserve">, </w:t>
      </w:r>
      <w:r w:rsidRPr="00FB6322">
        <w:rPr>
          <w:i/>
          <w:iCs/>
        </w:rPr>
        <w:t>14</w:t>
      </w:r>
      <w:r w:rsidRPr="00FB6322">
        <w:t>(63), 117-122.</w:t>
      </w:r>
    </w:p>
    <w:p w14:paraId="53F4BCFB" w14:textId="77777777" w:rsidR="00FB6322" w:rsidRPr="00FB6322" w:rsidRDefault="00FB6322" w:rsidP="00FB6322">
      <w:pPr>
        <w:pStyle w:val="Bibliografa"/>
      </w:pPr>
      <w:r w:rsidRPr="00FB6322">
        <w:t xml:space="preserve">Arévalo, D. X., Game, C. I., Padilla, C. P., &amp; Wong, N. I. (2020). Predictores de Satisfacción con la Calidad de Vida en Adultos Mayores de Ecuador. </w:t>
      </w:r>
      <w:r w:rsidRPr="00FB6322">
        <w:rPr>
          <w:i/>
          <w:iCs/>
        </w:rPr>
        <w:t>Revista ESPACIOS</w:t>
      </w:r>
      <w:r w:rsidRPr="00FB6322">
        <w:t xml:space="preserve">, </w:t>
      </w:r>
      <w:r w:rsidRPr="00FB6322">
        <w:rPr>
          <w:i/>
          <w:iCs/>
        </w:rPr>
        <w:t>41</w:t>
      </w:r>
      <w:r w:rsidRPr="00FB6322">
        <w:t>(12). http://revistaespacios.com/a20v41n12/20411210.html</w:t>
      </w:r>
    </w:p>
    <w:p w14:paraId="6F02C259" w14:textId="77777777" w:rsidR="00FB6322" w:rsidRPr="00FB6322" w:rsidRDefault="00FB6322" w:rsidP="00FB6322">
      <w:pPr>
        <w:pStyle w:val="Bibliografa"/>
      </w:pPr>
      <w:r w:rsidRPr="00FB6322">
        <w:t xml:space="preserve">Beauchet, O., Bastien, T., Mittelman, M., Hayashi, Y., &amp; Hau Yan Ho, A. (2020). Actividad participativa basada en el arte, adultos mayores que viven en la comunidad y cambios en el estado de salud: Resultados de un estudio prospectivo y longitudinal de un solo brazo, pre-post intervención. </w:t>
      </w:r>
      <w:r w:rsidRPr="00FB6322">
        <w:rPr>
          <w:i/>
          <w:iCs/>
        </w:rPr>
        <w:t>Maturitas</w:t>
      </w:r>
      <w:r w:rsidRPr="00FB6322">
        <w:t xml:space="preserve">, </w:t>
      </w:r>
      <w:r w:rsidRPr="00FB6322">
        <w:rPr>
          <w:i/>
          <w:iCs/>
        </w:rPr>
        <w:t>134</w:t>
      </w:r>
      <w:r w:rsidRPr="00FB6322">
        <w:t>, 8-14. https://doi.org/10.1016/j.maturitas.2020.01.006</w:t>
      </w:r>
    </w:p>
    <w:p w14:paraId="57E6B004" w14:textId="77777777" w:rsidR="00FB6322" w:rsidRPr="00FB6322" w:rsidRDefault="00FB6322" w:rsidP="00FB6322">
      <w:pPr>
        <w:pStyle w:val="Bibliografa"/>
      </w:pPr>
      <w:r w:rsidRPr="00FB6322">
        <w:t xml:space="preserve">Berkley, A. S., Carter, P. A., Yoder, L. H., Acton, G., &amp; Holahan, C. K. (2020). Los efectos del insomnio en la calidad de vida y el funcionamiento diario de los adultos mayores: Un estudio de métodos mixtos. </w:t>
      </w:r>
      <w:r w:rsidRPr="00FB6322">
        <w:rPr>
          <w:i/>
          <w:iCs/>
        </w:rPr>
        <w:t>Geriatric Nursing</w:t>
      </w:r>
      <w:r w:rsidRPr="00FB6322">
        <w:t xml:space="preserve">, </w:t>
      </w:r>
      <w:r w:rsidRPr="00FB6322">
        <w:rPr>
          <w:i/>
          <w:iCs/>
        </w:rPr>
        <w:t>41</w:t>
      </w:r>
      <w:r w:rsidRPr="00FB6322">
        <w:t>(6), 832-838. https://doi.org/10.1016/j.gerinurse.2020.05.008</w:t>
      </w:r>
    </w:p>
    <w:p w14:paraId="47FB61A5" w14:textId="77777777" w:rsidR="00FB6322" w:rsidRPr="00FB6322" w:rsidRDefault="00FB6322" w:rsidP="00FB6322">
      <w:pPr>
        <w:pStyle w:val="Bibliografa"/>
      </w:pPr>
      <w:r w:rsidRPr="00FB6322">
        <w:lastRenderedPageBreak/>
        <w:t xml:space="preserve">Bustamante, M. A., Lapo, M. del C., Torres, J. D., &amp; Camino, S. M. (2017). Factores Socioeconómicos de la Calidad de Vida de los Adultos Mayores en la Provincia de Guayas, Ecuador. </w:t>
      </w:r>
      <w:r w:rsidRPr="00FB6322">
        <w:rPr>
          <w:i/>
          <w:iCs/>
        </w:rPr>
        <w:t>Información tecnológica</w:t>
      </w:r>
      <w:r w:rsidRPr="00FB6322">
        <w:t xml:space="preserve">, </w:t>
      </w:r>
      <w:r w:rsidRPr="00FB6322">
        <w:rPr>
          <w:i/>
          <w:iCs/>
        </w:rPr>
        <w:t>28</w:t>
      </w:r>
      <w:r w:rsidRPr="00FB6322">
        <w:t>(5), 165-176. https://doi.org/10.4067/S0718-07642017000500017</w:t>
      </w:r>
    </w:p>
    <w:p w14:paraId="11DDC8C4" w14:textId="77777777" w:rsidR="00FB6322" w:rsidRPr="00FB6322" w:rsidRDefault="00FB6322" w:rsidP="00FB6322">
      <w:pPr>
        <w:pStyle w:val="Bibliografa"/>
        <w:rPr>
          <w:lang w:val="en-US"/>
        </w:rPr>
      </w:pPr>
      <w:r w:rsidRPr="00FB6322">
        <w:t xml:space="preserve">Cacciata, M., Stromberg, A., Lee, J.-A., Sorkin, D., Lombardo, D., Clancy, S., Nyamathi, A., &amp; Evangelista, L. S. (2019). Efecto del exergaming sobre la calidad de vida relacionada con la salud en adultos mayores: Una revisión sistemática. </w:t>
      </w:r>
      <w:r w:rsidRPr="00FB6322">
        <w:rPr>
          <w:i/>
          <w:iCs/>
          <w:lang w:val="en-US"/>
        </w:rPr>
        <w:t>International Journal of Nursing Studies</w:t>
      </w:r>
      <w:r w:rsidRPr="00FB6322">
        <w:rPr>
          <w:lang w:val="en-US"/>
        </w:rPr>
        <w:t xml:space="preserve">, </w:t>
      </w:r>
      <w:r w:rsidRPr="00FB6322">
        <w:rPr>
          <w:i/>
          <w:iCs/>
          <w:lang w:val="en-US"/>
        </w:rPr>
        <w:t>93</w:t>
      </w:r>
      <w:r w:rsidRPr="00FB6322">
        <w:rPr>
          <w:lang w:val="en-US"/>
        </w:rPr>
        <w:t>, 30-40. https://doi.org/10.1016/j.ijnurstu.2019.01.010</w:t>
      </w:r>
    </w:p>
    <w:p w14:paraId="046BC82B" w14:textId="77777777" w:rsidR="00FB6322" w:rsidRPr="00FB6322" w:rsidRDefault="00FB6322" w:rsidP="00FB6322">
      <w:pPr>
        <w:pStyle w:val="Bibliografa"/>
      </w:pPr>
      <w:r w:rsidRPr="00FB6322">
        <w:t xml:space="preserve">Carmona, M. (2019). Principios para el diseño de espacios públicos, planificación para mejorar. </w:t>
      </w:r>
      <w:r w:rsidRPr="00FB6322">
        <w:rPr>
          <w:i/>
          <w:iCs/>
        </w:rPr>
        <w:t>URBAN DESIGN International</w:t>
      </w:r>
      <w:r w:rsidRPr="00FB6322">
        <w:t xml:space="preserve">, </w:t>
      </w:r>
      <w:r w:rsidRPr="00FB6322">
        <w:rPr>
          <w:i/>
          <w:iCs/>
        </w:rPr>
        <w:t>24</w:t>
      </w:r>
      <w:r w:rsidRPr="00FB6322">
        <w:t>(1), 47-59. https://doi.org/10.1057/s41289-018-0070-3</w:t>
      </w:r>
    </w:p>
    <w:p w14:paraId="35EADF9B" w14:textId="77777777" w:rsidR="00FB6322" w:rsidRPr="00FB6322" w:rsidRDefault="00FB6322" w:rsidP="00FB6322">
      <w:pPr>
        <w:pStyle w:val="Bibliografa"/>
        <w:rPr>
          <w:lang w:val="en-US"/>
        </w:rPr>
      </w:pPr>
      <w:r w:rsidRPr="00FB6322">
        <w:t xml:space="preserve">Chong, J., Rana, S., &amp; Ojal, M. (2020). Los espacios públicos como un recurso invaluable para lograr ciudades y comunidades saludables y más equitativas. </w:t>
      </w:r>
      <w:r w:rsidRPr="00FB6322">
        <w:rPr>
          <w:i/>
          <w:iCs/>
          <w:lang w:val="en-US"/>
        </w:rPr>
        <w:t>The Journal of Public Space</w:t>
      </w:r>
      <w:r w:rsidRPr="00FB6322">
        <w:rPr>
          <w:lang w:val="en-US"/>
        </w:rPr>
        <w:t xml:space="preserve">, </w:t>
      </w:r>
      <w:r w:rsidRPr="00FB6322">
        <w:rPr>
          <w:i/>
          <w:iCs/>
          <w:lang w:val="en-US"/>
        </w:rPr>
        <w:t>5</w:t>
      </w:r>
      <w:r w:rsidRPr="00FB6322">
        <w:rPr>
          <w:lang w:val="en-US"/>
        </w:rPr>
        <w:t>(3), 227-232. https://doi.org/10.32891/jps.v5i3.1415</w:t>
      </w:r>
    </w:p>
    <w:p w14:paraId="0E9109D0" w14:textId="77777777" w:rsidR="00FB6322" w:rsidRPr="00FB6322" w:rsidRDefault="00FB6322" w:rsidP="00FB6322">
      <w:pPr>
        <w:pStyle w:val="Bibliografa"/>
        <w:rPr>
          <w:lang w:val="en-US"/>
        </w:rPr>
      </w:pPr>
      <w:r w:rsidRPr="00FB6322">
        <w:rPr>
          <w:lang w:val="en-US"/>
        </w:rPr>
        <w:t xml:space="preserve">Choo, Y. T., Jiang, Y., Hong, J., &amp; Wang, W. (2020). </w:t>
      </w:r>
      <w:r w:rsidRPr="00FB6322">
        <w:t xml:space="preserve">Eficacia del Tai Chi en la calidad de vida, los síntomas depresivos y la función física entre los adultos mayores con enfermedades crónicas que viven en la comunidad: Una revisión sistemática y un metanálisis. </w:t>
      </w:r>
      <w:r w:rsidRPr="00FB6322">
        <w:rPr>
          <w:i/>
          <w:iCs/>
          <w:lang w:val="en-US"/>
        </w:rPr>
        <w:t>International Journal of Nursing Studies</w:t>
      </w:r>
      <w:r w:rsidRPr="00FB6322">
        <w:rPr>
          <w:lang w:val="en-US"/>
        </w:rPr>
        <w:t xml:space="preserve">, </w:t>
      </w:r>
      <w:r w:rsidRPr="00FB6322">
        <w:rPr>
          <w:i/>
          <w:iCs/>
          <w:lang w:val="en-US"/>
        </w:rPr>
        <w:t>111</w:t>
      </w:r>
      <w:r w:rsidRPr="00FB6322">
        <w:rPr>
          <w:lang w:val="en-US"/>
        </w:rPr>
        <w:t>, 103737. https://doi.org/10.1016/j.ijnurstu.2020.103737</w:t>
      </w:r>
    </w:p>
    <w:p w14:paraId="6D32357E" w14:textId="77777777" w:rsidR="00FB6322" w:rsidRPr="00FB6322" w:rsidRDefault="00FB6322" w:rsidP="00FB6322">
      <w:pPr>
        <w:pStyle w:val="Bibliografa"/>
      </w:pPr>
      <w:r w:rsidRPr="00FB6322">
        <w:lastRenderedPageBreak/>
        <w:t xml:space="preserve">Conadis. (2017). </w:t>
      </w:r>
      <w:r w:rsidRPr="00FB6322">
        <w:rPr>
          <w:i/>
          <w:iCs/>
        </w:rPr>
        <w:t>Agenda Nacional de Discapacidades</w:t>
      </w:r>
      <w:r w:rsidRPr="00FB6322">
        <w:t>. https://drive.google.com/file/d/1qjqDxjHUXa4G5jxAGdDqEqBx07bOBlaA/view?usp=embed_facebook</w:t>
      </w:r>
    </w:p>
    <w:p w14:paraId="3A3B272C" w14:textId="77777777" w:rsidR="00FB6322" w:rsidRPr="00FB6322" w:rsidRDefault="00FB6322" w:rsidP="00FB6322">
      <w:pPr>
        <w:pStyle w:val="Bibliografa"/>
      </w:pPr>
      <w:r w:rsidRPr="00FB6322">
        <w:t xml:space="preserve">Denis, A. B. (2018). </w:t>
      </w:r>
      <w:r w:rsidRPr="00FB6322">
        <w:rPr>
          <w:i/>
          <w:iCs/>
        </w:rPr>
        <w:t>El arte pictórico como terapia en la tercera edad, calidad de vida</w:t>
      </w:r>
      <w:r w:rsidRPr="00FB6322">
        <w:t>. http://localhost:8080/xmlui/handle/123456789/147</w:t>
      </w:r>
    </w:p>
    <w:p w14:paraId="0A5A9B54" w14:textId="77777777" w:rsidR="00FB6322" w:rsidRPr="00FB6322" w:rsidRDefault="00FB6322" w:rsidP="00FB6322">
      <w:pPr>
        <w:pStyle w:val="Bibliografa"/>
      </w:pPr>
      <w:r w:rsidRPr="00FB6322">
        <w:rPr>
          <w:lang w:val="en-US"/>
        </w:rPr>
        <w:t xml:space="preserve">DeVereaux, C. (2018). </w:t>
      </w:r>
      <w:r w:rsidRPr="00FB6322">
        <w:rPr>
          <w:i/>
          <w:iCs/>
          <w:lang w:val="en-US"/>
        </w:rPr>
        <w:t>Arts and Cultural Management: Sense and Sensibilities in the State of the Field</w:t>
      </w:r>
      <w:r w:rsidRPr="00FB6322">
        <w:rPr>
          <w:lang w:val="en-US"/>
        </w:rPr>
        <w:t xml:space="preserve">. </w:t>
      </w:r>
      <w:r w:rsidRPr="00FB6322">
        <w:t>Routledge.</w:t>
      </w:r>
    </w:p>
    <w:p w14:paraId="51059EE9" w14:textId="77777777" w:rsidR="00FB6322" w:rsidRPr="00FB6322" w:rsidRDefault="00FB6322" w:rsidP="00FB6322">
      <w:pPr>
        <w:pStyle w:val="Bibliografa"/>
        <w:rPr>
          <w:lang w:val="en-US"/>
        </w:rPr>
      </w:pPr>
      <w:r w:rsidRPr="00FB6322">
        <w:t xml:space="preserve">Elewa, A. K. A. (2019). Espacios públicos flexibles a través de intervenciones espaciales urbanas, hacia ciudades resilientes. </w:t>
      </w:r>
      <w:r w:rsidRPr="00FB6322">
        <w:rPr>
          <w:i/>
          <w:iCs/>
          <w:lang w:val="en-US"/>
        </w:rPr>
        <w:t>European Journal of Sustainable Development</w:t>
      </w:r>
      <w:r w:rsidRPr="00FB6322">
        <w:rPr>
          <w:lang w:val="en-US"/>
        </w:rPr>
        <w:t xml:space="preserve">, </w:t>
      </w:r>
      <w:r w:rsidRPr="00FB6322">
        <w:rPr>
          <w:i/>
          <w:iCs/>
          <w:lang w:val="en-US"/>
        </w:rPr>
        <w:t>8</w:t>
      </w:r>
      <w:r w:rsidRPr="00FB6322">
        <w:rPr>
          <w:lang w:val="en-US"/>
        </w:rPr>
        <w:t>(4), 152-152. https://doi.org/10.14207/ejsd.2019.v8n4p152</w:t>
      </w:r>
    </w:p>
    <w:p w14:paraId="5FAE2FBA" w14:textId="77777777" w:rsidR="00FB6322" w:rsidRPr="00FB6322" w:rsidRDefault="00FB6322" w:rsidP="00FB6322">
      <w:pPr>
        <w:pStyle w:val="Bibliografa"/>
      </w:pPr>
      <w:r w:rsidRPr="00FB6322">
        <w:rPr>
          <w:lang w:val="en-US"/>
        </w:rPr>
        <w:t xml:space="preserve">Fernández, S. (2019). </w:t>
      </w:r>
      <w:r w:rsidRPr="00FB6322">
        <w:rPr>
          <w:i/>
          <w:iCs/>
        </w:rPr>
        <w:t>El arte en la tercera edad. Nuevo modelo de intervención logopédica</w:t>
      </w:r>
      <w:r w:rsidRPr="00FB6322">
        <w:t>. https://uvadoc.uva.es/handle/10324/36974</w:t>
      </w:r>
    </w:p>
    <w:p w14:paraId="3869DFAB" w14:textId="77777777" w:rsidR="00FB6322" w:rsidRPr="00FB6322" w:rsidRDefault="00FB6322" w:rsidP="00FB6322">
      <w:pPr>
        <w:pStyle w:val="Bibliografa"/>
        <w:rPr>
          <w:lang w:val="en-US"/>
        </w:rPr>
      </w:pPr>
      <w:r w:rsidRPr="00FB6322">
        <w:t xml:space="preserve">Garcia, R. S., Baeza, C., &amp; Escobedo, P. S. (2020). Expresiones artísticas y creatividad en personas de la tercera edad. </w:t>
      </w:r>
      <w:r w:rsidRPr="00FB6322">
        <w:rPr>
          <w:i/>
          <w:iCs/>
          <w:lang w:val="en-US"/>
        </w:rPr>
        <w:t>Linguagens nas artes</w:t>
      </w:r>
      <w:r w:rsidRPr="00FB6322">
        <w:rPr>
          <w:lang w:val="en-US"/>
        </w:rPr>
        <w:t xml:space="preserve">, </w:t>
      </w:r>
      <w:r w:rsidRPr="00FB6322">
        <w:rPr>
          <w:i/>
          <w:iCs/>
          <w:lang w:val="en-US"/>
        </w:rPr>
        <w:t>1</w:t>
      </w:r>
      <w:r w:rsidRPr="00FB6322">
        <w:rPr>
          <w:lang w:val="en-US"/>
        </w:rPr>
        <w:t>(1), 80-92.</w:t>
      </w:r>
    </w:p>
    <w:p w14:paraId="50B66894" w14:textId="77777777" w:rsidR="00FB6322" w:rsidRPr="00FB6322" w:rsidRDefault="00FB6322" w:rsidP="00FB6322">
      <w:pPr>
        <w:pStyle w:val="Bibliografa"/>
        <w:rPr>
          <w:lang w:val="en-US"/>
        </w:rPr>
      </w:pPr>
      <w:r w:rsidRPr="00FB6322">
        <w:rPr>
          <w:lang w:val="en-US"/>
        </w:rPr>
        <w:t xml:space="preserve">Gouw, V. X. H., Jiang, Y., Seah, B., He, H., Hong, J., &amp; Wang, W. (2019). Effectiveness of internal Qigong on quality of life, depressive symptoms and self-efficacy among community-dwelling older adults with chronic disease: A systematic review and meta-analysis. </w:t>
      </w:r>
      <w:r w:rsidRPr="00FB6322">
        <w:rPr>
          <w:i/>
          <w:iCs/>
          <w:lang w:val="en-US"/>
        </w:rPr>
        <w:t>International Journal of Nursing Studies</w:t>
      </w:r>
      <w:r w:rsidRPr="00FB6322">
        <w:rPr>
          <w:lang w:val="en-US"/>
        </w:rPr>
        <w:t xml:space="preserve">, </w:t>
      </w:r>
      <w:r w:rsidRPr="00FB6322">
        <w:rPr>
          <w:i/>
          <w:iCs/>
          <w:lang w:val="en-US"/>
        </w:rPr>
        <w:t>99</w:t>
      </w:r>
      <w:r w:rsidRPr="00FB6322">
        <w:rPr>
          <w:lang w:val="en-US"/>
        </w:rPr>
        <w:t>, 103378. https://doi.org/10.1016/j.ijnurstu.2019.06.009</w:t>
      </w:r>
    </w:p>
    <w:p w14:paraId="00D6DE38" w14:textId="77777777" w:rsidR="00FB6322" w:rsidRPr="00FB6322" w:rsidRDefault="00FB6322" w:rsidP="00FB6322">
      <w:pPr>
        <w:pStyle w:val="Bibliografa"/>
        <w:rPr>
          <w:lang w:val="en-US"/>
        </w:rPr>
      </w:pPr>
      <w:r w:rsidRPr="00FB6322">
        <w:lastRenderedPageBreak/>
        <w:t xml:space="preserve">Green, A. (2020). Arte australiano en silos: Creación de espacios creativos en comunidades regionales. </w:t>
      </w:r>
      <w:r w:rsidRPr="00FB6322">
        <w:rPr>
          <w:i/>
          <w:iCs/>
          <w:lang w:val="en-US"/>
        </w:rPr>
        <w:t>Journal of Place Management and Development</w:t>
      </w:r>
      <w:r w:rsidRPr="00FB6322">
        <w:rPr>
          <w:lang w:val="en-US"/>
        </w:rPr>
        <w:t xml:space="preserve">, </w:t>
      </w:r>
      <w:r w:rsidRPr="00FB6322">
        <w:rPr>
          <w:i/>
          <w:iCs/>
          <w:lang w:val="en-US"/>
        </w:rPr>
        <w:t>14</w:t>
      </w:r>
      <w:r w:rsidRPr="00FB6322">
        <w:rPr>
          <w:lang w:val="en-US"/>
        </w:rPr>
        <w:t>(2), 239-255. https://doi.org/10.1108/JPMD-11-2019-0101</w:t>
      </w:r>
    </w:p>
    <w:p w14:paraId="4E17C5C3" w14:textId="77777777" w:rsidR="00FB6322" w:rsidRPr="00FB6322" w:rsidRDefault="00FB6322" w:rsidP="00FB6322">
      <w:pPr>
        <w:pStyle w:val="Bibliografa"/>
        <w:rPr>
          <w:lang w:val="en-US"/>
        </w:rPr>
      </w:pPr>
      <w:r w:rsidRPr="00FB6322">
        <w:rPr>
          <w:lang w:val="en-US"/>
        </w:rPr>
        <w:t xml:space="preserve">Groessl, E. J., Kaplan, R. M., Rejeski, W. J., Katula, J. A., Glynn, N. W., King, A. C., Anton, S. D., Walkup, M., Lu, C.-J., Reid, K., Spring, B., &amp; Pahor, M. (2019). </w:t>
      </w:r>
      <w:r w:rsidRPr="00FB6322">
        <w:t xml:space="preserve">Impacto de la actividad física y el rendimiento en la calidad de vida a largo plazo de los adultos mayores con riesgo de discapacidad motora grave. </w:t>
      </w:r>
      <w:r w:rsidRPr="00FB6322">
        <w:rPr>
          <w:i/>
          <w:iCs/>
          <w:lang w:val="en-US"/>
        </w:rPr>
        <w:t>American Journal of Preventive Medicine</w:t>
      </w:r>
      <w:r w:rsidRPr="00FB6322">
        <w:rPr>
          <w:lang w:val="en-US"/>
        </w:rPr>
        <w:t xml:space="preserve">, </w:t>
      </w:r>
      <w:r w:rsidRPr="00FB6322">
        <w:rPr>
          <w:i/>
          <w:iCs/>
          <w:lang w:val="en-US"/>
        </w:rPr>
        <w:t>56</w:t>
      </w:r>
      <w:r w:rsidRPr="00FB6322">
        <w:rPr>
          <w:lang w:val="en-US"/>
        </w:rPr>
        <w:t>(1), 141-146. https://doi.org/10.1016/j.amepre.2018.09.006</w:t>
      </w:r>
    </w:p>
    <w:p w14:paraId="010AA542" w14:textId="77777777" w:rsidR="00FB6322" w:rsidRPr="00FB6322" w:rsidRDefault="00FB6322" w:rsidP="00FB6322">
      <w:pPr>
        <w:pStyle w:val="Bibliografa"/>
        <w:rPr>
          <w:lang w:val="en-US"/>
        </w:rPr>
      </w:pPr>
      <w:r w:rsidRPr="00FB6322">
        <w:rPr>
          <w:lang w:val="en-US"/>
        </w:rPr>
        <w:t xml:space="preserve">Haeyen, S., &amp; Hinz, L. (2020). The first 15 min in art therapy: Painting a picture from the past. </w:t>
      </w:r>
      <w:r w:rsidRPr="00FB6322">
        <w:rPr>
          <w:i/>
          <w:iCs/>
          <w:lang w:val="en-US"/>
        </w:rPr>
        <w:t>The Arts in Psychotherapy</w:t>
      </w:r>
      <w:r w:rsidRPr="00FB6322">
        <w:rPr>
          <w:lang w:val="en-US"/>
        </w:rPr>
        <w:t xml:space="preserve">, </w:t>
      </w:r>
      <w:r w:rsidRPr="00FB6322">
        <w:rPr>
          <w:i/>
          <w:iCs/>
          <w:lang w:val="en-US"/>
        </w:rPr>
        <w:t>71</w:t>
      </w:r>
      <w:r w:rsidRPr="00FB6322">
        <w:rPr>
          <w:lang w:val="en-US"/>
        </w:rPr>
        <w:t>, 101718. https://doi.org/10.1016/j.aip.2020.101718</w:t>
      </w:r>
    </w:p>
    <w:p w14:paraId="107284A2" w14:textId="77777777" w:rsidR="00FB6322" w:rsidRPr="00FB6322" w:rsidRDefault="00FB6322" w:rsidP="00FB6322">
      <w:pPr>
        <w:pStyle w:val="Bibliografa"/>
        <w:rPr>
          <w:lang w:val="en-US"/>
        </w:rPr>
      </w:pPr>
      <w:r w:rsidRPr="00FB6322">
        <w:rPr>
          <w:lang w:val="en-US"/>
        </w:rPr>
        <w:t xml:space="preserve">Havlick, D. G., Cerveny, L. K., &amp; Derrien, M. M. (2021). Therapeutic landscapes, outdoor programs for veterans, and public lands. </w:t>
      </w:r>
      <w:r w:rsidRPr="00FB6322">
        <w:rPr>
          <w:i/>
          <w:iCs/>
          <w:lang w:val="en-US"/>
        </w:rPr>
        <w:t>Social Science &amp; Medicine</w:t>
      </w:r>
      <w:r w:rsidRPr="00FB6322">
        <w:rPr>
          <w:lang w:val="en-US"/>
        </w:rPr>
        <w:t xml:space="preserve">, </w:t>
      </w:r>
      <w:r w:rsidRPr="00FB6322">
        <w:rPr>
          <w:i/>
          <w:iCs/>
          <w:lang w:val="en-US"/>
        </w:rPr>
        <w:t>268</w:t>
      </w:r>
      <w:r w:rsidRPr="00FB6322">
        <w:rPr>
          <w:lang w:val="en-US"/>
        </w:rPr>
        <w:t>, 113540. https://doi.org/10.1016/j.socscimed.2020.113540</w:t>
      </w:r>
    </w:p>
    <w:p w14:paraId="1457026A" w14:textId="77777777" w:rsidR="00FB6322" w:rsidRPr="00FB6322" w:rsidRDefault="00FB6322" w:rsidP="00FB6322">
      <w:pPr>
        <w:pStyle w:val="Bibliografa"/>
        <w:rPr>
          <w:lang w:val="en-US"/>
        </w:rPr>
      </w:pPr>
      <w:r w:rsidRPr="00FB6322">
        <w:rPr>
          <w:lang w:val="en-US"/>
        </w:rPr>
        <w:t xml:space="preserve">Hawkes, E., Heintz, H., Forester, B., &amp; Vahia, I. (2019). </w:t>
      </w:r>
      <w:r w:rsidRPr="00FB6322">
        <w:t xml:space="preserve">Grupo de psicoterapia de arte basado en mindfulness para adultos mayores que utilizan herramientas digitales. </w:t>
      </w:r>
      <w:r w:rsidRPr="00FB6322">
        <w:rPr>
          <w:i/>
          <w:iCs/>
          <w:lang w:val="en-US"/>
        </w:rPr>
        <w:t>The American Journal of Geriatric Psychiatry</w:t>
      </w:r>
      <w:r w:rsidRPr="00FB6322">
        <w:rPr>
          <w:lang w:val="en-US"/>
        </w:rPr>
        <w:t xml:space="preserve">, </w:t>
      </w:r>
      <w:r w:rsidRPr="00FB6322">
        <w:rPr>
          <w:i/>
          <w:iCs/>
          <w:lang w:val="en-US"/>
        </w:rPr>
        <w:t>27</w:t>
      </w:r>
      <w:r w:rsidRPr="00FB6322">
        <w:rPr>
          <w:lang w:val="en-US"/>
        </w:rPr>
        <w:t>(3, Supplement), S172. https://doi.org/10.1016/j.jagp.2019.01.083</w:t>
      </w:r>
    </w:p>
    <w:p w14:paraId="69044707" w14:textId="77777777" w:rsidR="00FB6322" w:rsidRPr="00FB6322" w:rsidRDefault="00FB6322" w:rsidP="00FB6322">
      <w:pPr>
        <w:pStyle w:val="Bibliografa"/>
        <w:rPr>
          <w:lang w:val="en-US"/>
        </w:rPr>
      </w:pPr>
      <w:r w:rsidRPr="00FB6322">
        <w:rPr>
          <w:lang w:val="en-US"/>
        </w:rPr>
        <w:t xml:space="preserve">Hwang, A.-C., Lee, W.-J., Peng, L.-N., Liu, L.-K., Lin, M.-H., Loh, C.-H., &amp; Chen, L.-K. (2020). </w:t>
      </w:r>
      <w:r w:rsidRPr="00FB6322">
        <w:t xml:space="preserve">Composición corporal y calidad de vida desfavorables entre los adultos mayores y de mediana edad que viven en la comunidad: </w:t>
      </w:r>
      <w:r w:rsidRPr="00FB6322">
        <w:lastRenderedPageBreak/>
        <w:t xml:space="preserve">¿Qué es lo que realmente importa? </w:t>
      </w:r>
      <w:r w:rsidRPr="00FB6322">
        <w:rPr>
          <w:i/>
          <w:iCs/>
          <w:lang w:val="en-US"/>
        </w:rPr>
        <w:t>Maturitas</w:t>
      </w:r>
      <w:r w:rsidRPr="00FB6322">
        <w:rPr>
          <w:lang w:val="en-US"/>
        </w:rPr>
        <w:t xml:space="preserve">, </w:t>
      </w:r>
      <w:r w:rsidRPr="00FB6322">
        <w:rPr>
          <w:i/>
          <w:iCs/>
          <w:lang w:val="en-US"/>
        </w:rPr>
        <w:t>140</w:t>
      </w:r>
      <w:r w:rsidRPr="00FB6322">
        <w:rPr>
          <w:lang w:val="en-US"/>
        </w:rPr>
        <w:t>, 34-40. https://doi.org/10.1016/j.maturitas.2020.05.024</w:t>
      </w:r>
    </w:p>
    <w:p w14:paraId="6425C7AC" w14:textId="77777777" w:rsidR="00FB6322" w:rsidRPr="00FB6322" w:rsidRDefault="00FB6322" w:rsidP="00FB6322">
      <w:pPr>
        <w:pStyle w:val="Bibliografa"/>
        <w:rPr>
          <w:lang w:val="en-US"/>
        </w:rPr>
      </w:pPr>
      <w:r w:rsidRPr="00FB6322">
        <w:rPr>
          <w:lang w:val="en-US"/>
        </w:rPr>
        <w:t xml:space="preserve">Kim, K. S., Kwekkeboom, K. L., Roberts, T., &amp; Ward, E. (2021). </w:t>
      </w:r>
      <w:r w:rsidRPr="00FB6322">
        <w:t xml:space="preserve">Características biopsicosociales asociadas con la participación en la creación de arte entre los adultos mayores. </w:t>
      </w:r>
      <w:r w:rsidRPr="00FB6322">
        <w:rPr>
          <w:i/>
          <w:iCs/>
          <w:lang w:val="en-US"/>
        </w:rPr>
        <w:t>Geriatric Nursing</w:t>
      </w:r>
      <w:r w:rsidRPr="00FB6322">
        <w:rPr>
          <w:lang w:val="en-US"/>
        </w:rPr>
        <w:t xml:space="preserve">, </w:t>
      </w:r>
      <w:r w:rsidRPr="00FB6322">
        <w:rPr>
          <w:i/>
          <w:iCs/>
          <w:lang w:val="en-US"/>
        </w:rPr>
        <w:t>42</w:t>
      </w:r>
      <w:r w:rsidRPr="00FB6322">
        <w:rPr>
          <w:lang w:val="en-US"/>
        </w:rPr>
        <w:t>(3), 727-733. https://doi.org/10.1016/j.gerinurse.2021.03.011</w:t>
      </w:r>
    </w:p>
    <w:p w14:paraId="1869F7D7" w14:textId="77777777" w:rsidR="00FB6322" w:rsidRPr="00FB6322" w:rsidRDefault="00FB6322" w:rsidP="00FB6322">
      <w:pPr>
        <w:pStyle w:val="Bibliografa"/>
        <w:rPr>
          <w:lang w:val="en-US"/>
        </w:rPr>
      </w:pPr>
      <w:r w:rsidRPr="00FB6322">
        <w:rPr>
          <w:lang w:val="en-US"/>
        </w:rPr>
        <w:t xml:space="preserve">Lavey-Khan, S., &amp; Reddick, D. (2020). </w:t>
      </w:r>
      <w:r w:rsidRPr="00FB6322">
        <w:t xml:space="preserve">Pintar juntos: Un grupo de terapia artística diádica entre padres e hijos. </w:t>
      </w:r>
      <w:r w:rsidRPr="00FB6322">
        <w:rPr>
          <w:i/>
          <w:iCs/>
          <w:lang w:val="en-US"/>
        </w:rPr>
        <w:t>The Arts in Psychotherapy</w:t>
      </w:r>
      <w:r w:rsidRPr="00FB6322">
        <w:rPr>
          <w:lang w:val="en-US"/>
        </w:rPr>
        <w:t xml:space="preserve">, </w:t>
      </w:r>
      <w:r w:rsidRPr="00FB6322">
        <w:rPr>
          <w:i/>
          <w:iCs/>
          <w:lang w:val="en-US"/>
        </w:rPr>
        <w:t>70</w:t>
      </w:r>
      <w:r w:rsidRPr="00FB6322">
        <w:rPr>
          <w:lang w:val="en-US"/>
        </w:rPr>
        <w:t>, 101687. https://doi.org/10.1016/j.aip.2020.101687</w:t>
      </w:r>
    </w:p>
    <w:p w14:paraId="3455AB3A" w14:textId="77777777" w:rsidR="00FB6322" w:rsidRPr="00FB6322" w:rsidRDefault="00FB6322" w:rsidP="00FB6322">
      <w:pPr>
        <w:pStyle w:val="Bibliografa"/>
        <w:rPr>
          <w:lang w:val="en-US"/>
        </w:rPr>
      </w:pPr>
      <w:r w:rsidRPr="00FB6322">
        <w:rPr>
          <w:lang w:val="en-US"/>
        </w:rPr>
        <w:t xml:space="preserve">Li, C.-L., Chang, H.-Y., &amp; Stanaway, F. F. (2020). </w:t>
      </w:r>
      <w:r w:rsidRPr="00FB6322">
        <w:t xml:space="preserve">Efectos combinados del estado de fragilidad y el deterioro cognitivo sobre la calidad de vida relacionada con la salud entre los adultos mayores que viven en la comunidad. </w:t>
      </w:r>
      <w:r w:rsidRPr="00FB6322">
        <w:rPr>
          <w:i/>
          <w:iCs/>
          <w:lang w:val="en-US"/>
        </w:rPr>
        <w:t>Archives of Gerontology and Geriatrics</w:t>
      </w:r>
      <w:r w:rsidRPr="00FB6322">
        <w:rPr>
          <w:lang w:val="en-US"/>
        </w:rPr>
        <w:t xml:space="preserve">, </w:t>
      </w:r>
      <w:r w:rsidRPr="00FB6322">
        <w:rPr>
          <w:i/>
          <w:iCs/>
          <w:lang w:val="en-US"/>
        </w:rPr>
        <w:t>87</w:t>
      </w:r>
      <w:r w:rsidRPr="00FB6322">
        <w:rPr>
          <w:lang w:val="en-US"/>
        </w:rPr>
        <w:t>, 103999. https://doi.org/10.1016/j.archger.2019.103999</w:t>
      </w:r>
    </w:p>
    <w:p w14:paraId="5596ABC8" w14:textId="77777777" w:rsidR="00FB6322" w:rsidRPr="00FB6322" w:rsidRDefault="00FB6322" w:rsidP="00FB6322">
      <w:pPr>
        <w:pStyle w:val="Bibliografa"/>
      </w:pPr>
      <w:r w:rsidRPr="00FB6322">
        <w:t xml:space="preserve">Lizarazo, M. A., &amp; Lozada, L. F. (2018). </w:t>
      </w:r>
      <w:r w:rsidRPr="00FB6322">
        <w:rPr>
          <w:i/>
          <w:iCs/>
        </w:rPr>
        <w:t>Revisión del estado del arte para la conformación de una red de apoyo social y familiar enfocado en el adulto mayor</w:t>
      </w:r>
      <w:r w:rsidRPr="00FB6322">
        <w:t>. https://repositorio.udes.edu.co/handle/001/707</w:t>
      </w:r>
    </w:p>
    <w:p w14:paraId="1048FE16" w14:textId="77777777" w:rsidR="00FB6322" w:rsidRPr="00FB6322" w:rsidRDefault="00FB6322" w:rsidP="00FB6322">
      <w:pPr>
        <w:pStyle w:val="Bibliografa"/>
      </w:pPr>
      <w:r w:rsidRPr="00FB6322">
        <w:rPr>
          <w:lang w:val="en-US"/>
        </w:rPr>
        <w:t xml:space="preserve">Mandeli, K. (2019). Public space and the challenge of urban transformation in cities of emerging economies: Jeddah case study. </w:t>
      </w:r>
      <w:r w:rsidRPr="00FB6322">
        <w:rPr>
          <w:i/>
          <w:iCs/>
        </w:rPr>
        <w:t>Cities</w:t>
      </w:r>
      <w:r w:rsidRPr="00FB6322">
        <w:t xml:space="preserve">, </w:t>
      </w:r>
      <w:r w:rsidRPr="00FB6322">
        <w:rPr>
          <w:i/>
          <w:iCs/>
        </w:rPr>
        <w:t>95</w:t>
      </w:r>
      <w:r w:rsidRPr="00FB6322">
        <w:t>, 102409. https://doi.org/10.1016/j.cities.2019.102409</w:t>
      </w:r>
    </w:p>
    <w:p w14:paraId="5B485115" w14:textId="77777777" w:rsidR="00FB6322" w:rsidRPr="00FB6322" w:rsidRDefault="00FB6322" w:rsidP="00FB6322">
      <w:pPr>
        <w:pStyle w:val="Bibliografa"/>
        <w:rPr>
          <w:lang w:val="en-US"/>
        </w:rPr>
      </w:pPr>
      <w:r w:rsidRPr="00FB6322">
        <w:lastRenderedPageBreak/>
        <w:t xml:space="preserve">Mangione, G. (2019). Gestión artística y cultural: Fuentes fundamentales. </w:t>
      </w:r>
      <w:r w:rsidRPr="00FB6322">
        <w:rPr>
          <w:i/>
          <w:iCs/>
          <w:lang w:val="en-US"/>
        </w:rPr>
        <w:t>The Journal of Arts Management, Law, and Society</w:t>
      </w:r>
      <w:r w:rsidRPr="00FB6322">
        <w:rPr>
          <w:lang w:val="en-US"/>
        </w:rPr>
        <w:t xml:space="preserve">, </w:t>
      </w:r>
      <w:r w:rsidRPr="00FB6322">
        <w:rPr>
          <w:i/>
          <w:iCs/>
          <w:lang w:val="en-US"/>
        </w:rPr>
        <w:t>49</w:t>
      </w:r>
      <w:r w:rsidRPr="00FB6322">
        <w:rPr>
          <w:lang w:val="en-US"/>
        </w:rPr>
        <w:t>(1), 104-106. https://doi.org/10.1080/10632921.2018.1517065</w:t>
      </w:r>
    </w:p>
    <w:p w14:paraId="005B6A39" w14:textId="77777777" w:rsidR="00FB6322" w:rsidRPr="00FB6322" w:rsidRDefault="00FB6322" w:rsidP="00FB6322">
      <w:pPr>
        <w:pStyle w:val="Bibliografa"/>
      </w:pPr>
      <w:r w:rsidRPr="00FB6322">
        <w:t xml:space="preserve">Moraga, C. J. A. (2020). </w:t>
      </w:r>
      <w:r w:rsidRPr="00FB6322">
        <w:rPr>
          <w:i/>
          <w:iCs/>
        </w:rPr>
        <w:t>MATERIALES Y TÉCNICAS DE ARTETERAPIA PARA DESARROLLAR LAS HABILIDADES COGNITIVAS DEL ADULTO MAYOR CON TRASTORNO NEUROCOGNITIVO DEBIDO A ALZHEIMER EN UN ESTUDIO DE CASO.</w:t>
      </w:r>
      <w:r w:rsidRPr="00FB6322">
        <w:t xml:space="preserve"> 251.</w:t>
      </w:r>
    </w:p>
    <w:p w14:paraId="4E06CD25" w14:textId="77777777" w:rsidR="00FB6322" w:rsidRPr="00FB6322" w:rsidRDefault="00FB6322" w:rsidP="00FB6322">
      <w:pPr>
        <w:pStyle w:val="Bibliografa"/>
      </w:pPr>
      <w:r w:rsidRPr="00FB6322">
        <w:t xml:space="preserve">Moreira, N. B., da Silva, L. P., &amp; Rodacki, A. L. F. (2020). </w:t>
      </w:r>
      <w:r w:rsidRPr="00FB6322">
        <w:rPr>
          <w:lang w:val="en-US"/>
        </w:rPr>
        <w:t xml:space="preserve">Aquatic exercise improves functional capacity, perceptual aspects, and quality of life in older adults with musculoskeletal disorders and risk of falling: A randomized controlled trial. </w:t>
      </w:r>
      <w:r w:rsidRPr="00FB6322">
        <w:rPr>
          <w:i/>
          <w:iCs/>
        </w:rPr>
        <w:t>Experimental Gerontology</w:t>
      </w:r>
      <w:r w:rsidRPr="00FB6322">
        <w:t xml:space="preserve">, </w:t>
      </w:r>
      <w:r w:rsidRPr="00FB6322">
        <w:rPr>
          <w:i/>
          <w:iCs/>
        </w:rPr>
        <w:t>142</w:t>
      </w:r>
      <w:r w:rsidRPr="00FB6322">
        <w:t>, 111135. https://doi.org/10.1016/j.exger.2020.111135</w:t>
      </w:r>
    </w:p>
    <w:p w14:paraId="75F8E65F" w14:textId="77777777" w:rsidR="00FB6322" w:rsidRPr="00FB6322" w:rsidRDefault="00FB6322" w:rsidP="00FB6322">
      <w:pPr>
        <w:pStyle w:val="Bibliografa"/>
      </w:pPr>
      <w:r w:rsidRPr="00FB6322">
        <w:t xml:space="preserve">Moreno, D. S. (2018). PRÁCTICA ARTÍSTICA COMO REIVINDICACIÓN SOCIAL EN LA INFANCIA Y LA TERCERA EDAD: Comportamiento y reflexión ante la creación de prácticas artísticas colectivas/comunitarias. </w:t>
      </w:r>
      <w:r w:rsidRPr="00FB6322">
        <w:rPr>
          <w:i/>
          <w:iCs/>
        </w:rPr>
        <w:t>Tercio Creciente</w:t>
      </w:r>
      <w:r w:rsidRPr="00FB6322">
        <w:t>. https://doi.org/10.17561/rtc.n14.9</w:t>
      </w:r>
    </w:p>
    <w:p w14:paraId="68AAC23F" w14:textId="77777777" w:rsidR="00FB6322" w:rsidRPr="00FB6322" w:rsidRDefault="00FB6322" w:rsidP="00FB6322">
      <w:pPr>
        <w:pStyle w:val="Bibliografa"/>
      </w:pPr>
      <w:r w:rsidRPr="00FB6322">
        <w:t xml:space="preserve">Mosquera, J. P. (2020). </w:t>
      </w:r>
      <w:r w:rsidRPr="00FB6322">
        <w:rPr>
          <w:i/>
          <w:iCs/>
        </w:rPr>
        <w:t>Acompañamiento psicosocial a adultos mayores o de la tercera edad</w:t>
      </w:r>
      <w:r w:rsidRPr="00FB6322">
        <w:t>. https://dspace.tdea.edu.co/handle/tdea/863</w:t>
      </w:r>
    </w:p>
    <w:p w14:paraId="79EACEEA" w14:textId="77777777" w:rsidR="00FB6322" w:rsidRPr="00FB6322" w:rsidRDefault="00FB6322" w:rsidP="00FB6322">
      <w:pPr>
        <w:pStyle w:val="Bibliografa"/>
        <w:rPr>
          <w:lang w:val="en-US"/>
        </w:rPr>
      </w:pPr>
      <w:r w:rsidRPr="00FB6322">
        <w:rPr>
          <w:lang w:val="en-US"/>
        </w:rPr>
        <w:t xml:space="preserve">ONU. (2021). </w:t>
      </w:r>
      <w:r w:rsidRPr="00FB6322">
        <w:rPr>
          <w:i/>
          <w:iCs/>
          <w:lang w:val="en-US"/>
        </w:rPr>
        <w:t>Sustainable Development Goals | United Nations Development Programme</w:t>
      </w:r>
      <w:r w:rsidRPr="00FB6322">
        <w:rPr>
          <w:lang w:val="en-US"/>
        </w:rPr>
        <w:t>. UNDP. https://www.undp.org/sustainable-development-goals</w:t>
      </w:r>
    </w:p>
    <w:p w14:paraId="4010D3A7" w14:textId="77777777" w:rsidR="00FB6322" w:rsidRPr="00FB6322" w:rsidRDefault="00FB6322" w:rsidP="00FB6322">
      <w:pPr>
        <w:pStyle w:val="Bibliografa"/>
        <w:rPr>
          <w:lang w:val="en-US"/>
        </w:rPr>
      </w:pPr>
      <w:r w:rsidRPr="00FB6322">
        <w:rPr>
          <w:lang w:val="en-US"/>
        </w:rPr>
        <w:t xml:space="preserve">Perry, M., Cotes, L., Horton, B., Kunac, R., Snell, I., Taylor, B., Wright, A., &amp; Devan, H. (2021). </w:t>
      </w:r>
      <w:r w:rsidRPr="00FB6322">
        <w:t xml:space="preserve">«Atractivo» pero no necesariamente un «espacio </w:t>
      </w:r>
      <w:r w:rsidRPr="00FB6322">
        <w:lastRenderedPageBreak/>
        <w:t xml:space="preserve">diseñado para mí»: Experiencias de uso de parques urbanos por adultos mayores con discapacidad. </w:t>
      </w:r>
      <w:r w:rsidRPr="00FB6322">
        <w:rPr>
          <w:i/>
          <w:iCs/>
          <w:lang w:val="en-US"/>
        </w:rPr>
        <w:t>International Journal of Environmental Research and Public Health</w:t>
      </w:r>
      <w:r w:rsidRPr="00FB6322">
        <w:rPr>
          <w:lang w:val="en-US"/>
        </w:rPr>
        <w:t xml:space="preserve">, </w:t>
      </w:r>
      <w:r w:rsidRPr="00FB6322">
        <w:rPr>
          <w:i/>
          <w:iCs/>
          <w:lang w:val="en-US"/>
        </w:rPr>
        <w:t>18</w:t>
      </w:r>
      <w:r w:rsidRPr="00FB6322">
        <w:rPr>
          <w:lang w:val="en-US"/>
        </w:rPr>
        <w:t>(2), 552. https://doi.org/10.3390/ijerph18020552</w:t>
      </w:r>
    </w:p>
    <w:p w14:paraId="60949631" w14:textId="77777777" w:rsidR="00FB6322" w:rsidRPr="00FB6322" w:rsidRDefault="00FB6322" w:rsidP="00FB6322">
      <w:pPr>
        <w:pStyle w:val="Bibliografa"/>
      </w:pPr>
      <w:r w:rsidRPr="00FB6322">
        <w:t xml:space="preserve">Pivaral, M. I. L. (2020). </w:t>
      </w:r>
      <w:r w:rsidRPr="00FB6322">
        <w:rPr>
          <w:i/>
          <w:iCs/>
        </w:rPr>
        <w:t>Centro de atención a personas de la tercera edad para el municipio de Quetzaltepeque, Chiquimula, Guatemala.</w:t>
      </w:r>
      <w:r w:rsidRPr="00FB6322">
        <w:t xml:space="preserve"> [Other, Universidad de San Carlos de Guatemala]. http://www.repositorio.usac.edu.gt/15038/</w:t>
      </w:r>
    </w:p>
    <w:p w14:paraId="3F52BE8D" w14:textId="77777777" w:rsidR="00FB6322" w:rsidRPr="00FB6322" w:rsidRDefault="00FB6322" w:rsidP="00FB6322">
      <w:pPr>
        <w:pStyle w:val="Bibliografa"/>
        <w:rPr>
          <w:lang w:val="en-US"/>
        </w:rPr>
      </w:pPr>
      <w:r w:rsidRPr="00FB6322">
        <w:t xml:space="preserve">Rose, E., &amp; Lonsdale, S. (2016). Lugar de pintura: Reimaginando paisajes para el bienestar subjetivo de las personas mayores. </w:t>
      </w:r>
      <w:r w:rsidRPr="00FB6322">
        <w:rPr>
          <w:i/>
          <w:iCs/>
          <w:lang w:val="en-US"/>
        </w:rPr>
        <w:t>Health &amp; Place</w:t>
      </w:r>
      <w:r w:rsidRPr="00FB6322">
        <w:rPr>
          <w:lang w:val="en-US"/>
        </w:rPr>
        <w:t xml:space="preserve">, </w:t>
      </w:r>
      <w:r w:rsidRPr="00FB6322">
        <w:rPr>
          <w:i/>
          <w:iCs/>
          <w:lang w:val="en-US"/>
        </w:rPr>
        <w:t>40</w:t>
      </w:r>
      <w:r w:rsidRPr="00FB6322">
        <w:rPr>
          <w:lang w:val="en-US"/>
        </w:rPr>
        <w:t>, 58-65. https://doi.org/10.1016/j.healthplace.2016.05.002</w:t>
      </w:r>
    </w:p>
    <w:p w14:paraId="6464FE83" w14:textId="77777777" w:rsidR="00FB6322" w:rsidRPr="00FB6322" w:rsidRDefault="00FB6322" w:rsidP="00FB6322">
      <w:pPr>
        <w:pStyle w:val="Bibliografa"/>
        <w:rPr>
          <w:lang w:val="en-US"/>
        </w:rPr>
      </w:pPr>
      <w:r w:rsidRPr="00FB6322">
        <w:rPr>
          <w:lang w:val="en-US"/>
        </w:rPr>
        <w:t xml:space="preserve">Roswiyani, R., Kwakkenbos, L., Spijker, J., &amp; Witteman, C. L. M. (2019). </w:t>
      </w:r>
      <w:r w:rsidRPr="00FB6322">
        <w:t xml:space="preserve">La eficacia de combinar actividades de artes visuales y ejercicio físico para adultos mayores sobre el bienestar o la calidad de vida y el estado de ánimo: Una revisión de alcance. </w:t>
      </w:r>
      <w:r w:rsidRPr="00FB6322">
        <w:rPr>
          <w:i/>
          <w:iCs/>
          <w:lang w:val="en-US"/>
        </w:rPr>
        <w:t>Journal of Applied Gerontology</w:t>
      </w:r>
      <w:r w:rsidRPr="00FB6322">
        <w:rPr>
          <w:lang w:val="en-US"/>
        </w:rPr>
        <w:t xml:space="preserve">, </w:t>
      </w:r>
      <w:r w:rsidRPr="00FB6322">
        <w:rPr>
          <w:i/>
          <w:iCs/>
          <w:lang w:val="en-US"/>
        </w:rPr>
        <w:t>38</w:t>
      </w:r>
      <w:r w:rsidRPr="00FB6322">
        <w:rPr>
          <w:lang w:val="en-US"/>
        </w:rPr>
        <w:t>(12), 1784-1804. https://doi.org/10.1177/0733464817743332</w:t>
      </w:r>
    </w:p>
    <w:p w14:paraId="1184D8E2" w14:textId="77777777" w:rsidR="00FB6322" w:rsidRPr="00FB6322" w:rsidRDefault="00FB6322" w:rsidP="00FB6322">
      <w:pPr>
        <w:pStyle w:val="Bibliografa"/>
        <w:rPr>
          <w:lang w:val="en-US"/>
        </w:rPr>
      </w:pPr>
      <w:r w:rsidRPr="00FB6322">
        <w:rPr>
          <w:lang w:val="en-US"/>
        </w:rPr>
        <w:t xml:space="preserve">Sahakian, M., Anantharaman, M., Giulio, A. D., Saloma, C., Zhang, D., Khanna, R., Narasimalu, S., Favis, A. M., Alfiler, C. A., Narayanan, S., Gao, X., &amp; Li, C. (2020). Green public spaces in the cities of South and Southeast Asia. </w:t>
      </w:r>
      <w:r w:rsidRPr="00FB6322">
        <w:rPr>
          <w:i/>
          <w:iCs/>
          <w:lang w:val="en-US"/>
        </w:rPr>
        <w:t>The Journal of Public Space</w:t>
      </w:r>
      <w:r w:rsidRPr="00FB6322">
        <w:rPr>
          <w:lang w:val="en-US"/>
        </w:rPr>
        <w:t xml:space="preserve">, </w:t>
      </w:r>
      <w:r w:rsidRPr="00FB6322">
        <w:rPr>
          <w:i/>
          <w:iCs/>
          <w:lang w:val="en-US"/>
        </w:rPr>
        <w:t>5</w:t>
      </w:r>
      <w:r w:rsidRPr="00FB6322">
        <w:rPr>
          <w:lang w:val="en-US"/>
        </w:rPr>
        <w:t>(2), 89-110. https://doi.org/10.32891/jps.v5i2.1286</w:t>
      </w:r>
    </w:p>
    <w:p w14:paraId="30812228" w14:textId="77777777" w:rsidR="00FB6322" w:rsidRPr="00FB6322" w:rsidRDefault="00FB6322" w:rsidP="00FB6322">
      <w:pPr>
        <w:pStyle w:val="Bibliografa"/>
        <w:rPr>
          <w:lang w:val="en-US"/>
        </w:rPr>
      </w:pPr>
      <w:r w:rsidRPr="00FB6322">
        <w:lastRenderedPageBreak/>
        <w:t xml:space="preserve">Santana, N. del R., Porcel, A. M., Botello, A., &amp; Barrientos, S. (2020). Instrumentos para medir la calidad de vida en adultos mayores institucionalizados: Revisión sistemática. </w:t>
      </w:r>
      <w:r w:rsidRPr="00FB6322">
        <w:rPr>
          <w:i/>
          <w:iCs/>
          <w:lang w:val="en-US"/>
        </w:rPr>
        <w:t>Geriatric Nursing</w:t>
      </w:r>
      <w:r w:rsidRPr="00FB6322">
        <w:rPr>
          <w:lang w:val="en-US"/>
        </w:rPr>
        <w:t xml:space="preserve">, </w:t>
      </w:r>
      <w:r w:rsidRPr="00FB6322">
        <w:rPr>
          <w:i/>
          <w:iCs/>
          <w:lang w:val="en-US"/>
        </w:rPr>
        <w:t>41</w:t>
      </w:r>
      <w:r w:rsidRPr="00FB6322">
        <w:rPr>
          <w:lang w:val="en-US"/>
        </w:rPr>
        <w:t>(4), 445-462. https://doi.org/10.1016/j.gerinurse.2020.01.018</w:t>
      </w:r>
    </w:p>
    <w:p w14:paraId="65081A04" w14:textId="77777777" w:rsidR="00FB6322" w:rsidRPr="00FB6322" w:rsidRDefault="00FB6322" w:rsidP="00FB6322">
      <w:pPr>
        <w:pStyle w:val="Bibliografa"/>
      </w:pPr>
      <w:r w:rsidRPr="00FB6322">
        <w:rPr>
          <w:lang w:val="en-US"/>
        </w:rPr>
        <w:t xml:space="preserve">Vela, K. M., &amp; Silva, J. L. (2020). </w:t>
      </w:r>
      <w:r w:rsidRPr="00FB6322">
        <w:t xml:space="preserve">Análisis de los espacios culturales para brindar la propuesta de un Centro Cultural que contribuya a la recuperación del Arte y Folklore de San Martín. </w:t>
      </w:r>
      <w:r w:rsidRPr="00FB6322">
        <w:rPr>
          <w:i/>
          <w:iCs/>
        </w:rPr>
        <w:t>Universidad Nacional de San Martín - Tarapoto</w:t>
      </w:r>
      <w:r w:rsidRPr="00FB6322">
        <w:t>. http://repositorio.unsm.edu.pe/handle/11458/3730</w:t>
      </w:r>
    </w:p>
    <w:p w14:paraId="02DB0238" w14:textId="77777777" w:rsidR="00FB6322" w:rsidRPr="00FB6322" w:rsidRDefault="00FB6322" w:rsidP="00FB6322">
      <w:pPr>
        <w:pStyle w:val="Bibliografa"/>
        <w:rPr>
          <w:lang w:val="en-US"/>
        </w:rPr>
      </w:pPr>
      <w:r w:rsidRPr="00FB6322">
        <w:t xml:space="preserve">Vich, G., Delclòs-Alió, X., Maciejewska, M., Marquet, O., Schipperijn, J., &amp; Miralles-Guasch, C. (2021). Contribución de las visitas al parque a los niveles diarios de actividad física entre los adultos mayores: Evidencia usando GPS y datos de acelerometría. </w:t>
      </w:r>
      <w:r w:rsidRPr="00FB6322">
        <w:rPr>
          <w:i/>
          <w:iCs/>
          <w:lang w:val="en-US"/>
        </w:rPr>
        <w:t>Urban Forestry &amp; Urban Greening</w:t>
      </w:r>
      <w:r w:rsidRPr="00FB6322">
        <w:rPr>
          <w:lang w:val="en-US"/>
        </w:rPr>
        <w:t xml:space="preserve">, </w:t>
      </w:r>
      <w:r w:rsidRPr="00FB6322">
        <w:rPr>
          <w:i/>
          <w:iCs/>
          <w:lang w:val="en-US"/>
        </w:rPr>
        <w:t>63</w:t>
      </w:r>
      <w:r w:rsidRPr="00FB6322">
        <w:rPr>
          <w:lang w:val="en-US"/>
        </w:rPr>
        <w:t>, 127225. https://doi.org/10.1016/j.ufug.2021.127225</w:t>
      </w:r>
    </w:p>
    <w:p w14:paraId="26F0CE00" w14:textId="77777777" w:rsidR="00FB6322" w:rsidRPr="00FB6322" w:rsidRDefault="00FB6322" w:rsidP="00FB6322">
      <w:pPr>
        <w:pStyle w:val="Bibliografa"/>
        <w:rPr>
          <w:lang w:val="en-US"/>
        </w:rPr>
      </w:pPr>
      <w:r w:rsidRPr="00FB6322">
        <w:rPr>
          <w:lang w:val="en-US"/>
        </w:rPr>
        <w:t xml:space="preserve">Yan, Y., Lin, R., Zhou, Y., Luo, Y., Cai, Z., Zhu, K., &amp; Li, H. (2021). </w:t>
      </w:r>
      <w:r w:rsidRPr="00FB6322">
        <w:t xml:space="preserve">Efectos de la terapia de artes expresivas en adultos mayores con deterioro cognitivo leve: Un estudio piloto. </w:t>
      </w:r>
      <w:r w:rsidRPr="00FB6322">
        <w:rPr>
          <w:i/>
          <w:iCs/>
          <w:lang w:val="en-US"/>
        </w:rPr>
        <w:t>Geriatric Nursing</w:t>
      </w:r>
      <w:r w:rsidRPr="00FB6322">
        <w:rPr>
          <w:lang w:val="en-US"/>
        </w:rPr>
        <w:t xml:space="preserve">, </w:t>
      </w:r>
      <w:r w:rsidRPr="00FB6322">
        <w:rPr>
          <w:i/>
          <w:iCs/>
          <w:lang w:val="en-US"/>
        </w:rPr>
        <w:t>42</w:t>
      </w:r>
      <w:r w:rsidRPr="00FB6322">
        <w:rPr>
          <w:lang w:val="en-US"/>
        </w:rPr>
        <w:t>(1), 129-136. https://doi.org/10.1016/j.gerinurse.2020.11.011</w:t>
      </w:r>
    </w:p>
    <w:p w14:paraId="7F1B9D8E" w14:textId="77777777" w:rsidR="00FB6322" w:rsidRPr="00FB6322" w:rsidRDefault="00FB6322" w:rsidP="00FB6322">
      <w:pPr>
        <w:pStyle w:val="Bibliografa"/>
        <w:rPr>
          <w:lang w:val="en-US"/>
        </w:rPr>
      </w:pPr>
      <w:r w:rsidRPr="00FB6322">
        <w:rPr>
          <w:lang w:val="en-US"/>
        </w:rPr>
        <w:t xml:space="preserve">Yen, H.-Y., &amp; Lin, L.-J. (2018). </w:t>
      </w:r>
      <w:r w:rsidRPr="00FB6322">
        <w:t xml:space="preserve">Calidad de vida en adultos mayores: Beneficios de la participación productiva en la actividad física. </w:t>
      </w:r>
      <w:r w:rsidRPr="00FB6322">
        <w:rPr>
          <w:i/>
          <w:iCs/>
          <w:lang w:val="en-US"/>
        </w:rPr>
        <w:t>Journal of Exercise Science &amp; Fitness</w:t>
      </w:r>
      <w:r w:rsidRPr="00FB6322">
        <w:rPr>
          <w:lang w:val="en-US"/>
        </w:rPr>
        <w:t xml:space="preserve">, </w:t>
      </w:r>
      <w:r w:rsidRPr="00FB6322">
        <w:rPr>
          <w:i/>
          <w:iCs/>
          <w:lang w:val="en-US"/>
        </w:rPr>
        <w:t>16</w:t>
      </w:r>
      <w:r w:rsidRPr="00FB6322">
        <w:rPr>
          <w:lang w:val="en-US"/>
        </w:rPr>
        <w:t>(2), 49-54. https://doi.org/10.1016/j.jesf.2018.06.001</w:t>
      </w:r>
    </w:p>
    <w:p w14:paraId="1D3E43F6" w14:textId="6021E2BB" w:rsidR="00C46144" w:rsidRPr="00312ADD" w:rsidRDefault="00C46144" w:rsidP="00C46144">
      <w:pPr>
        <w:rPr>
          <w:lang w:val="en-US"/>
        </w:rPr>
      </w:pPr>
      <w:r w:rsidRPr="00F271C7">
        <w:fldChar w:fldCharType="end"/>
      </w:r>
    </w:p>
    <w:p w14:paraId="74885948" w14:textId="2DD60223" w:rsidR="00EF5C3D" w:rsidRPr="00312ADD" w:rsidRDefault="00EF5C3D" w:rsidP="00C46144">
      <w:pPr>
        <w:rPr>
          <w:lang w:val="en-US"/>
        </w:rPr>
      </w:pPr>
    </w:p>
    <w:p w14:paraId="4267E8BB" w14:textId="2758212E" w:rsidR="00EF5C3D" w:rsidRPr="00312ADD" w:rsidRDefault="00EF5C3D" w:rsidP="00C46144">
      <w:pPr>
        <w:rPr>
          <w:lang w:val="en-US"/>
        </w:rPr>
      </w:pPr>
    </w:p>
    <w:p w14:paraId="7AFDB3FB" w14:textId="71EE8EF4" w:rsidR="00EF5C3D" w:rsidRPr="00312ADD" w:rsidRDefault="00EF5C3D" w:rsidP="00C46144">
      <w:pPr>
        <w:rPr>
          <w:lang w:val="en-US"/>
        </w:rPr>
      </w:pPr>
    </w:p>
    <w:p w14:paraId="4D36114C" w14:textId="77777777" w:rsidR="00EF5C3D" w:rsidRPr="00312ADD" w:rsidRDefault="00EF5C3D" w:rsidP="00C46144">
      <w:pPr>
        <w:rPr>
          <w:lang w:val="en-US"/>
        </w:rPr>
        <w:sectPr w:rsidR="00EF5C3D" w:rsidRPr="00312ADD" w:rsidSect="002D11A0">
          <w:pgSz w:w="11906" w:h="16838"/>
          <w:pgMar w:top="1701" w:right="2268" w:bottom="1701" w:left="1701" w:header="709" w:footer="709" w:gutter="0"/>
          <w:cols w:space="708"/>
          <w:docGrid w:linePitch="360"/>
        </w:sectPr>
      </w:pPr>
    </w:p>
    <w:p w14:paraId="4C90274A" w14:textId="1D994D16" w:rsidR="00551F74" w:rsidRPr="00E551DB" w:rsidRDefault="00B6733F" w:rsidP="00551F74">
      <w:pPr>
        <w:pStyle w:val="Ttulo1"/>
        <w:numPr>
          <w:ilvl w:val="0"/>
          <w:numId w:val="0"/>
        </w:numPr>
        <w:rPr>
          <w:lang w:val="en-US"/>
        </w:rPr>
      </w:pPr>
      <w:bookmarkStart w:id="76" w:name="_Toc83027515"/>
      <w:bookmarkStart w:id="77" w:name="_Toc83032905"/>
      <w:bookmarkStart w:id="78" w:name="_Toc83880987"/>
      <w:r w:rsidRPr="00DD0849">
        <w:rPr>
          <w:noProof/>
          <w:lang w:val="es-MX" w:eastAsia="es-MX"/>
        </w:rPr>
        <w:lastRenderedPageBreak/>
        <w:drawing>
          <wp:anchor distT="0" distB="0" distL="114300" distR="114300" simplePos="0" relativeHeight="251658240" behindDoc="0" locked="0" layoutInCell="1" allowOverlap="1" wp14:anchorId="5B94646C" wp14:editId="0B2ADABE">
            <wp:simplePos x="0" y="0"/>
            <wp:positionH relativeFrom="column">
              <wp:posOffset>4246245</wp:posOffset>
            </wp:positionH>
            <wp:positionV relativeFrom="paragraph">
              <wp:posOffset>343535</wp:posOffset>
            </wp:positionV>
            <wp:extent cx="851535" cy="771525"/>
            <wp:effectExtent l="0" t="0" r="571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51535" cy="771525"/>
                    </a:xfrm>
                    <a:prstGeom prst="rect">
                      <a:avLst/>
                    </a:prstGeom>
                  </pic:spPr>
                </pic:pic>
              </a:graphicData>
            </a:graphic>
            <wp14:sizeRelH relativeFrom="margin">
              <wp14:pctWidth>0</wp14:pctWidth>
            </wp14:sizeRelH>
            <wp14:sizeRelV relativeFrom="margin">
              <wp14:pctHeight>0</wp14:pctHeight>
            </wp14:sizeRelV>
          </wp:anchor>
        </w:drawing>
      </w:r>
      <w:r w:rsidR="00A663E6" w:rsidRPr="00DD0849">
        <w:t>Anexos</w:t>
      </w:r>
      <w:bookmarkEnd w:id="76"/>
      <w:bookmarkEnd w:id="77"/>
      <w:bookmarkEnd w:id="78"/>
    </w:p>
    <w:p w14:paraId="1D2F079B" w14:textId="53E95A9C" w:rsidR="00B6733F" w:rsidRPr="000A5AA2" w:rsidRDefault="00B6733F" w:rsidP="00B6733F">
      <w:pPr>
        <w:jc w:val="center"/>
        <w:rPr>
          <w:b/>
          <w:bCs/>
          <w:lang w:val="en-US"/>
        </w:rPr>
      </w:pPr>
      <w:proofErr w:type="gramStart"/>
      <w:r w:rsidRPr="000A5AA2">
        <w:rPr>
          <w:b/>
          <w:bCs/>
        </w:rPr>
        <w:t>INSTRUMENTO</w:t>
      </w:r>
      <w:r w:rsidRPr="000A5AA2">
        <w:rPr>
          <w:b/>
          <w:bCs/>
          <w:lang w:val="en-US"/>
        </w:rPr>
        <w:t xml:space="preserve">  DE</w:t>
      </w:r>
      <w:proofErr w:type="gramEnd"/>
      <w:r w:rsidRPr="000A5AA2">
        <w:rPr>
          <w:b/>
          <w:bCs/>
          <w:lang w:val="en-US"/>
        </w:rPr>
        <w:t xml:space="preserve"> </w:t>
      </w:r>
      <w:r w:rsidRPr="000A5AA2">
        <w:rPr>
          <w:b/>
          <w:bCs/>
          <w:lang w:val="es-ES"/>
        </w:rPr>
        <w:t>INVESTIGACIÓN</w:t>
      </w:r>
    </w:p>
    <w:p w14:paraId="3506D010" w14:textId="77777777" w:rsidR="00DB5E99" w:rsidRPr="00E551DB" w:rsidRDefault="00145E95">
      <w:pPr>
        <w:spacing w:before="0" w:after="0" w:line="240" w:lineRule="auto"/>
        <w:ind w:firstLine="0"/>
        <w:rPr>
          <w:sz w:val="20"/>
          <w:szCs w:val="20"/>
          <w:lang w:val="en-US" w:eastAsia="es-EC"/>
        </w:rPr>
      </w:pPr>
      <w:r w:rsidRPr="00E551DB">
        <w:rPr>
          <w:sz w:val="20"/>
          <w:szCs w:val="20"/>
          <w:lang w:val="en-US" w:eastAsia="es-EC"/>
        </w:rPr>
        <w:t xml:space="preserve"> </w:t>
      </w:r>
    </w:p>
    <w:tbl>
      <w:tblPr>
        <w:tblW w:w="7907" w:type="dxa"/>
        <w:tblCellMar>
          <w:left w:w="70" w:type="dxa"/>
          <w:right w:w="70" w:type="dxa"/>
        </w:tblCellMar>
        <w:tblLook w:val="04A0" w:firstRow="1" w:lastRow="0" w:firstColumn="1" w:lastColumn="0" w:noHBand="0" w:noVBand="1"/>
      </w:tblPr>
      <w:tblGrid>
        <w:gridCol w:w="7907"/>
      </w:tblGrid>
      <w:tr w:rsidR="00DB5E99" w:rsidRPr="00DB5E99" w14:paraId="351B308E" w14:textId="77777777" w:rsidTr="00B6733F">
        <w:trPr>
          <w:trHeight w:val="417"/>
        </w:trPr>
        <w:tc>
          <w:tcPr>
            <w:tcW w:w="7907" w:type="dxa"/>
            <w:tcBorders>
              <w:top w:val="nil"/>
              <w:left w:val="nil"/>
              <w:bottom w:val="nil"/>
              <w:right w:val="nil"/>
            </w:tcBorders>
            <w:shd w:val="clear" w:color="auto" w:fill="auto"/>
            <w:vAlign w:val="bottom"/>
            <w:hideMark/>
          </w:tcPr>
          <w:p w14:paraId="71C1DBD3" w14:textId="1FA200BC" w:rsidR="00DB5E99" w:rsidRPr="00DB5E99" w:rsidRDefault="00DB5E99" w:rsidP="000A5AA2">
            <w:pPr>
              <w:spacing w:before="0" w:after="0" w:line="240" w:lineRule="auto"/>
              <w:ind w:firstLine="0"/>
              <w:jc w:val="both"/>
              <w:rPr>
                <w:color w:val="000000"/>
                <w:sz w:val="22"/>
                <w:szCs w:val="22"/>
                <w:lang w:val="es-MX" w:eastAsia="es-MX"/>
              </w:rPr>
            </w:pPr>
            <w:r w:rsidRPr="00DB5E99">
              <w:rPr>
                <w:color w:val="000000"/>
                <w:sz w:val="22"/>
                <w:szCs w:val="22"/>
                <w:lang w:val="es-MX" w:eastAsia="es-MX"/>
              </w:rPr>
              <w:t xml:space="preserve">Encuesta dirigida a </w:t>
            </w:r>
            <w:r w:rsidR="00DD0849">
              <w:rPr>
                <w:color w:val="000000"/>
                <w:sz w:val="22"/>
                <w:szCs w:val="22"/>
                <w:lang w:val="es-MX" w:eastAsia="es-MX"/>
              </w:rPr>
              <w:t>adultos mayores de la ciudad de Guayaquil</w:t>
            </w:r>
            <w:r w:rsidRPr="00DB5E99">
              <w:rPr>
                <w:color w:val="000000"/>
                <w:sz w:val="22"/>
                <w:szCs w:val="22"/>
                <w:lang w:val="es-MX" w:eastAsia="es-MX"/>
              </w:rPr>
              <w:t xml:space="preserve">, con la intención de escribir un artículo que persigue </w:t>
            </w:r>
            <w:r w:rsidR="00DD0849">
              <w:t>medir el impacto de las artes plásticas practicadas, en espacios abiertos en la mejora de la calidad de vida de adultos mayores de la ciudad.</w:t>
            </w:r>
          </w:p>
        </w:tc>
      </w:tr>
    </w:tbl>
    <w:p w14:paraId="39A7F7F3" w14:textId="0B2F9A51" w:rsidR="000A5AA2" w:rsidRDefault="00DD0849">
      <w:pPr>
        <w:spacing w:before="0" w:after="0" w:line="240" w:lineRule="auto"/>
        <w:ind w:firstLine="0"/>
        <w:rPr>
          <w:color w:val="000000"/>
          <w:sz w:val="22"/>
          <w:szCs w:val="22"/>
          <w:lang w:val="es-MX" w:eastAsia="es-MX"/>
        </w:rPr>
      </w:pPr>
      <w:r>
        <w:rPr>
          <w:color w:val="000000"/>
          <w:sz w:val="22"/>
          <w:szCs w:val="22"/>
          <w:lang w:val="es-MX" w:eastAsia="es-MX"/>
        </w:rPr>
        <w:t xml:space="preserve"> </w:t>
      </w:r>
    </w:p>
    <w:tbl>
      <w:tblPr>
        <w:tblW w:w="8144"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669"/>
        <w:gridCol w:w="1123"/>
        <w:gridCol w:w="1123"/>
        <w:gridCol w:w="1058"/>
        <w:gridCol w:w="1113"/>
        <w:gridCol w:w="1058"/>
      </w:tblGrid>
      <w:tr w:rsidR="000A5AA2" w:rsidRPr="00595073" w14:paraId="65F2E8DA" w14:textId="77777777" w:rsidTr="000A5AA2">
        <w:trPr>
          <w:cantSplit/>
          <w:trHeight w:val="741"/>
        </w:trPr>
        <w:tc>
          <w:tcPr>
            <w:tcW w:w="2669" w:type="dxa"/>
            <w:tcBorders>
              <w:top w:val="single" w:sz="4" w:space="0" w:color="auto"/>
              <w:bottom w:val="single" w:sz="4" w:space="0" w:color="auto"/>
            </w:tcBorders>
            <w:shd w:val="clear" w:color="auto" w:fill="FFFFFF"/>
            <w:vAlign w:val="bottom"/>
          </w:tcPr>
          <w:p w14:paraId="09B522DC" w14:textId="77777777" w:rsidR="000A5AA2" w:rsidRPr="00595073" w:rsidRDefault="000A5AA2" w:rsidP="00A72D86">
            <w:pPr>
              <w:autoSpaceDE w:val="0"/>
              <w:autoSpaceDN w:val="0"/>
              <w:adjustRightInd w:val="0"/>
              <w:spacing w:before="0" w:after="0" w:line="240" w:lineRule="auto"/>
              <w:ind w:firstLine="0"/>
              <w:rPr>
                <w:lang w:val="es-MX" w:eastAsia="es-EC"/>
              </w:rPr>
            </w:pPr>
            <w:r w:rsidRPr="00595073">
              <w:rPr>
                <w:lang w:val="es-MX" w:eastAsia="es-EC"/>
              </w:rPr>
              <w:t xml:space="preserve">Preguntas </w:t>
            </w:r>
            <w:r>
              <w:rPr>
                <w:lang w:val="es-MX" w:eastAsia="es-EC"/>
              </w:rPr>
              <w:t>de encuesta</w:t>
            </w:r>
          </w:p>
        </w:tc>
        <w:tc>
          <w:tcPr>
            <w:tcW w:w="1123" w:type="dxa"/>
            <w:tcBorders>
              <w:top w:val="single" w:sz="4" w:space="0" w:color="auto"/>
              <w:bottom w:val="single" w:sz="4" w:space="0" w:color="auto"/>
            </w:tcBorders>
            <w:shd w:val="clear" w:color="auto" w:fill="FFFFFF"/>
            <w:vAlign w:val="bottom"/>
          </w:tcPr>
          <w:p w14:paraId="05071031" w14:textId="77777777"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Nada interesante</w:t>
            </w:r>
          </w:p>
        </w:tc>
        <w:tc>
          <w:tcPr>
            <w:tcW w:w="1123" w:type="dxa"/>
            <w:tcBorders>
              <w:top w:val="single" w:sz="4" w:space="0" w:color="auto"/>
              <w:bottom w:val="single" w:sz="4" w:space="0" w:color="auto"/>
            </w:tcBorders>
            <w:shd w:val="clear" w:color="auto" w:fill="FFFFFF"/>
            <w:vAlign w:val="bottom"/>
          </w:tcPr>
          <w:p w14:paraId="7B04D91A" w14:textId="77777777"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Poco interesante</w:t>
            </w:r>
          </w:p>
        </w:tc>
        <w:tc>
          <w:tcPr>
            <w:tcW w:w="1058" w:type="dxa"/>
            <w:tcBorders>
              <w:top w:val="single" w:sz="4" w:space="0" w:color="auto"/>
              <w:bottom w:val="single" w:sz="4" w:space="0" w:color="auto"/>
            </w:tcBorders>
            <w:shd w:val="clear" w:color="auto" w:fill="FFFFFF"/>
            <w:vAlign w:val="bottom"/>
          </w:tcPr>
          <w:p w14:paraId="0409A838" w14:textId="77777777"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Indiferente</w:t>
            </w:r>
          </w:p>
        </w:tc>
        <w:tc>
          <w:tcPr>
            <w:tcW w:w="1113" w:type="dxa"/>
            <w:tcBorders>
              <w:top w:val="single" w:sz="4" w:space="0" w:color="auto"/>
              <w:bottom w:val="single" w:sz="4" w:space="0" w:color="auto"/>
            </w:tcBorders>
            <w:shd w:val="clear" w:color="auto" w:fill="FFFFFF"/>
            <w:vAlign w:val="bottom"/>
          </w:tcPr>
          <w:p w14:paraId="018723DF" w14:textId="77777777"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Interesante</w:t>
            </w:r>
          </w:p>
        </w:tc>
        <w:tc>
          <w:tcPr>
            <w:tcW w:w="1058" w:type="dxa"/>
            <w:tcBorders>
              <w:top w:val="single" w:sz="4" w:space="0" w:color="auto"/>
              <w:bottom w:val="single" w:sz="4" w:space="0" w:color="auto"/>
            </w:tcBorders>
            <w:shd w:val="clear" w:color="auto" w:fill="FFFFFF"/>
            <w:vAlign w:val="bottom"/>
          </w:tcPr>
          <w:p w14:paraId="3877C5FA" w14:textId="77777777"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Muy interesante</w:t>
            </w:r>
          </w:p>
        </w:tc>
      </w:tr>
      <w:tr w:rsidR="000A5AA2" w:rsidRPr="00595073" w14:paraId="454A6764" w14:textId="77777777" w:rsidTr="000A5AA2">
        <w:trPr>
          <w:cantSplit/>
          <w:trHeight w:val="1132"/>
        </w:trPr>
        <w:tc>
          <w:tcPr>
            <w:tcW w:w="2669" w:type="dxa"/>
            <w:tcBorders>
              <w:top w:val="single" w:sz="4" w:space="0" w:color="auto"/>
            </w:tcBorders>
            <w:shd w:val="clear" w:color="auto" w:fill="FFFFFF"/>
          </w:tcPr>
          <w:p w14:paraId="32DBE11E" w14:textId="57FA1648" w:rsidR="000A5AA2" w:rsidRPr="00595073" w:rsidRDefault="000A5AA2" w:rsidP="00A72D86">
            <w:pPr>
              <w:autoSpaceDE w:val="0"/>
              <w:autoSpaceDN w:val="0"/>
              <w:adjustRightInd w:val="0"/>
              <w:spacing w:before="0" w:after="0" w:line="320" w:lineRule="atLeast"/>
              <w:ind w:left="60" w:right="60" w:firstLine="0"/>
              <w:rPr>
                <w:color w:val="000000"/>
                <w:sz w:val="18"/>
                <w:szCs w:val="18"/>
                <w:lang w:val="es-MX" w:eastAsia="es-EC"/>
              </w:rPr>
            </w:pPr>
            <w:r w:rsidRPr="00595073">
              <w:rPr>
                <w:color w:val="000000"/>
                <w:sz w:val="18"/>
                <w:szCs w:val="18"/>
                <w:lang w:val="es-MX" w:eastAsia="es-EC"/>
              </w:rPr>
              <w:t xml:space="preserve">¿Es interesante para usted, un parque adaptado para aprender a dibujar o </w:t>
            </w:r>
            <w:r w:rsidR="00423C6A" w:rsidRPr="00595073">
              <w:rPr>
                <w:color w:val="000000"/>
                <w:sz w:val="18"/>
                <w:szCs w:val="18"/>
                <w:lang w:val="es-MX" w:eastAsia="es-EC"/>
              </w:rPr>
              <w:t>pinta</w:t>
            </w:r>
            <w:r w:rsidR="00423C6A">
              <w:rPr>
                <w:color w:val="000000"/>
                <w:sz w:val="18"/>
                <w:szCs w:val="18"/>
                <w:lang w:val="es-MX" w:eastAsia="es-EC"/>
              </w:rPr>
              <w:t>r</w:t>
            </w:r>
            <w:r w:rsidR="00423C6A" w:rsidRPr="00595073">
              <w:rPr>
                <w:color w:val="000000"/>
                <w:sz w:val="18"/>
                <w:szCs w:val="18"/>
                <w:lang w:val="es-MX" w:eastAsia="es-EC"/>
              </w:rPr>
              <w:t>?</w:t>
            </w:r>
          </w:p>
        </w:tc>
        <w:tc>
          <w:tcPr>
            <w:tcW w:w="1123" w:type="dxa"/>
            <w:tcBorders>
              <w:top w:val="single" w:sz="4" w:space="0" w:color="auto"/>
              <w:bottom w:val="dotted" w:sz="4" w:space="0" w:color="auto"/>
              <w:right w:val="dotted" w:sz="4" w:space="0" w:color="auto"/>
            </w:tcBorders>
            <w:shd w:val="clear" w:color="auto" w:fill="FFFFFF"/>
            <w:vAlign w:val="center"/>
          </w:tcPr>
          <w:p w14:paraId="38580148" w14:textId="48D841FF"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123" w:type="dxa"/>
            <w:tcBorders>
              <w:top w:val="single" w:sz="4" w:space="0" w:color="auto"/>
              <w:left w:val="dotted" w:sz="4" w:space="0" w:color="auto"/>
              <w:bottom w:val="dotted" w:sz="4" w:space="0" w:color="auto"/>
              <w:right w:val="dotted" w:sz="4" w:space="0" w:color="auto"/>
            </w:tcBorders>
            <w:shd w:val="clear" w:color="auto" w:fill="FFFFFF"/>
            <w:vAlign w:val="center"/>
          </w:tcPr>
          <w:p w14:paraId="233608A4" w14:textId="15CBDC89"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058" w:type="dxa"/>
            <w:tcBorders>
              <w:top w:val="single" w:sz="4" w:space="0" w:color="auto"/>
              <w:left w:val="dotted" w:sz="4" w:space="0" w:color="auto"/>
              <w:bottom w:val="dotted" w:sz="4" w:space="0" w:color="auto"/>
              <w:right w:val="dotted" w:sz="4" w:space="0" w:color="auto"/>
            </w:tcBorders>
            <w:shd w:val="clear" w:color="auto" w:fill="FFFFFF"/>
            <w:vAlign w:val="center"/>
          </w:tcPr>
          <w:p w14:paraId="6AF63B1D" w14:textId="2109F36A"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113" w:type="dxa"/>
            <w:tcBorders>
              <w:top w:val="single" w:sz="4" w:space="0" w:color="auto"/>
              <w:left w:val="dotted" w:sz="4" w:space="0" w:color="auto"/>
              <w:bottom w:val="dotted" w:sz="4" w:space="0" w:color="auto"/>
              <w:right w:val="dotted" w:sz="4" w:space="0" w:color="auto"/>
            </w:tcBorders>
            <w:shd w:val="clear" w:color="auto" w:fill="FFFFFF"/>
            <w:vAlign w:val="center"/>
          </w:tcPr>
          <w:p w14:paraId="0346C8F1" w14:textId="2F7E72E1"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058" w:type="dxa"/>
            <w:tcBorders>
              <w:top w:val="single" w:sz="4" w:space="0" w:color="auto"/>
              <w:left w:val="dotted" w:sz="4" w:space="0" w:color="auto"/>
              <w:bottom w:val="dotted" w:sz="4" w:space="0" w:color="auto"/>
            </w:tcBorders>
            <w:shd w:val="clear" w:color="auto" w:fill="FFFFFF"/>
            <w:vAlign w:val="center"/>
          </w:tcPr>
          <w:p w14:paraId="4D976D56" w14:textId="619F1892"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r>
      <w:tr w:rsidR="000A5AA2" w:rsidRPr="00595073" w14:paraId="24679AAD" w14:textId="77777777" w:rsidTr="000A5AA2">
        <w:trPr>
          <w:cantSplit/>
          <w:trHeight w:val="1132"/>
        </w:trPr>
        <w:tc>
          <w:tcPr>
            <w:tcW w:w="2669" w:type="dxa"/>
            <w:shd w:val="clear" w:color="auto" w:fill="FFFFFF"/>
          </w:tcPr>
          <w:p w14:paraId="526D4E6E" w14:textId="77777777" w:rsidR="000A5AA2" w:rsidRPr="00595073" w:rsidRDefault="000A5AA2" w:rsidP="00A72D86">
            <w:pPr>
              <w:autoSpaceDE w:val="0"/>
              <w:autoSpaceDN w:val="0"/>
              <w:adjustRightInd w:val="0"/>
              <w:spacing w:before="0" w:after="0" w:line="320" w:lineRule="atLeast"/>
              <w:ind w:left="60" w:right="60" w:firstLine="0"/>
              <w:rPr>
                <w:color w:val="000000"/>
                <w:sz w:val="18"/>
                <w:szCs w:val="18"/>
                <w:lang w:val="es-MX" w:eastAsia="es-EC"/>
              </w:rPr>
            </w:pPr>
            <w:r w:rsidRPr="00595073">
              <w:rPr>
                <w:color w:val="000000"/>
                <w:sz w:val="18"/>
                <w:szCs w:val="18"/>
                <w:lang w:val="es-MX" w:eastAsia="es-EC"/>
              </w:rPr>
              <w:t>¿Le es interesante aprender a dibujar y pintar en el Malecón 2000?</w:t>
            </w:r>
          </w:p>
        </w:tc>
        <w:tc>
          <w:tcPr>
            <w:tcW w:w="1123" w:type="dxa"/>
            <w:tcBorders>
              <w:top w:val="dotted" w:sz="4" w:space="0" w:color="auto"/>
              <w:bottom w:val="dotted" w:sz="4" w:space="0" w:color="auto"/>
              <w:right w:val="dotted" w:sz="4" w:space="0" w:color="auto"/>
            </w:tcBorders>
            <w:shd w:val="clear" w:color="auto" w:fill="FFFFFF"/>
            <w:vAlign w:val="center"/>
          </w:tcPr>
          <w:p w14:paraId="4666A967" w14:textId="2CB7DBEE"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123" w:type="dxa"/>
            <w:tcBorders>
              <w:top w:val="dotted" w:sz="4" w:space="0" w:color="auto"/>
              <w:left w:val="dotted" w:sz="4" w:space="0" w:color="auto"/>
              <w:bottom w:val="dotted" w:sz="4" w:space="0" w:color="auto"/>
              <w:right w:val="dotted" w:sz="4" w:space="0" w:color="auto"/>
            </w:tcBorders>
            <w:shd w:val="clear" w:color="auto" w:fill="FFFFFF"/>
            <w:vAlign w:val="center"/>
          </w:tcPr>
          <w:p w14:paraId="6B7DAD48" w14:textId="3E4308DD"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058" w:type="dxa"/>
            <w:tcBorders>
              <w:top w:val="dotted" w:sz="4" w:space="0" w:color="auto"/>
              <w:left w:val="dotted" w:sz="4" w:space="0" w:color="auto"/>
              <w:bottom w:val="dotted" w:sz="4" w:space="0" w:color="auto"/>
              <w:right w:val="dotted" w:sz="4" w:space="0" w:color="auto"/>
            </w:tcBorders>
            <w:shd w:val="clear" w:color="auto" w:fill="FFFFFF"/>
            <w:vAlign w:val="center"/>
          </w:tcPr>
          <w:p w14:paraId="4F6D8D54" w14:textId="07681039"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113" w:type="dxa"/>
            <w:tcBorders>
              <w:top w:val="dotted" w:sz="4" w:space="0" w:color="auto"/>
              <w:left w:val="dotted" w:sz="4" w:space="0" w:color="auto"/>
              <w:bottom w:val="dotted" w:sz="4" w:space="0" w:color="auto"/>
              <w:right w:val="dotted" w:sz="4" w:space="0" w:color="auto"/>
            </w:tcBorders>
            <w:shd w:val="clear" w:color="auto" w:fill="FFFFFF"/>
            <w:vAlign w:val="center"/>
          </w:tcPr>
          <w:p w14:paraId="38D3B831" w14:textId="67B78B4E"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058" w:type="dxa"/>
            <w:tcBorders>
              <w:top w:val="dotted" w:sz="4" w:space="0" w:color="auto"/>
              <w:left w:val="dotted" w:sz="4" w:space="0" w:color="auto"/>
              <w:bottom w:val="dotted" w:sz="4" w:space="0" w:color="auto"/>
            </w:tcBorders>
            <w:shd w:val="clear" w:color="auto" w:fill="FFFFFF"/>
            <w:vAlign w:val="center"/>
          </w:tcPr>
          <w:p w14:paraId="2D4E0020" w14:textId="2B689F64"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r>
      <w:tr w:rsidR="000A5AA2" w:rsidRPr="00595073" w14:paraId="642F343D" w14:textId="77777777" w:rsidTr="000A5AA2">
        <w:trPr>
          <w:cantSplit/>
          <w:trHeight w:val="1132"/>
        </w:trPr>
        <w:tc>
          <w:tcPr>
            <w:tcW w:w="2669" w:type="dxa"/>
            <w:shd w:val="clear" w:color="auto" w:fill="FFFFFF"/>
          </w:tcPr>
          <w:p w14:paraId="35A5AA87" w14:textId="77777777" w:rsidR="000A5AA2" w:rsidRPr="00595073" w:rsidRDefault="000A5AA2" w:rsidP="00A72D86">
            <w:pPr>
              <w:autoSpaceDE w:val="0"/>
              <w:autoSpaceDN w:val="0"/>
              <w:adjustRightInd w:val="0"/>
              <w:spacing w:before="0" w:after="0" w:line="320" w:lineRule="atLeast"/>
              <w:ind w:left="60" w:right="60" w:firstLine="0"/>
              <w:rPr>
                <w:color w:val="000000"/>
                <w:sz w:val="18"/>
                <w:szCs w:val="18"/>
                <w:lang w:val="es-MX" w:eastAsia="es-EC"/>
              </w:rPr>
            </w:pPr>
            <w:r w:rsidRPr="009A6B02">
              <w:rPr>
                <w:color w:val="000000"/>
                <w:sz w:val="18"/>
                <w:szCs w:val="18"/>
                <w:lang w:val="es-MX" w:eastAsia="es-EC"/>
              </w:rPr>
              <w:t>¿Sería útil en su vida una actividad como el aprendizaje de las artes plásticas?</w:t>
            </w:r>
          </w:p>
        </w:tc>
        <w:tc>
          <w:tcPr>
            <w:tcW w:w="1123" w:type="dxa"/>
            <w:tcBorders>
              <w:top w:val="dotted" w:sz="4" w:space="0" w:color="auto"/>
              <w:bottom w:val="single" w:sz="4" w:space="0" w:color="auto"/>
              <w:right w:val="dotted" w:sz="4" w:space="0" w:color="auto"/>
            </w:tcBorders>
            <w:shd w:val="clear" w:color="auto" w:fill="FFFFFF"/>
            <w:vAlign w:val="center"/>
          </w:tcPr>
          <w:p w14:paraId="2F8BC20E" w14:textId="6B8F4FDE"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123" w:type="dxa"/>
            <w:tcBorders>
              <w:top w:val="dotted" w:sz="4" w:space="0" w:color="auto"/>
              <w:left w:val="dotted" w:sz="4" w:space="0" w:color="auto"/>
              <w:bottom w:val="single" w:sz="4" w:space="0" w:color="auto"/>
              <w:right w:val="dotted" w:sz="4" w:space="0" w:color="auto"/>
            </w:tcBorders>
            <w:shd w:val="clear" w:color="auto" w:fill="FFFFFF"/>
            <w:vAlign w:val="center"/>
          </w:tcPr>
          <w:p w14:paraId="1FA051BA" w14:textId="3E700C29"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058" w:type="dxa"/>
            <w:tcBorders>
              <w:top w:val="dotted" w:sz="4" w:space="0" w:color="auto"/>
              <w:left w:val="dotted" w:sz="4" w:space="0" w:color="auto"/>
              <w:bottom w:val="single" w:sz="4" w:space="0" w:color="auto"/>
              <w:right w:val="dotted" w:sz="4" w:space="0" w:color="auto"/>
            </w:tcBorders>
            <w:shd w:val="clear" w:color="auto" w:fill="FFFFFF"/>
            <w:vAlign w:val="center"/>
          </w:tcPr>
          <w:p w14:paraId="646C20B6" w14:textId="5E8C10DE"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113" w:type="dxa"/>
            <w:tcBorders>
              <w:top w:val="dotted" w:sz="4" w:space="0" w:color="auto"/>
              <w:left w:val="dotted" w:sz="4" w:space="0" w:color="auto"/>
              <w:bottom w:val="single" w:sz="4" w:space="0" w:color="auto"/>
              <w:right w:val="dotted" w:sz="4" w:space="0" w:color="auto"/>
            </w:tcBorders>
            <w:shd w:val="clear" w:color="auto" w:fill="FFFFFF"/>
            <w:vAlign w:val="center"/>
          </w:tcPr>
          <w:p w14:paraId="232FE5A6" w14:textId="6B23FC1F"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058" w:type="dxa"/>
            <w:tcBorders>
              <w:top w:val="dotted" w:sz="4" w:space="0" w:color="auto"/>
              <w:left w:val="dotted" w:sz="4" w:space="0" w:color="auto"/>
              <w:bottom w:val="single" w:sz="4" w:space="0" w:color="auto"/>
            </w:tcBorders>
            <w:shd w:val="clear" w:color="auto" w:fill="FFFFFF"/>
            <w:vAlign w:val="center"/>
          </w:tcPr>
          <w:p w14:paraId="7F89CA9F" w14:textId="247D048B"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r>
    </w:tbl>
    <w:p w14:paraId="64E854E6" w14:textId="6F49120A" w:rsidR="000A5AA2" w:rsidRDefault="000A5AA2" w:rsidP="000A5AA2">
      <w:pPr>
        <w:autoSpaceDE w:val="0"/>
        <w:autoSpaceDN w:val="0"/>
        <w:adjustRightInd w:val="0"/>
        <w:spacing w:before="0" w:after="0" w:line="240" w:lineRule="auto"/>
        <w:ind w:firstLine="0"/>
        <w:rPr>
          <w:i/>
          <w:iCs/>
        </w:rPr>
      </w:pPr>
    </w:p>
    <w:tbl>
      <w:tblPr>
        <w:tblW w:w="8282"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654"/>
        <w:gridCol w:w="1230"/>
        <w:gridCol w:w="1116"/>
        <w:gridCol w:w="987"/>
        <w:gridCol w:w="1064"/>
        <w:gridCol w:w="1231"/>
      </w:tblGrid>
      <w:tr w:rsidR="000A5AA2" w:rsidRPr="00595073" w14:paraId="3A217A02" w14:textId="77777777" w:rsidTr="000A5AA2">
        <w:trPr>
          <w:cantSplit/>
          <w:trHeight w:val="409"/>
        </w:trPr>
        <w:tc>
          <w:tcPr>
            <w:tcW w:w="2654" w:type="dxa"/>
            <w:tcBorders>
              <w:top w:val="single" w:sz="4" w:space="0" w:color="auto"/>
              <w:bottom w:val="single" w:sz="4" w:space="0" w:color="auto"/>
            </w:tcBorders>
            <w:shd w:val="clear" w:color="auto" w:fill="FFFFFF"/>
            <w:vAlign w:val="bottom"/>
          </w:tcPr>
          <w:p w14:paraId="400DF1DE" w14:textId="77777777" w:rsidR="000A5AA2" w:rsidRPr="00595073" w:rsidRDefault="000A5AA2" w:rsidP="00A72D86">
            <w:pPr>
              <w:autoSpaceDE w:val="0"/>
              <w:autoSpaceDN w:val="0"/>
              <w:adjustRightInd w:val="0"/>
              <w:spacing w:before="0" w:after="0" w:line="240" w:lineRule="auto"/>
              <w:ind w:firstLine="0"/>
              <w:rPr>
                <w:lang w:val="es-MX" w:eastAsia="es-EC"/>
              </w:rPr>
            </w:pPr>
            <w:r w:rsidRPr="00595073">
              <w:rPr>
                <w:lang w:val="es-MX" w:eastAsia="es-EC"/>
              </w:rPr>
              <w:t>Preguntas</w:t>
            </w:r>
            <w:r>
              <w:rPr>
                <w:lang w:val="es-MX" w:eastAsia="es-EC"/>
              </w:rPr>
              <w:t xml:space="preserve"> de encuesta</w:t>
            </w:r>
          </w:p>
        </w:tc>
        <w:tc>
          <w:tcPr>
            <w:tcW w:w="1230" w:type="dxa"/>
            <w:tcBorders>
              <w:top w:val="single" w:sz="4" w:space="0" w:color="auto"/>
              <w:bottom w:val="single" w:sz="4" w:space="0" w:color="auto"/>
            </w:tcBorders>
            <w:shd w:val="clear" w:color="auto" w:fill="FFFFFF"/>
            <w:vAlign w:val="bottom"/>
          </w:tcPr>
          <w:p w14:paraId="7204A437" w14:textId="77777777"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Muy desacuerdo</w:t>
            </w:r>
          </w:p>
        </w:tc>
        <w:tc>
          <w:tcPr>
            <w:tcW w:w="1116" w:type="dxa"/>
            <w:tcBorders>
              <w:top w:val="single" w:sz="4" w:space="0" w:color="auto"/>
              <w:bottom w:val="single" w:sz="4" w:space="0" w:color="auto"/>
            </w:tcBorders>
            <w:shd w:val="clear" w:color="auto" w:fill="FFFFFF"/>
            <w:vAlign w:val="bottom"/>
          </w:tcPr>
          <w:p w14:paraId="371CD8A1" w14:textId="77777777"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Desacuerdo</w:t>
            </w:r>
          </w:p>
        </w:tc>
        <w:tc>
          <w:tcPr>
            <w:tcW w:w="987" w:type="dxa"/>
            <w:tcBorders>
              <w:top w:val="single" w:sz="4" w:space="0" w:color="auto"/>
              <w:bottom w:val="single" w:sz="4" w:space="0" w:color="auto"/>
            </w:tcBorders>
            <w:shd w:val="clear" w:color="auto" w:fill="FFFFFF"/>
            <w:vAlign w:val="bottom"/>
          </w:tcPr>
          <w:p w14:paraId="68AF5BB2" w14:textId="77777777"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Indiferente</w:t>
            </w:r>
          </w:p>
        </w:tc>
        <w:tc>
          <w:tcPr>
            <w:tcW w:w="1064" w:type="dxa"/>
            <w:tcBorders>
              <w:top w:val="single" w:sz="4" w:space="0" w:color="auto"/>
              <w:bottom w:val="single" w:sz="4" w:space="0" w:color="auto"/>
            </w:tcBorders>
            <w:shd w:val="clear" w:color="auto" w:fill="FFFFFF"/>
            <w:vAlign w:val="bottom"/>
          </w:tcPr>
          <w:p w14:paraId="2A5DB93F" w14:textId="77777777"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De acuerdo</w:t>
            </w:r>
          </w:p>
        </w:tc>
        <w:tc>
          <w:tcPr>
            <w:tcW w:w="1231" w:type="dxa"/>
            <w:tcBorders>
              <w:top w:val="single" w:sz="4" w:space="0" w:color="auto"/>
              <w:bottom w:val="single" w:sz="4" w:space="0" w:color="auto"/>
            </w:tcBorders>
            <w:shd w:val="clear" w:color="auto" w:fill="FFFFFF"/>
            <w:vAlign w:val="bottom"/>
          </w:tcPr>
          <w:p w14:paraId="689869D8" w14:textId="77777777"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r w:rsidRPr="00595073">
              <w:rPr>
                <w:color w:val="000000"/>
                <w:sz w:val="18"/>
                <w:szCs w:val="18"/>
                <w:lang w:val="es-MX" w:eastAsia="es-EC"/>
              </w:rPr>
              <w:t>Muy de acuerdo</w:t>
            </w:r>
          </w:p>
        </w:tc>
      </w:tr>
      <w:tr w:rsidR="000A5AA2" w:rsidRPr="00595073" w14:paraId="056BEB70" w14:textId="77777777" w:rsidTr="000A5AA2">
        <w:trPr>
          <w:cantSplit/>
          <w:trHeight w:val="418"/>
        </w:trPr>
        <w:tc>
          <w:tcPr>
            <w:tcW w:w="2654" w:type="dxa"/>
            <w:tcBorders>
              <w:top w:val="single" w:sz="4" w:space="0" w:color="auto"/>
            </w:tcBorders>
            <w:shd w:val="clear" w:color="auto" w:fill="FFFFFF"/>
          </w:tcPr>
          <w:p w14:paraId="31525FD7" w14:textId="77777777" w:rsidR="000A5AA2" w:rsidRPr="00595073" w:rsidRDefault="000A5AA2" w:rsidP="00A72D86">
            <w:pPr>
              <w:autoSpaceDE w:val="0"/>
              <w:autoSpaceDN w:val="0"/>
              <w:adjustRightInd w:val="0"/>
              <w:spacing w:before="0" w:after="0" w:line="320" w:lineRule="atLeast"/>
              <w:ind w:left="60" w:right="60" w:firstLine="0"/>
              <w:rPr>
                <w:color w:val="000000"/>
                <w:sz w:val="18"/>
                <w:szCs w:val="18"/>
                <w:lang w:val="es-MX" w:eastAsia="es-EC"/>
              </w:rPr>
            </w:pPr>
            <w:r w:rsidRPr="00595073">
              <w:rPr>
                <w:color w:val="000000"/>
                <w:sz w:val="18"/>
                <w:szCs w:val="18"/>
                <w:lang w:val="es-MX" w:eastAsia="es-EC"/>
              </w:rPr>
              <w:t>¿Le gustaría aprender a utilizar las artes plásticas?</w:t>
            </w:r>
          </w:p>
        </w:tc>
        <w:tc>
          <w:tcPr>
            <w:tcW w:w="1230" w:type="dxa"/>
            <w:tcBorders>
              <w:top w:val="single" w:sz="4" w:space="0" w:color="auto"/>
              <w:bottom w:val="dotted" w:sz="4" w:space="0" w:color="auto"/>
              <w:right w:val="dotted" w:sz="4" w:space="0" w:color="auto"/>
            </w:tcBorders>
            <w:shd w:val="clear" w:color="auto" w:fill="FFFFFF"/>
            <w:vAlign w:val="center"/>
          </w:tcPr>
          <w:p w14:paraId="40338F07" w14:textId="0F23D9B7"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116" w:type="dxa"/>
            <w:tcBorders>
              <w:top w:val="single" w:sz="4" w:space="0" w:color="auto"/>
              <w:left w:val="dotted" w:sz="4" w:space="0" w:color="auto"/>
              <w:bottom w:val="dotted" w:sz="4" w:space="0" w:color="auto"/>
              <w:right w:val="dotted" w:sz="4" w:space="0" w:color="auto"/>
            </w:tcBorders>
            <w:shd w:val="clear" w:color="auto" w:fill="FFFFFF"/>
            <w:vAlign w:val="center"/>
          </w:tcPr>
          <w:p w14:paraId="1502C3CE" w14:textId="208E5371"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987" w:type="dxa"/>
            <w:tcBorders>
              <w:top w:val="single" w:sz="4" w:space="0" w:color="auto"/>
              <w:left w:val="dotted" w:sz="4" w:space="0" w:color="auto"/>
              <w:bottom w:val="dotted" w:sz="4" w:space="0" w:color="auto"/>
              <w:right w:val="dotted" w:sz="4" w:space="0" w:color="auto"/>
            </w:tcBorders>
            <w:shd w:val="clear" w:color="auto" w:fill="FFFFFF"/>
            <w:vAlign w:val="center"/>
          </w:tcPr>
          <w:p w14:paraId="261E7B85" w14:textId="299A53D1"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064" w:type="dxa"/>
            <w:tcBorders>
              <w:top w:val="single" w:sz="4" w:space="0" w:color="auto"/>
              <w:left w:val="dotted" w:sz="4" w:space="0" w:color="auto"/>
              <w:bottom w:val="dotted" w:sz="4" w:space="0" w:color="auto"/>
              <w:right w:val="dotted" w:sz="4" w:space="0" w:color="auto"/>
            </w:tcBorders>
            <w:shd w:val="clear" w:color="auto" w:fill="FFFFFF"/>
            <w:vAlign w:val="center"/>
          </w:tcPr>
          <w:p w14:paraId="7A75744E" w14:textId="07C19C6A"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231" w:type="dxa"/>
            <w:tcBorders>
              <w:top w:val="single" w:sz="4" w:space="0" w:color="auto"/>
              <w:left w:val="dotted" w:sz="4" w:space="0" w:color="auto"/>
              <w:bottom w:val="dotted" w:sz="4" w:space="0" w:color="auto"/>
            </w:tcBorders>
            <w:shd w:val="clear" w:color="auto" w:fill="FFFFFF"/>
            <w:vAlign w:val="center"/>
          </w:tcPr>
          <w:p w14:paraId="06FBD01F" w14:textId="73F7E2B8"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r>
      <w:tr w:rsidR="000A5AA2" w:rsidRPr="00595073" w14:paraId="4A50E937" w14:textId="77777777" w:rsidTr="000A5AA2">
        <w:trPr>
          <w:cantSplit/>
          <w:trHeight w:val="624"/>
        </w:trPr>
        <w:tc>
          <w:tcPr>
            <w:tcW w:w="2654" w:type="dxa"/>
            <w:shd w:val="clear" w:color="auto" w:fill="FFFFFF"/>
          </w:tcPr>
          <w:p w14:paraId="1833E7AE" w14:textId="77777777" w:rsidR="000A5AA2" w:rsidRPr="00595073" w:rsidRDefault="000A5AA2" w:rsidP="00A72D86">
            <w:pPr>
              <w:autoSpaceDE w:val="0"/>
              <w:autoSpaceDN w:val="0"/>
              <w:adjustRightInd w:val="0"/>
              <w:spacing w:before="0" w:after="0" w:line="320" w:lineRule="atLeast"/>
              <w:ind w:left="60" w:right="60" w:firstLine="0"/>
              <w:rPr>
                <w:color w:val="000000"/>
                <w:sz w:val="18"/>
                <w:szCs w:val="18"/>
                <w:lang w:val="es-MX" w:eastAsia="es-EC"/>
              </w:rPr>
            </w:pPr>
            <w:r w:rsidRPr="00595073">
              <w:rPr>
                <w:color w:val="000000"/>
                <w:sz w:val="18"/>
                <w:szCs w:val="18"/>
                <w:lang w:val="es-MX" w:eastAsia="es-EC"/>
              </w:rPr>
              <w:t>¿Desearía acceder a un taller en dónde se le enseñe a pintar y dibujar?</w:t>
            </w:r>
          </w:p>
        </w:tc>
        <w:tc>
          <w:tcPr>
            <w:tcW w:w="1230" w:type="dxa"/>
            <w:tcBorders>
              <w:top w:val="dotted" w:sz="4" w:space="0" w:color="auto"/>
              <w:bottom w:val="dotted" w:sz="4" w:space="0" w:color="auto"/>
              <w:right w:val="dotted" w:sz="4" w:space="0" w:color="auto"/>
            </w:tcBorders>
            <w:shd w:val="clear" w:color="auto" w:fill="FFFFFF"/>
            <w:vAlign w:val="center"/>
          </w:tcPr>
          <w:p w14:paraId="1A4BB656" w14:textId="6ECD88AA"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116" w:type="dxa"/>
            <w:tcBorders>
              <w:top w:val="dotted" w:sz="4" w:space="0" w:color="auto"/>
              <w:left w:val="dotted" w:sz="4" w:space="0" w:color="auto"/>
              <w:bottom w:val="dotted" w:sz="4" w:space="0" w:color="auto"/>
              <w:right w:val="dotted" w:sz="4" w:space="0" w:color="auto"/>
            </w:tcBorders>
            <w:shd w:val="clear" w:color="auto" w:fill="FFFFFF"/>
            <w:vAlign w:val="center"/>
          </w:tcPr>
          <w:p w14:paraId="659EB697" w14:textId="16B9BE7D"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987" w:type="dxa"/>
            <w:tcBorders>
              <w:top w:val="dotted" w:sz="4" w:space="0" w:color="auto"/>
              <w:left w:val="dotted" w:sz="4" w:space="0" w:color="auto"/>
              <w:bottom w:val="dotted" w:sz="4" w:space="0" w:color="auto"/>
              <w:right w:val="dotted" w:sz="4" w:space="0" w:color="auto"/>
            </w:tcBorders>
            <w:shd w:val="clear" w:color="auto" w:fill="FFFFFF"/>
            <w:vAlign w:val="center"/>
          </w:tcPr>
          <w:p w14:paraId="14CFA549" w14:textId="4DFA4F1C"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064" w:type="dxa"/>
            <w:tcBorders>
              <w:top w:val="dotted" w:sz="4" w:space="0" w:color="auto"/>
              <w:left w:val="dotted" w:sz="4" w:space="0" w:color="auto"/>
              <w:bottom w:val="dotted" w:sz="4" w:space="0" w:color="auto"/>
              <w:right w:val="dotted" w:sz="4" w:space="0" w:color="auto"/>
            </w:tcBorders>
            <w:shd w:val="clear" w:color="auto" w:fill="FFFFFF"/>
            <w:vAlign w:val="center"/>
          </w:tcPr>
          <w:p w14:paraId="7D04A09B" w14:textId="2ED8CB41"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231" w:type="dxa"/>
            <w:tcBorders>
              <w:top w:val="dotted" w:sz="4" w:space="0" w:color="auto"/>
              <w:left w:val="dotted" w:sz="4" w:space="0" w:color="auto"/>
              <w:bottom w:val="dotted" w:sz="4" w:space="0" w:color="auto"/>
            </w:tcBorders>
            <w:shd w:val="clear" w:color="auto" w:fill="FFFFFF"/>
            <w:vAlign w:val="center"/>
          </w:tcPr>
          <w:p w14:paraId="35925844" w14:textId="6D63F5C7"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r>
      <w:tr w:rsidR="000A5AA2" w:rsidRPr="00595073" w14:paraId="1E9CF43C" w14:textId="77777777" w:rsidTr="000A5AA2">
        <w:trPr>
          <w:cantSplit/>
          <w:trHeight w:val="624"/>
        </w:trPr>
        <w:tc>
          <w:tcPr>
            <w:tcW w:w="2654" w:type="dxa"/>
            <w:shd w:val="clear" w:color="auto" w:fill="FFFFFF"/>
          </w:tcPr>
          <w:p w14:paraId="1D0FCBE2" w14:textId="77777777" w:rsidR="000A5AA2" w:rsidRPr="00595073" w:rsidRDefault="000A5AA2" w:rsidP="00A72D86">
            <w:pPr>
              <w:autoSpaceDE w:val="0"/>
              <w:autoSpaceDN w:val="0"/>
              <w:adjustRightInd w:val="0"/>
              <w:spacing w:before="0" w:after="0" w:line="320" w:lineRule="atLeast"/>
              <w:ind w:left="60" w:right="60" w:firstLine="0"/>
              <w:rPr>
                <w:color w:val="000000"/>
                <w:sz w:val="18"/>
                <w:szCs w:val="18"/>
                <w:lang w:val="es-MX" w:eastAsia="es-EC"/>
              </w:rPr>
            </w:pPr>
            <w:r w:rsidRPr="00595073">
              <w:rPr>
                <w:color w:val="000000"/>
                <w:sz w:val="18"/>
                <w:szCs w:val="18"/>
                <w:lang w:val="es-MX" w:eastAsia="es-EC"/>
              </w:rPr>
              <w:t>¿Ayudaría un curso de artes plásticas a dar tranquilidad a su vida?</w:t>
            </w:r>
          </w:p>
        </w:tc>
        <w:tc>
          <w:tcPr>
            <w:tcW w:w="1230" w:type="dxa"/>
            <w:tcBorders>
              <w:top w:val="dotted" w:sz="4" w:space="0" w:color="auto"/>
              <w:bottom w:val="dotted" w:sz="4" w:space="0" w:color="auto"/>
              <w:right w:val="dotted" w:sz="4" w:space="0" w:color="auto"/>
            </w:tcBorders>
            <w:shd w:val="clear" w:color="auto" w:fill="FFFFFF"/>
            <w:vAlign w:val="center"/>
          </w:tcPr>
          <w:p w14:paraId="020D5BF8" w14:textId="18BF7EDE"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116" w:type="dxa"/>
            <w:tcBorders>
              <w:top w:val="dotted" w:sz="4" w:space="0" w:color="auto"/>
              <w:left w:val="dotted" w:sz="4" w:space="0" w:color="auto"/>
              <w:bottom w:val="dotted" w:sz="4" w:space="0" w:color="auto"/>
              <w:right w:val="dotted" w:sz="4" w:space="0" w:color="auto"/>
            </w:tcBorders>
            <w:shd w:val="clear" w:color="auto" w:fill="FFFFFF"/>
            <w:vAlign w:val="center"/>
          </w:tcPr>
          <w:p w14:paraId="558DFBC7" w14:textId="4862FE38"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987" w:type="dxa"/>
            <w:tcBorders>
              <w:top w:val="dotted" w:sz="4" w:space="0" w:color="auto"/>
              <w:left w:val="dotted" w:sz="4" w:space="0" w:color="auto"/>
              <w:bottom w:val="dotted" w:sz="4" w:space="0" w:color="auto"/>
              <w:right w:val="dotted" w:sz="4" w:space="0" w:color="auto"/>
            </w:tcBorders>
            <w:shd w:val="clear" w:color="auto" w:fill="FFFFFF"/>
            <w:vAlign w:val="center"/>
          </w:tcPr>
          <w:p w14:paraId="4300F476" w14:textId="6553514E"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064" w:type="dxa"/>
            <w:tcBorders>
              <w:top w:val="dotted" w:sz="4" w:space="0" w:color="auto"/>
              <w:left w:val="dotted" w:sz="4" w:space="0" w:color="auto"/>
              <w:bottom w:val="dotted" w:sz="4" w:space="0" w:color="auto"/>
              <w:right w:val="dotted" w:sz="4" w:space="0" w:color="auto"/>
            </w:tcBorders>
            <w:shd w:val="clear" w:color="auto" w:fill="FFFFFF"/>
            <w:vAlign w:val="center"/>
          </w:tcPr>
          <w:p w14:paraId="16AF2451" w14:textId="616B1D63"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231" w:type="dxa"/>
            <w:tcBorders>
              <w:top w:val="dotted" w:sz="4" w:space="0" w:color="auto"/>
              <w:left w:val="dotted" w:sz="4" w:space="0" w:color="auto"/>
              <w:bottom w:val="dotted" w:sz="4" w:space="0" w:color="auto"/>
            </w:tcBorders>
            <w:shd w:val="clear" w:color="auto" w:fill="FFFFFF"/>
            <w:vAlign w:val="center"/>
          </w:tcPr>
          <w:p w14:paraId="5810FBE9" w14:textId="5E00D7FE"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r>
      <w:tr w:rsidR="000A5AA2" w:rsidRPr="00595073" w14:paraId="54902BCF" w14:textId="77777777" w:rsidTr="000A5AA2">
        <w:trPr>
          <w:cantSplit/>
          <w:trHeight w:val="624"/>
        </w:trPr>
        <w:tc>
          <w:tcPr>
            <w:tcW w:w="2654" w:type="dxa"/>
            <w:shd w:val="clear" w:color="auto" w:fill="FFFFFF"/>
          </w:tcPr>
          <w:p w14:paraId="06526C6E" w14:textId="77777777" w:rsidR="000A5AA2" w:rsidRPr="00595073" w:rsidRDefault="000A5AA2" w:rsidP="00A72D86">
            <w:pPr>
              <w:autoSpaceDE w:val="0"/>
              <w:autoSpaceDN w:val="0"/>
              <w:adjustRightInd w:val="0"/>
              <w:spacing w:before="0" w:after="0" w:line="320" w:lineRule="atLeast"/>
              <w:ind w:left="60" w:right="60" w:firstLine="0"/>
              <w:rPr>
                <w:color w:val="000000"/>
                <w:sz w:val="18"/>
                <w:szCs w:val="18"/>
                <w:lang w:val="es-MX" w:eastAsia="es-EC"/>
              </w:rPr>
            </w:pPr>
            <w:r w:rsidRPr="00595073">
              <w:rPr>
                <w:color w:val="000000"/>
                <w:sz w:val="18"/>
                <w:szCs w:val="18"/>
                <w:lang w:val="es-MX" w:eastAsia="es-EC"/>
              </w:rPr>
              <w:t>¿Considera que este tipo de talleres ayudará a incrementar su creatividad?</w:t>
            </w:r>
          </w:p>
        </w:tc>
        <w:tc>
          <w:tcPr>
            <w:tcW w:w="1230" w:type="dxa"/>
            <w:tcBorders>
              <w:top w:val="dotted" w:sz="4" w:space="0" w:color="auto"/>
              <w:bottom w:val="dotted" w:sz="4" w:space="0" w:color="auto"/>
              <w:right w:val="dotted" w:sz="4" w:space="0" w:color="auto"/>
            </w:tcBorders>
            <w:shd w:val="clear" w:color="auto" w:fill="FFFFFF"/>
            <w:vAlign w:val="center"/>
          </w:tcPr>
          <w:p w14:paraId="23166824" w14:textId="1E514A29"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116" w:type="dxa"/>
            <w:tcBorders>
              <w:top w:val="dotted" w:sz="4" w:space="0" w:color="auto"/>
              <w:left w:val="dotted" w:sz="4" w:space="0" w:color="auto"/>
              <w:bottom w:val="dotted" w:sz="4" w:space="0" w:color="auto"/>
              <w:right w:val="dotted" w:sz="4" w:space="0" w:color="auto"/>
            </w:tcBorders>
            <w:shd w:val="clear" w:color="auto" w:fill="FFFFFF"/>
            <w:vAlign w:val="center"/>
          </w:tcPr>
          <w:p w14:paraId="2DA5FF0D" w14:textId="11A266E0"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987" w:type="dxa"/>
            <w:tcBorders>
              <w:top w:val="dotted" w:sz="4" w:space="0" w:color="auto"/>
              <w:left w:val="dotted" w:sz="4" w:space="0" w:color="auto"/>
              <w:bottom w:val="dotted" w:sz="4" w:space="0" w:color="auto"/>
              <w:right w:val="dotted" w:sz="4" w:space="0" w:color="auto"/>
            </w:tcBorders>
            <w:shd w:val="clear" w:color="auto" w:fill="FFFFFF"/>
            <w:vAlign w:val="center"/>
          </w:tcPr>
          <w:p w14:paraId="5436649F" w14:textId="2DC24A20"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064" w:type="dxa"/>
            <w:tcBorders>
              <w:top w:val="dotted" w:sz="4" w:space="0" w:color="auto"/>
              <w:left w:val="dotted" w:sz="4" w:space="0" w:color="auto"/>
              <w:bottom w:val="dotted" w:sz="4" w:space="0" w:color="auto"/>
              <w:right w:val="dotted" w:sz="4" w:space="0" w:color="auto"/>
            </w:tcBorders>
            <w:shd w:val="clear" w:color="auto" w:fill="FFFFFF"/>
            <w:vAlign w:val="center"/>
          </w:tcPr>
          <w:p w14:paraId="45BF0BDE" w14:textId="1D53AA8B"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231" w:type="dxa"/>
            <w:tcBorders>
              <w:top w:val="dotted" w:sz="4" w:space="0" w:color="auto"/>
              <w:left w:val="dotted" w:sz="4" w:space="0" w:color="auto"/>
              <w:bottom w:val="dotted" w:sz="4" w:space="0" w:color="auto"/>
            </w:tcBorders>
            <w:shd w:val="clear" w:color="auto" w:fill="FFFFFF"/>
            <w:vAlign w:val="center"/>
          </w:tcPr>
          <w:p w14:paraId="4D3710E6" w14:textId="0572B9EF"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r>
      <w:tr w:rsidR="000A5AA2" w:rsidRPr="00595073" w14:paraId="6513FA00" w14:textId="77777777" w:rsidTr="000A5AA2">
        <w:trPr>
          <w:cantSplit/>
          <w:trHeight w:val="614"/>
        </w:trPr>
        <w:tc>
          <w:tcPr>
            <w:tcW w:w="2654" w:type="dxa"/>
            <w:shd w:val="clear" w:color="auto" w:fill="FFFFFF"/>
          </w:tcPr>
          <w:p w14:paraId="39ED7F63" w14:textId="77777777" w:rsidR="000A5AA2" w:rsidRPr="00595073" w:rsidRDefault="000A5AA2" w:rsidP="00A72D86">
            <w:pPr>
              <w:autoSpaceDE w:val="0"/>
              <w:autoSpaceDN w:val="0"/>
              <w:adjustRightInd w:val="0"/>
              <w:spacing w:before="0" w:after="0" w:line="320" w:lineRule="atLeast"/>
              <w:ind w:left="60" w:right="60" w:firstLine="0"/>
              <w:rPr>
                <w:color w:val="000000"/>
                <w:sz w:val="18"/>
                <w:szCs w:val="18"/>
                <w:lang w:val="es-MX" w:eastAsia="es-EC"/>
              </w:rPr>
            </w:pPr>
            <w:r w:rsidRPr="00595073">
              <w:rPr>
                <w:color w:val="000000"/>
                <w:sz w:val="18"/>
                <w:szCs w:val="18"/>
                <w:lang w:val="es-MX" w:eastAsia="es-EC"/>
              </w:rPr>
              <w:t>¿Podrá sentir confort luego de aprender las artes pláticas?</w:t>
            </w:r>
          </w:p>
        </w:tc>
        <w:tc>
          <w:tcPr>
            <w:tcW w:w="1230" w:type="dxa"/>
            <w:tcBorders>
              <w:top w:val="dotted" w:sz="4" w:space="0" w:color="auto"/>
              <w:bottom w:val="single" w:sz="4" w:space="0" w:color="auto"/>
              <w:right w:val="dotted" w:sz="4" w:space="0" w:color="auto"/>
            </w:tcBorders>
            <w:shd w:val="clear" w:color="auto" w:fill="FFFFFF"/>
            <w:vAlign w:val="center"/>
          </w:tcPr>
          <w:p w14:paraId="673CD4FA" w14:textId="03536FC2"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116" w:type="dxa"/>
            <w:tcBorders>
              <w:top w:val="dotted" w:sz="4" w:space="0" w:color="auto"/>
              <w:left w:val="dotted" w:sz="4" w:space="0" w:color="auto"/>
              <w:bottom w:val="single" w:sz="4" w:space="0" w:color="auto"/>
              <w:right w:val="dotted" w:sz="4" w:space="0" w:color="auto"/>
            </w:tcBorders>
            <w:shd w:val="clear" w:color="auto" w:fill="FFFFFF"/>
            <w:vAlign w:val="center"/>
          </w:tcPr>
          <w:p w14:paraId="23C356C2" w14:textId="506D11DF"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987" w:type="dxa"/>
            <w:tcBorders>
              <w:top w:val="dotted" w:sz="4" w:space="0" w:color="auto"/>
              <w:left w:val="dotted" w:sz="4" w:space="0" w:color="auto"/>
              <w:bottom w:val="single" w:sz="4" w:space="0" w:color="auto"/>
              <w:right w:val="dotted" w:sz="4" w:space="0" w:color="auto"/>
            </w:tcBorders>
            <w:shd w:val="clear" w:color="auto" w:fill="FFFFFF"/>
            <w:vAlign w:val="center"/>
          </w:tcPr>
          <w:p w14:paraId="17E42573" w14:textId="7997D255"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064" w:type="dxa"/>
            <w:tcBorders>
              <w:top w:val="dotted" w:sz="4" w:space="0" w:color="auto"/>
              <w:left w:val="dotted" w:sz="4" w:space="0" w:color="auto"/>
              <w:bottom w:val="single" w:sz="4" w:space="0" w:color="auto"/>
              <w:right w:val="dotted" w:sz="4" w:space="0" w:color="auto"/>
            </w:tcBorders>
            <w:shd w:val="clear" w:color="auto" w:fill="FFFFFF"/>
            <w:vAlign w:val="center"/>
          </w:tcPr>
          <w:p w14:paraId="267D5F81" w14:textId="489790B9"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c>
          <w:tcPr>
            <w:tcW w:w="1231" w:type="dxa"/>
            <w:tcBorders>
              <w:top w:val="dotted" w:sz="4" w:space="0" w:color="auto"/>
              <w:left w:val="dotted" w:sz="4" w:space="0" w:color="auto"/>
              <w:bottom w:val="single" w:sz="4" w:space="0" w:color="auto"/>
            </w:tcBorders>
            <w:shd w:val="clear" w:color="auto" w:fill="FFFFFF"/>
            <w:vAlign w:val="center"/>
          </w:tcPr>
          <w:p w14:paraId="32C5B094" w14:textId="2F96D5DF" w:rsidR="000A5AA2" w:rsidRPr="00595073" w:rsidRDefault="000A5AA2" w:rsidP="00A72D86">
            <w:pPr>
              <w:autoSpaceDE w:val="0"/>
              <w:autoSpaceDN w:val="0"/>
              <w:adjustRightInd w:val="0"/>
              <w:spacing w:before="0" w:after="0" w:line="320" w:lineRule="atLeast"/>
              <w:ind w:left="60" w:right="60" w:firstLine="0"/>
              <w:jc w:val="center"/>
              <w:rPr>
                <w:color w:val="000000"/>
                <w:sz w:val="18"/>
                <w:szCs w:val="18"/>
                <w:lang w:val="es-MX" w:eastAsia="es-EC"/>
              </w:rPr>
            </w:pPr>
          </w:p>
        </w:tc>
      </w:tr>
    </w:tbl>
    <w:p w14:paraId="642E80BB" w14:textId="137184CE" w:rsidR="000A5AA2" w:rsidRPr="00DB5E99" w:rsidRDefault="000A5AA2" w:rsidP="000A5AA2">
      <w:pPr>
        <w:spacing w:before="0" w:after="0" w:line="240" w:lineRule="auto"/>
        <w:ind w:firstLine="0"/>
        <w:jc w:val="center"/>
        <w:rPr>
          <w:sz w:val="20"/>
          <w:szCs w:val="20"/>
          <w:lang w:val="es-MX" w:eastAsia="es-EC"/>
        </w:rPr>
      </w:pPr>
      <w:r>
        <w:rPr>
          <w:lang w:val="es-MX" w:eastAsia="es-EC"/>
        </w:rPr>
        <w:t>¡Gracias por su aporte!</w:t>
      </w:r>
    </w:p>
    <w:sectPr w:rsidR="000A5AA2" w:rsidRPr="00DB5E99" w:rsidSect="00D355F9">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F2A18" w14:textId="77777777" w:rsidR="00E3742C" w:rsidRDefault="00E3742C" w:rsidP="00A6586F">
      <w:pPr>
        <w:spacing w:line="240" w:lineRule="auto"/>
      </w:pPr>
      <w:r>
        <w:separator/>
      </w:r>
    </w:p>
  </w:endnote>
  <w:endnote w:type="continuationSeparator" w:id="0">
    <w:p w14:paraId="10937707" w14:textId="77777777" w:rsidR="00E3742C" w:rsidRDefault="00E3742C" w:rsidP="00A65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691E" w14:textId="0E818EE6" w:rsidR="00A72D86" w:rsidRPr="00014AEF" w:rsidRDefault="00A72D86" w:rsidP="00014A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0C00" w14:textId="77777777" w:rsidR="00E3742C" w:rsidRDefault="00E3742C" w:rsidP="00A6586F">
      <w:pPr>
        <w:spacing w:line="240" w:lineRule="auto"/>
      </w:pPr>
      <w:r>
        <w:separator/>
      </w:r>
    </w:p>
  </w:footnote>
  <w:footnote w:type="continuationSeparator" w:id="0">
    <w:p w14:paraId="26435944" w14:textId="77777777" w:rsidR="00E3742C" w:rsidRDefault="00E3742C" w:rsidP="00A658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427845"/>
      <w:docPartObj>
        <w:docPartGallery w:val="Page Numbers (Top of Page)"/>
        <w:docPartUnique/>
      </w:docPartObj>
    </w:sdtPr>
    <w:sdtEndPr/>
    <w:sdtContent>
      <w:p w14:paraId="17E1AAA8" w14:textId="360B2377" w:rsidR="00A72D86" w:rsidRDefault="00A72D86" w:rsidP="00426A92">
        <w:pPr>
          <w:pStyle w:val="Encabezado"/>
          <w:jc w:val="right"/>
        </w:pPr>
        <w: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668044"/>
      <w:docPartObj>
        <w:docPartGallery w:val="Page Numbers (Top of Page)"/>
        <w:docPartUnique/>
      </w:docPartObj>
    </w:sdtPr>
    <w:sdtEndPr/>
    <w:sdtContent>
      <w:p w14:paraId="7EB0A8FA" w14:textId="5F3DE7F5" w:rsidR="00A72D86" w:rsidRDefault="00A72D86" w:rsidP="00426A92">
        <w:pPr>
          <w:pStyle w:val="Encabezado"/>
          <w:jc w:val="right"/>
        </w:pPr>
        <w:r>
          <w:fldChar w:fldCharType="begin"/>
        </w:r>
        <w:r>
          <w:instrText>PAGE   \* MERGEFORMAT</w:instrText>
        </w:r>
        <w:r>
          <w:fldChar w:fldCharType="separate"/>
        </w:r>
        <w:r w:rsidR="00EF5F1A" w:rsidRPr="00EF5F1A">
          <w:rPr>
            <w:noProof/>
            <w:lang w:val="es-ES"/>
          </w:rPr>
          <w:t>VIII</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437714"/>
      <w:docPartObj>
        <w:docPartGallery w:val="Page Numbers (Top of Page)"/>
        <w:docPartUnique/>
      </w:docPartObj>
    </w:sdtPr>
    <w:sdtEndPr/>
    <w:sdtContent>
      <w:p w14:paraId="6E6CEA39" w14:textId="2A1706A5" w:rsidR="00A72D86" w:rsidRPr="000F345C" w:rsidRDefault="00A72D86" w:rsidP="0023728A">
        <w:pPr>
          <w:pStyle w:val="Encabezado"/>
          <w:jc w:val="right"/>
        </w:pPr>
        <w:r>
          <w:fldChar w:fldCharType="begin"/>
        </w:r>
        <w:r>
          <w:instrText>PAGE   \* MERGEFORMAT</w:instrText>
        </w:r>
        <w:r>
          <w:fldChar w:fldCharType="separate"/>
        </w:r>
        <w:r w:rsidR="00EF5F1A" w:rsidRPr="00EF5F1A">
          <w:rPr>
            <w:noProof/>
            <w:lang w:val="es-ES"/>
          </w:rPr>
          <w:t>45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4610"/>
    <w:multiLevelType w:val="hybridMultilevel"/>
    <w:tmpl w:val="0AF82C86"/>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0D8F5A8D"/>
    <w:multiLevelType w:val="hybridMultilevel"/>
    <w:tmpl w:val="1CFC3B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E422291"/>
    <w:multiLevelType w:val="hybridMultilevel"/>
    <w:tmpl w:val="789EE5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D10CC"/>
    <w:multiLevelType w:val="hybridMultilevel"/>
    <w:tmpl w:val="117659B8"/>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108A3D58"/>
    <w:multiLevelType w:val="hybridMultilevel"/>
    <w:tmpl w:val="9538F5B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13362212"/>
    <w:multiLevelType w:val="hybridMultilevel"/>
    <w:tmpl w:val="9B3E0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E14D85"/>
    <w:multiLevelType w:val="hybridMultilevel"/>
    <w:tmpl w:val="3D58C51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96D102A"/>
    <w:multiLevelType w:val="hybridMultilevel"/>
    <w:tmpl w:val="95ECE8F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8" w15:restartNumberingAfterBreak="0">
    <w:nsid w:val="1DCF51F2"/>
    <w:multiLevelType w:val="hybridMultilevel"/>
    <w:tmpl w:val="57CE0364"/>
    <w:lvl w:ilvl="0" w:tplc="080A0011">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0C676DB"/>
    <w:multiLevelType w:val="hybridMultilevel"/>
    <w:tmpl w:val="0826DF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16854BA"/>
    <w:multiLevelType w:val="hybridMultilevel"/>
    <w:tmpl w:val="363CF5F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1" w15:restartNumberingAfterBreak="0">
    <w:nsid w:val="24AF7F7B"/>
    <w:multiLevelType w:val="hybridMultilevel"/>
    <w:tmpl w:val="F0EE86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8B13AA0"/>
    <w:multiLevelType w:val="hybridMultilevel"/>
    <w:tmpl w:val="AA9EF6E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A4F64C4"/>
    <w:multiLevelType w:val="hybridMultilevel"/>
    <w:tmpl w:val="DAEAF93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A832DE3"/>
    <w:multiLevelType w:val="hybridMultilevel"/>
    <w:tmpl w:val="9D30E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83BBF"/>
    <w:multiLevelType w:val="hybridMultilevel"/>
    <w:tmpl w:val="BC1E4B6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C53382A"/>
    <w:multiLevelType w:val="hybridMultilevel"/>
    <w:tmpl w:val="9EB2A6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530610"/>
    <w:multiLevelType w:val="hybridMultilevel"/>
    <w:tmpl w:val="7444B5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E53699B"/>
    <w:multiLevelType w:val="hybridMultilevel"/>
    <w:tmpl w:val="75384B98"/>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9" w15:restartNumberingAfterBreak="0">
    <w:nsid w:val="330C1136"/>
    <w:multiLevelType w:val="hybridMultilevel"/>
    <w:tmpl w:val="EBC0B88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0" w15:restartNumberingAfterBreak="0">
    <w:nsid w:val="3520386A"/>
    <w:multiLevelType w:val="multilevel"/>
    <w:tmpl w:val="5D2CB800"/>
    <w:lvl w:ilvl="0">
      <w:start w:val="1"/>
      <w:numFmt w:val="decimal"/>
      <w:pStyle w:val="Ttulo1"/>
      <w:lvlText w:val="%1"/>
      <w:lvlJc w:val="left"/>
      <w:pPr>
        <w:ind w:left="432" w:hanging="432"/>
      </w:pPr>
      <w:rPr>
        <w:color w:val="FFFFFF" w:themeColor="background1"/>
      </w:rPr>
    </w:lvl>
    <w:lvl w:ilvl="1">
      <w:start w:val="1"/>
      <w:numFmt w:val="decimal"/>
      <w:pStyle w:val="Ttulo2"/>
      <w:lvlText w:val="%1.%2"/>
      <w:lvlJc w:val="left"/>
      <w:pPr>
        <w:ind w:left="860" w:hanging="576"/>
      </w:pPr>
    </w:lvl>
    <w:lvl w:ilvl="2">
      <w:start w:val="1"/>
      <w:numFmt w:val="decimal"/>
      <w:pStyle w:val="Ttulo3"/>
      <w:lvlText w:val="%1.%2.%3"/>
      <w:lvlJc w:val="left"/>
      <w:pPr>
        <w:ind w:left="1005" w:hanging="720"/>
      </w:pPr>
      <w:rPr>
        <w:b/>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15:restartNumberingAfterBreak="0">
    <w:nsid w:val="353B48EC"/>
    <w:multiLevelType w:val="hybridMultilevel"/>
    <w:tmpl w:val="0A5822B6"/>
    <w:lvl w:ilvl="0" w:tplc="5DE0B93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7DE03CE"/>
    <w:multiLevelType w:val="hybridMultilevel"/>
    <w:tmpl w:val="B43E4A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3861116A"/>
    <w:multiLevelType w:val="hybridMultilevel"/>
    <w:tmpl w:val="736E9F4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4" w15:restartNumberingAfterBreak="0">
    <w:nsid w:val="3A213B95"/>
    <w:multiLevelType w:val="hybridMultilevel"/>
    <w:tmpl w:val="ED2A2D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3B3E0265"/>
    <w:multiLevelType w:val="hybridMultilevel"/>
    <w:tmpl w:val="F850B3D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6" w15:restartNumberingAfterBreak="0">
    <w:nsid w:val="3E1201C6"/>
    <w:multiLevelType w:val="hybridMultilevel"/>
    <w:tmpl w:val="720827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3E767EFC"/>
    <w:multiLevelType w:val="hybridMultilevel"/>
    <w:tmpl w:val="DDC42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3F986782"/>
    <w:multiLevelType w:val="hybridMultilevel"/>
    <w:tmpl w:val="7D3251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9" w15:restartNumberingAfterBreak="0">
    <w:nsid w:val="42AE40DC"/>
    <w:multiLevelType w:val="hybridMultilevel"/>
    <w:tmpl w:val="0878276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0" w15:restartNumberingAfterBreak="0">
    <w:nsid w:val="44890154"/>
    <w:multiLevelType w:val="hybridMultilevel"/>
    <w:tmpl w:val="3A40F68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1" w15:restartNumberingAfterBreak="0">
    <w:nsid w:val="48373C05"/>
    <w:multiLevelType w:val="hybridMultilevel"/>
    <w:tmpl w:val="A9F47AFE"/>
    <w:lvl w:ilvl="0" w:tplc="300A0001">
      <w:start w:val="1"/>
      <w:numFmt w:val="bullet"/>
      <w:lvlText w:val=""/>
      <w:lvlJc w:val="left"/>
      <w:pPr>
        <w:tabs>
          <w:tab w:val="num" w:pos="720"/>
        </w:tabs>
        <w:ind w:left="720" w:hanging="360"/>
      </w:pPr>
      <w:rPr>
        <w:rFonts w:ascii="Symbol" w:hAnsi="Symbol" w:hint="default"/>
      </w:rPr>
    </w:lvl>
    <w:lvl w:ilvl="1" w:tplc="4FC00970" w:tentative="1">
      <w:start w:val="1"/>
      <w:numFmt w:val="bullet"/>
      <w:lvlText w:val="•"/>
      <w:lvlJc w:val="left"/>
      <w:pPr>
        <w:tabs>
          <w:tab w:val="num" w:pos="1440"/>
        </w:tabs>
        <w:ind w:left="1440" w:hanging="360"/>
      </w:pPr>
      <w:rPr>
        <w:rFonts w:ascii="Arial" w:hAnsi="Arial" w:hint="default"/>
      </w:rPr>
    </w:lvl>
    <w:lvl w:ilvl="2" w:tplc="89D6760C" w:tentative="1">
      <w:start w:val="1"/>
      <w:numFmt w:val="bullet"/>
      <w:lvlText w:val="•"/>
      <w:lvlJc w:val="left"/>
      <w:pPr>
        <w:tabs>
          <w:tab w:val="num" w:pos="2160"/>
        </w:tabs>
        <w:ind w:left="2160" w:hanging="360"/>
      </w:pPr>
      <w:rPr>
        <w:rFonts w:ascii="Arial" w:hAnsi="Arial" w:hint="default"/>
      </w:rPr>
    </w:lvl>
    <w:lvl w:ilvl="3" w:tplc="2174DA1E" w:tentative="1">
      <w:start w:val="1"/>
      <w:numFmt w:val="bullet"/>
      <w:lvlText w:val="•"/>
      <w:lvlJc w:val="left"/>
      <w:pPr>
        <w:tabs>
          <w:tab w:val="num" w:pos="2880"/>
        </w:tabs>
        <w:ind w:left="2880" w:hanging="360"/>
      </w:pPr>
      <w:rPr>
        <w:rFonts w:ascii="Arial" w:hAnsi="Arial" w:hint="default"/>
      </w:rPr>
    </w:lvl>
    <w:lvl w:ilvl="4" w:tplc="3DF2F232" w:tentative="1">
      <w:start w:val="1"/>
      <w:numFmt w:val="bullet"/>
      <w:lvlText w:val="•"/>
      <w:lvlJc w:val="left"/>
      <w:pPr>
        <w:tabs>
          <w:tab w:val="num" w:pos="3600"/>
        </w:tabs>
        <w:ind w:left="3600" w:hanging="360"/>
      </w:pPr>
      <w:rPr>
        <w:rFonts w:ascii="Arial" w:hAnsi="Arial" w:hint="default"/>
      </w:rPr>
    </w:lvl>
    <w:lvl w:ilvl="5" w:tplc="1960CB32" w:tentative="1">
      <w:start w:val="1"/>
      <w:numFmt w:val="bullet"/>
      <w:lvlText w:val="•"/>
      <w:lvlJc w:val="left"/>
      <w:pPr>
        <w:tabs>
          <w:tab w:val="num" w:pos="4320"/>
        </w:tabs>
        <w:ind w:left="4320" w:hanging="360"/>
      </w:pPr>
      <w:rPr>
        <w:rFonts w:ascii="Arial" w:hAnsi="Arial" w:hint="default"/>
      </w:rPr>
    </w:lvl>
    <w:lvl w:ilvl="6" w:tplc="B43CDF26" w:tentative="1">
      <w:start w:val="1"/>
      <w:numFmt w:val="bullet"/>
      <w:lvlText w:val="•"/>
      <w:lvlJc w:val="left"/>
      <w:pPr>
        <w:tabs>
          <w:tab w:val="num" w:pos="5040"/>
        </w:tabs>
        <w:ind w:left="5040" w:hanging="360"/>
      </w:pPr>
      <w:rPr>
        <w:rFonts w:ascii="Arial" w:hAnsi="Arial" w:hint="default"/>
      </w:rPr>
    </w:lvl>
    <w:lvl w:ilvl="7" w:tplc="4B686066" w:tentative="1">
      <w:start w:val="1"/>
      <w:numFmt w:val="bullet"/>
      <w:lvlText w:val="•"/>
      <w:lvlJc w:val="left"/>
      <w:pPr>
        <w:tabs>
          <w:tab w:val="num" w:pos="5760"/>
        </w:tabs>
        <w:ind w:left="5760" w:hanging="360"/>
      </w:pPr>
      <w:rPr>
        <w:rFonts w:ascii="Arial" w:hAnsi="Arial" w:hint="default"/>
      </w:rPr>
    </w:lvl>
    <w:lvl w:ilvl="8" w:tplc="8AE053B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B8748B0"/>
    <w:multiLevelType w:val="hybridMultilevel"/>
    <w:tmpl w:val="AFECA60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3" w15:restartNumberingAfterBreak="0">
    <w:nsid w:val="4BBD6364"/>
    <w:multiLevelType w:val="hybridMultilevel"/>
    <w:tmpl w:val="82522120"/>
    <w:lvl w:ilvl="0" w:tplc="0C0A000D">
      <w:start w:val="1"/>
      <w:numFmt w:val="bullet"/>
      <w:lvlText w:val=""/>
      <w:lvlJc w:val="left"/>
      <w:pPr>
        <w:tabs>
          <w:tab w:val="num" w:pos="720"/>
        </w:tabs>
        <w:ind w:left="720" w:hanging="360"/>
      </w:pPr>
      <w:rPr>
        <w:rFonts w:ascii="Wingdings" w:hAnsi="Wingdings" w:hint="default"/>
      </w:rPr>
    </w:lvl>
    <w:lvl w:ilvl="1" w:tplc="C786EB82" w:tentative="1">
      <w:start w:val="1"/>
      <w:numFmt w:val="bullet"/>
      <w:lvlText w:val=""/>
      <w:lvlJc w:val="left"/>
      <w:pPr>
        <w:tabs>
          <w:tab w:val="num" w:pos="1440"/>
        </w:tabs>
        <w:ind w:left="1440" w:hanging="360"/>
      </w:pPr>
      <w:rPr>
        <w:rFonts w:ascii="Wingdings" w:hAnsi="Wingdings" w:hint="default"/>
      </w:rPr>
    </w:lvl>
    <w:lvl w:ilvl="2" w:tplc="61D21FCA" w:tentative="1">
      <w:start w:val="1"/>
      <w:numFmt w:val="bullet"/>
      <w:lvlText w:val=""/>
      <w:lvlJc w:val="left"/>
      <w:pPr>
        <w:tabs>
          <w:tab w:val="num" w:pos="2160"/>
        </w:tabs>
        <w:ind w:left="2160" w:hanging="360"/>
      </w:pPr>
      <w:rPr>
        <w:rFonts w:ascii="Wingdings" w:hAnsi="Wingdings" w:hint="default"/>
      </w:rPr>
    </w:lvl>
    <w:lvl w:ilvl="3" w:tplc="E1261E4E" w:tentative="1">
      <w:start w:val="1"/>
      <w:numFmt w:val="bullet"/>
      <w:lvlText w:val=""/>
      <w:lvlJc w:val="left"/>
      <w:pPr>
        <w:tabs>
          <w:tab w:val="num" w:pos="2880"/>
        </w:tabs>
        <w:ind w:left="2880" w:hanging="360"/>
      </w:pPr>
      <w:rPr>
        <w:rFonts w:ascii="Wingdings" w:hAnsi="Wingdings" w:hint="default"/>
      </w:rPr>
    </w:lvl>
    <w:lvl w:ilvl="4" w:tplc="E0D04148" w:tentative="1">
      <w:start w:val="1"/>
      <w:numFmt w:val="bullet"/>
      <w:lvlText w:val=""/>
      <w:lvlJc w:val="left"/>
      <w:pPr>
        <w:tabs>
          <w:tab w:val="num" w:pos="3600"/>
        </w:tabs>
        <w:ind w:left="3600" w:hanging="360"/>
      </w:pPr>
      <w:rPr>
        <w:rFonts w:ascii="Wingdings" w:hAnsi="Wingdings" w:hint="default"/>
      </w:rPr>
    </w:lvl>
    <w:lvl w:ilvl="5" w:tplc="CAFE0E10" w:tentative="1">
      <w:start w:val="1"/>
      <w:numFmt w:val="bullet"/>
      <w:lvlText w:val=""/>
      <w:lvlJc w:val="left"/>
      <w:pPr>
        <w:tabs>
          <w:tab w:val="num" w:pos="4320"/>
        </w:tabs>
        <w:ind w:left="4320" w:hanging="360"/>
      </w:pPr>
      <w:rPr>
        <w:rFonts w:ascii="Wingdings" w:hAnsi="Wingdings" w:hint="default"/>
      </w:rPr>
    </w:lvl>
    <w:lvl w:ilvl="6" w:tplc="CCAA1ECA" w:tentative="1">
      <w:start w:val="1"/>
      <w:numFmt w:val="bullet"/>
      <w:lvlText w:val=""/>
      <w:lvlJc w:val="left"/>
      <w:pPr>
        <w:tabs>
          <w:tab w:val="num" w:pos="5040"/>
        </w:tabs>
        <w:ind w:left="5040" w:hanging="360"/>
      </w:pPr>
      <w:rPr>
        <w:rFonts w:ascii="Wingdings" w:hAnsi="Wingdings" w:hint="default"/>
      </w:rPr>
    </w:lvl>
    <w:lvl w:ilvl="7" w:tplc="965CE5B4" w:tentative="1">
      <w:start w:val="1"/>
      <w:numFmt w:val="bullet"/>
      <w:lvlText w:val=""/>
      <w:lvlJc w:val="left"/>
      <w:pPr>
        <w:tabs>
          <w:tab w:val="num" w:pos="5760"/>
        </w:tabs>
        <w:ind w:left="5760" w:hanging="360"/>
      </w:pPr>
      <w:rPr>
        <w:rFonts w:ascii="Wingdings" w:hAnsi="Wingdings" w:hint="default"/>
      </w:rPr>
    </w:lvl>
    <w:lvl w:ilvl="8" w:tplc="BF12BBD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087E41"/>
    <w:multiLevelType w:val="hybridMultilevel"/>
    <w:tmpl w:val="C35E988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560E1385"/>
    <w:multiLevelType w:val="hybridMultilevel"/>
    <w:tmpl w:val="26DE60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597F30F2"/>
    <w:multiLevelType w:val="hybridMultilevel"/>
    <w:tmpl w:val="DA58F194"/>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7" w15:restartNumberingAfterBreak="0">
    <w:nsid w:val="5A45460A"/>
    <w:multiLevelType w:val="hybridMultilevel"/>
    <w:tmpl w:val="A36031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5A582A64"/>
    <w:multiLevelType w:val="hybridMultilevel"/>
    <w:tmpl w:val="0F3E3E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5AF8247A"/>
    <w:multiLevelType w:val="hybridMultilevel"/>
    <w:tmpl w:val="133EAA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5DDF099E"/>
    <w:multiLevelType w:val="hybridMultilevel"/>
    <w:tmpl w:val="4FAE198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1" w15:restartNumberingAfterBreak="0">
    <w:nsid w:val="5F157507"/>
    <w:multiLevelType w:val="hybridMultilevel"/>
    <w:tmpl w:val="B10A390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5FCA12B2"/>
    <w:multiLevelType w:val="hybridMultilevel"/>
    <w:tmpl w:val="BA5A93C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3" w15:restartNumberingAfterBreak="0">
    <w:nsid w:val="64684099"/>
    <w:multiLevelType w:val="hybridMultilevel"/>
    <w:tmpl w:val="C94605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6D16437A"/>
    <w:multiLevelType w:val="hybridMultilevel"/>
    <w:tmpl w:val="DE08664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15:restartNumberingAfterBreak="0">
    <w:nsid w:val="71B03DEE"/>
    <w:multiLevelType w:val="hybridMultilevel"/>
    <w:tmpl w:val="0F6C15A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9C375CC"/>
    <w:multiLevelType w:val="hybridMultilevel"/>
    <w:tmpl w:val="E5CA3AA8"/>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7" w15:restartNumberingAfterBreak="0">
    <w:nsid w:val="7BFF4316"/>
    <w:multiLevelType w:val="hybridMultilevel"/>
    <w:tmpl w:val="A5924F70"/>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0">
    <w:nsid w:val="7DF44A85"/>
    <w:multiLevelType w:val="hybridMultilevel"/>
    <w:tmpl w:val="4B58EA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9" w15:restartNumberingAfterBreak="0">
    <w:nsid w:val="7FD60E26"/>
    <w:multiLevelType w:val="hybridMultilevel"/>
    <w:tmpl w:val="F07C881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43"/>
  </w:num>
  <w:num w:numId="3">
    <w:abstractNumId w:val="34"/>
  </w:num>
  <w:num w:numId="4">
    <w:abstractNumId w:val="47"/>
  </w:num>
  <w:num w:numId="5">
    <w:abstractNumId w:val="28"/>
  </w:num>
  <w:num w:numId="6">
    <w:abstractNumId w:val="4"/>
  </w:num>
  <w:num w:numId="7">
    <w:abstractNumId w:val="30"/>
  </w:num>
  <w:num w:numId="8">
    <w:abstractNumId w:val="40"/>
  </w:num>
  <w:num w:numId="9">
    <w:abstractNumId w:val="26"/>
  </w:num>
  <w:num w:numId="10">
    <w:abstractNumId w:val="6"/>
  </w:num>
  <w:num w:numId="11">
    <w:abstractNumId w:val="21"/>
  </w:num>
  <w:num w:numId="12">
    <w:abstractNumId w:val="41"/>
  </w:num>
  <w:num w:numId="13">
    <w:abstractNumId w:val="3"/>
  </w:num>
  <w:num w:numId="14">
    <w:abstractNumId w:val="0"/>
  </w:num>
  <w:num w:numId="15">
    <w:abstractNumId w:val="12"/>
  </w:num>
  <w:num w:numId="16">
    <w:abstractNumId w:val="18"/>
  </w:num>
  <w:num w:numId="17">
    <w:abstractNumId w:val="36"/>
  </w:num>
  <w:num w:numId="18">
    <w:abstractNumId w:val="46"/>
  </w:num>
  <w:num w:numId="19">
    <w:abstractNumId w:val="8"/>
  </w:num>
  <w:num w:numId="20">
    <w:abstractNumId w:val="31"/>
  </w:num>
  <w:num w:numId="21">
    <w:abstractNumId w:val="44"/>
  </w:num>
  <w:num w:numId="22">
    <w:abstractNumId w:val="42"/>
  </w:num>
  <w:num w:numId="23">
    <w:abstractNumId w:val="29"/>
  </w:num>
  <w:num w:numId="24">
    <w:abstractNumId w:val="23"/>
  </w:num>
  <w:num w:numId="25">
    <w:abstractNumId w:val="7"/>
  </w:num>
  <w:num w:numId="26">
    <w:abstractNumId w:val="10"/>
  </w:num>
  <w:num w:numId="27">
    <w:abstractNumId w:val="25"/>
  </w:num>
  <w:num w:numId="28">
    <w:abstractNumId w:val="32"/>
  </w:num>
  <w:num w:numId="29">
    <w:abstractNumId w:val="19"/>
  </w:num>
  <w:num w:numId="30">
    <w:abstractNumId w:val="16"/>
  </w:num>
  <w:num w:numId="31">
    <w:abstractNumId w:val="37"/>
  </w:num>
  <w:num w:numId="32">
    <w:abstractNumId w:val="27"/>
  </w:num>
  <w:num w:numId="33">
    <w:abstractNumId w:val="15"/>
  </w:num>
  <w:num w:numId="34">
    <w:abstractNumId w:val="35"/>
  </w:num>
  <w:num w:numId="35">
    <w:abstractNumId w:val="38"/>
  </w:num>
  <w:num w:numId="36">
    <w:abstractNumId w:val="17"/>
  </w:num>
  <w:num w:numId="37">
    <w:abstractNumId w:val="14"/>
  </w:num>
  <w:num w:numId="38">
    <w:abstractNumId w:val="39"/>
  </w:num>
  <w:num w:numId="39">
    <w:abstractNumId w:val="9"/>
  </w:num>
  <w:num w:numId="40">
    <w:abstractNumId w:val="5"/>
  </w:num>
  <w:num w:numId="41">
    <w:abstractNumId w:val="1"/>
  </w:num>
  <w:num w:numId="42">
    <w:abstractNumId w:val="48"/>
  </w:num>
  <w:num w:numId="43">
    <w:abstractNumId w:val="33"/>
  </w:num>
  <w:num w:numId="44">
    <w:abstractNumId w:val="11"/>
  </w:num>
  <w:num w:numId="45">
    <w:abstractNumId w:val="2"/>
  </w:num>
  <w:num w:numId="46">
    <w:abstractNumId w:val="49"/>
  </w:num>
  <w:num w:numId="47">
    <w:abstractNumId w:val="22"/>
  </w:num>
  <w:num w:numId="48">
    <w:abstractNumId w:val="24"/>
  </w:num>
  <w:num w:numId="49">
    <w:abstractNumId w:val="45"/>
  </w:num>
  <w:num w:numId="50">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86F"/>
    <w:rsid w:val="00002440"/>
    <w:rsid w:val="000027D4"/>
    <w:rsid w:val="00004A8C"/>
    <w:rsid w:val="00006B26"/>
    <w:rsid w:val="00010F43"/>
    <w:rsid w:val="000125F6"/>
    <w:rsid w:val="0001435E"/>
    <w:rsid w:val="0001441B"/>
    <w:rsid w:val="00014AEF"/>
    <w:rsid w:val="00015A65"/>
    <w:rsid w:val="00015BA2"/>
    <w:rsid w:val="00015F69"/>
    <w:rsid w:val="00021125"/>
    <w:rsid w:val="00021C2D"/>
    <w:rsid w:val="00021EA6"/>
    <w:rsid w:val="000223C7"/>
    <w:rsid w:val="00023988"/>
    <w:rsid w:val="000262DC"/>
    <w:rsid w:val="000274C9"/>
    <w:rsid w:val="00035586"/>
    <w:rsid w:val="000370BC"/>
    <w:rsid w:val="000409BF"/>
    <w:rsid w:val="000432BF"/>
    <w:rsid w:val="000503BD"/>
    <w:rsid w:val="00050DF4"/>
    <w:rsid w:val="00053F13"/>
    <w:rsid w:val="0005507F"/>
    <w:rsid w:val="00056449"/>
    <w:rsid w:val="00060850"/>
    <w:rsid w:val="00063E42"/>
    <w:rsid w:val="00067D58"/>
    <w:rsid w:val="000701CC"/>
    <w:rsid w:val="00072142"/>
    <w:rsid w:val="00072871"/>
    <w:rsid w:val="00080AEF"/>
    <w:rsid w:val="00081AEF"/>
    <w:rsid w:val="00084D33"/>
    <w:rsid w:val="0009062F"/>
    <w:rsid w:val="00090C2D"/>
    <w:rsid w:val="000914BD"/>
    <w:rsid w:val="0009721A"/>
    <w:rsid w:val="000A5AA2"/>
    <w:rsid w:val="000A7EE6"/>
    <w:rsid w:val="000B22B8"/>
    <w:rsid w:val="000B3B39"/>
    <w:rsid w:val="000B6169"/>
    <w:rsid w:val="000C181B"/>
    <w:rsid w:val="000C7511"/>
    <w:rsid w:val="000D2C31"/>
    <w:rsid w:val="000D6A4A"/>
    <w:rsid w:val="000D6E40"/>
    <w:rsid w:val="000D71AE"/>
    <w:rsid w:val="000E1C43"/>
    <w:rsid w:val="000E5EA2"/>
    <w:rsid w:val="000F05D6"/>
    <w:rsid w:val="000F0BFD"/>
    <w:rsid w:val="000F0CDA"/>
    <w:rsid w:val="000F345C"/>
    <w:rsid w:val="000F39D2"/>
    <w:rsid w:val="000F40DB"/>
    <w:rsid w:val="000F4F17"/>
    <w:rsid w:val="000F5209"/>
    <w:rsid w:val="000F7E25"/>
    <w:rsid w:val="00101CEE"/>
    <w:rsid w:val="0010234A"/>
    <w:rsid w:val="001030DB"/>
    <w:rsid w:val="00105059"/>
    <w:rsid w:val="00110C2A"/>
    <w:rsid w:val="001130D8"/>
    <w:rsid w:val="001139A1"/>
    <w:rsid w:val="00114AF3"/>
    <w:rsid w:val="001252AD"/>
    <w:rsid w:val="0012551E"/>
    <w:rsid w:val="00130C78"/>
    <w:rsid w:val="0013208A"/>
    <w:rsid w:val="001354BA"/>
    <w:rsid w:val="0014416D"/>
    <w:rsid w:val="00145E95"/>
    <w:rsid w:val="00147034"/>
    <w:rsid w:val="00152328"/>
    <w:rsid w:val="00162599"/>
    <w:rsid w:val="00162F68"/>
    <w:rsid w:val="00163D43"/>
    <w:rsid w:val="00164902"/>
    <w:rsid w:val="00166A26"/>
    <w:rsid w:val="00171DA9"/>
    <w:rsid w:val="001726CE"/>
    <w:rsid w:val="00173CC7"/>
    <w:rsid w:val="00174361"/>
    <w:rsid w:val="00174F7D"/>
    <w:rsid w:val="00176666"/>
    <w:rsid w:val="00180841"/>
    <w:rsid w:val="001812FB"/>
    <w:rsid w:val="0018604B"/>
    <w:rsid w:val="00186923"/>
    <w:rsid w:val="00187700"/>
    <w:rsid w:val="001904BC"/>
    <w:rsid w:val="00192416"/>
    <w:rsid w:val="001948E3"/>
    <w:rsid w:val="00195D31"/>
    <w:rsid w:val="00196ACC"/>
    <w:rsid w:val="001A4283"/>
    <w:rsid w:val="001A49F5"/>
    <w:rsid w:val="001A4E6D"/>
    <w:rsid w:val="001B73EA"/>
    <w:rsid w:val="001C1C6B"/>
    <w:rsid w:val="001C3A87"/>
    <w:rsid w:val="001D0DAB"/>
    <w:rsid w:val="001D2B2D"/>
    <w:rsid w:val="001D2B32"/>
    <w:rsid w:val="001D7804"/>
    <w:rsid w:val="001E4260"/>
    <w:rsid w:val="001E710F"/>
    <w:rsid w:val="001F1E4E"/>
    <w:rsid w:val="001F642A"/>
    <w:rsid w:val="001F6CC3"/>
    <w:rsid w:val="001F7154"/>
    <w:rsid w:val="001F7953"/>
    <w:rsid w:val="00207273"/>
    <w:rsid w:val="002103F5"/>
    <w:rsid w:val="00211FEF"/>
    <w:rsid w:val="00223A78"/>
    <w:rsid w:val="00232E7D"/>
    <w:rsid w:val="0023666B"/>
    <w:rsid w:val="0023728A"/>
    <w:rsid w:val="002404C4"/>
    <w:rsid w:val="002427CA"/>
    <w:rsid w:val="00242C62"/>
    <w:rsid w:val="002441ED"/>
    <w:rsid w:val="00244797"/>
    <w:rsid w:val="002455E4"/>
    <w:rsid w:val="0024647E"/>
    <w:rsid w:val="00252E8A"/>
    <w:rsid w:val="002542E2"/>
    <w:rsid w:val="00254751"/>
    <w:rsid w:val="00254CF0"/>
    <w:rsid w:val="00255746"/>
    <w:rsid w:val="00260278"/>
    <w:rsid w:val="0026142B"/>
    <w:rsid w:val="00261786"/>
    <w:rsid w:val="002622C8"/>
    <w:rsid w:val="00262D51"/>
    <w:rsid w:val="0026355A"/>
    <w:rsid w:val="00265CA0"/>
    <w:rsid w:val="00271843"/>
    <w:rsid w:val="002729C1"/>
    <w:rsid w:val="002742A6"/>
    <w:rsid w:val="0028138F"/>
    <w:rsid w:val="0028177A"/>
    <w:rsid w:val="00282C8C"/>
    <w:rsid w:val="00283220"/>
    <w:rsid w:val="00285195"/>
    <w:rsid w:val="00293C93"/>
    <w:rsid w:val="00296764"/>
    <w:rsid w:val="002A1157"/>
    <w:rsid w:val="002B19B7"/>
    <w:rsid w:val="002B3457"/>
    <w:rsid w:val="002B65BE"/>
    <w:rsid w:val="002B6A50"/>
    <w:rsid w:val="002C0B88"/>
    <w:rsid w:val="002C454F"/>
    <w:rsid w:val="002C5C64"/>
    <w:rsid w:val="002C78A1"/>
    <w:rsid w:val="002D11A0"/>
    <w:rsid w:val="002D1716"/>
    <w:rsid w:val="002D207B"/>
    <w:rsid w:val="002D2828"/>
    <w:rsid w:val="002D6081"/>
    <w:rsid w:val="002E22EB"/>
    <w:rsid w:val="002E5B97"/>
    <w:rsid w:val="002E7E37"/>
    <w:rsid w:val="002F17A0"/>
    <w:rsid w:val="002F59E2"/>
    <w:rsid w:val="002F6594"/>
    <w:rsid w:val="002F7471"/>
    <w:rsid w:val="00300C39"/>
    <w:rsid w:val="00301350"/>
    <w:rsid w:val="0030320D"/>
    <w:rsid w:val="00305241"/>
    <w:rsid w:val="00311AA3"/>
    <w:rsid w:val="00312395"/>
    <w:rsid w:val="00312ADD"/>
    <w:rsid w:val="00313308"/>
    <w:rsid w:val="0031527C"/>
    <w:rsid w:val="0032076B"/>
    <w:rsid w:val="00320BBF"/>
    <w:rsid w:val="00320CA5"/>
    <w:rsid w:val="00322316"/>
    <w:rsid w:val="003252B1"/>
    <w:rsid w:val="00327B16"/>
    <w:rsid w:val="00327BD0"/>
    <w:rsid w:val="003304D4"/>
    <w:rsid w:val="00330C2C"/>
    <w:rsid w:val="0033239E"/>
    <w:rsid w:val="003328E6"/>
    <w:rsid w:val="003345C2"/>
    <w:rsid w:val="003356F9"/>
    <w:rsid w:val="00336CD6"/>
    <w:rsid w:val="00336F12"/>
    <w:rsid w:val="00341D0E"/>
    <w:rsid w:val="003433D7"/>
    <w:rsid w:val="00343BA7"/>
    <w:rsid w:val="003459FD"/>
    <w:rsid w:val="00346EF9"/>
    <w:rsid w:val="00347A6D"/>
    <w:rsid w:val="003519F4"/>
    <w:rsid w:val="00351F01"/>
    <w:rsid w:val="0035557C"/>
    <w:rsid w:val="00364299"/>
    <w:rsid w:val="003710EE"/>
    <w:rsid w:val="0037216D"/>
    <w:rsid w:val="00373F07"/>
    <w:rsid w:val="00383073"/>
    <w:rsid w:val="00384BEB"/>
    <w:rsid w:val="00385C4B"/>
    <w:rsid w:val="003879EC"/>
    <w:rsid w:val="00391A88"/>
    <w:rsid w:val="00391E57"/>
    <w:rsid w:val="00392957"/>
    <w:rsid w:val="00395E01"/>
    <w:rsid w:val="003A2C14"/>
    <w:rsid w:val="003A394E"/>
    <w:rsid w:val="003A46F0"/>
    <w:rsid w:val="003A7ADC"/>
    <w:rsid w:val="003B0E80"/>
    <w:rsid w:val="003B1F06"/>
    <w:rsid w:val="003B254A"/>
    <w:rsid w:val="003B6A10"/>
    <w:rsid w:val="003C205E"/>
    <w:rsid w:val="003C2E10"/>
    <w:rsid w:val="003C7CB9"/>
    <w:rsid w:val="003D16D2"/>
    <w:rsid w:val="003D1986"/>
    <w:rsid w:val="003D4871"/>
    <w:rsid w:val="003D71C0"/>
    <w:rsid w:val="003E09F1"/>
    <w:rsid w:val="003E0E91"/>
    <w:rsid w:val="003E2224"/>
    <w:rsid w:val="003E2672"/>
    <w:rsid w:val="003E31CF"/>
    <w:rsid w:val="003E411A"/>
    <w:rsid w:val="003E4E3E"/>
    <w:rsid w:val="003E5837"/>
    <w:rsid w:val="003E593D"/>
    <w:rsid w:val="003E604A"/>
    <w:rsid w:val="003F4B59"/>
    <w:rsid w:val="003F75AB"/>
    <w:rsid w:val="004017B1"/>
    <w:rsid w:val="00404942"/>
    <w:rsid w:val="00405040"/>
    <w:rsid w:val="004067ED"/>
    <w:rsid w:val="004069C8"/>
    <w:rsid w:val="00406F9F"/>
    <w:rsid w:val="004119B4"/>
    <w:rsid w:val="00415D91"/>
    <w:rsid w:val="004179F4"/>
    <w:rsid w:val="00417DC9"/>
    <w:rsid w:val="00423C6A"/>
    <w:rsid w:val="00424300"/>
    <w:rsid w:val="00424792"/>
    <w:rsid w:val="00426A92"/>
    <w:rsid w:val="00427555"/>
    <w:rsid w:val="00427936"/>
    <w:rsid w:val="00430DDF"/>
    <w:rsid w:val="004331DB"/>
    <w:rsid w:val="00434570"/>
    <w:rsid w:val="00434A47"/>
    <w:rsid w:val="00434A60"/>
    <w:rsid w:val="00434C44"/>
    <w:rsid w:val="0045025B"/>
    <w:rsid w:val="004515A0"/>
    <w:rsid w:val="004533A0"/>
    <w:rsid w:val="004561DF"/>
    <w:rsid w:val="00456F4F"/>
    <w:rsid w:val="00464142"/>
    <w:rsid w:val="00470FC8"/>
    <w:rsid w:val="00480980"/>
    <w:rsid w:val="00482267"/>
    <w:rsid w:val="0049068B"/>
    <w:rsid w:val="0049468E"/>
    <w:rsid w:val="004A1A49"/>
    <w:rsid w:val="004A2879"/>
    <w:rsid w:val="004A2DDB"/>
    <w:rsid w:val="004A3BBB"/>
    <w:rsid w:val="004A3EFE"/>
    <w:rsid w:val="004A42B2"/>
    <w:rsid w:val="004A7212"/>
    <w:rsid w:val="004B0050"/>
    <w:rsid w:val="004B3F52"/>
    <w:rsid w:val="004B5478"/>
    <w:rsid w:val="004B5E3B"/>
    <w:rsid w:val="004C4BA4"/>
    <w:rsid w:val="004C5634"/>
    <w:rsid w:val="004D0D2E"/>
    <w:rsid w:val="004D134E"/>
    <w:rsid w:val="004D3F7A"/>
    <w:rsid w:val="004D4D92"/>
    <w:rsid w:val="004D5203"/>
    <w:rsid w:val="004D6A4A"/>
    <w:rsid w:val="004E0D70"/>
    <w:rsid w:val="004E3E57"/>
    <w:rsid w:val="004E69DA"/>
    <w:rsid w:val="004F5390"/>
    <w:rsid w:val="004F65EC"/>
    <w:rsid w:val="00502BC1"/>
    <w:rsid w:val="00502BE9"/>
    <w:rsid w:val="00504141"/>
    <w:rsid w:val="005064E6"/>
    <w:rsid w:val="00506B09"/>
    <w:rsid w:val="00506E3A"/>
    <w:rsid w:val="0051765F"/>
    <w:rsid w:val="005200FE"/>
    <w:rsid w:val="00522A8F"/>
    <w:rsid w:val="005349DE"/>
    <w:rsid w:val="00536B38"/>
    <w:rsid w:val="00541DC8"/>
    <w:rsid w:val="00545A77"/>
    <w:rsid w:val="00547BD1"/>
    <w:rsid w:val="00550242"/>
    <w:rsid w:val="00550A5C"/>
    <w:rsid w:val="00551E0C"/>
    <w:rsid w:val="00551F74"/>
    <w:rsid w:val="00552913"/>
    <w:rsid w:val="00554F33"/>
    <w:rsid w:val="005600FF"/>
    <w:rsid w:val="00564874"/>
    <w:rsid w:val="00570F05"/>
    <w:rsid w:val="0057303A"/>
    <w:rsid w:val="00573D87"/>
    <w:rsid w:val="005740B1"/>
    <w:rsid w:val="005759E3"/>
    <w:rsid w:val="005824E5"/>
    <w:rsid w:val="00583B7C"/>
    <w:rsid w:val="005852BB"/>
    <w:rsid w:val="00585FE9"/>
    <w:rsid w:val="00586184"/>
    <w:rsid w:val="005869DE"/>
    <w:rsid w:val="00587D20"/>
    <w:rsid w:val="00590E6D"/>
    <w:rsid w:val="005926CD"/>
    <w:rsid w:val="00593B74"/>
    <w:rsid w:val="00593BC6"/>
    <w:rsid w:val="00594B8F"/>
    <w:rsid w:val="00595073"/>
    <w:rsid w:val="00597604"/>
    <w:rsid w:val="00597CEE"/>
    <w:rsid w:val="005A466A"/>
    <w:rsid w:val="005A52C7"/>
    <w:rsid w:val="005A6F06"/>
    <w:rsid w:val="005A7AA1"/>
    <w:rsid w:val="005B1845"/>
    <w:rsid w:val="005B19D0"/>
    <w:rsid w:val="005B20EE"/>
    <w:rsid w:val="005B2687"/>
    <w:rsid w:val="005B5525"/>
    <w:rsid w:val="005B7756"/>
    <w:rsid w:val="005B77BB"/>
    <w:rsid w:val="005C2F1C"/>
    <w:rsid w:val="005C411C"/>
    <w:rsid w:val="005C4611"/>
    <w:rsid w:val="005C52A9"/>
    <w:rsid w:val="005D1FB7"/>
    <w:rsid w:val="005D2018"/>
    <w:rsid w:val="005D2093"/>
    <w:rsid w:val="005D42DC"/>
    <w:rsid w:val="005D65AD"/>
    <w:rsid w:val="005D6FAA"/>
    <w:rsid w:val="005E4A53"/>
    <w:rsid w:val="005E7D04"/>
    <w:rsid w:val="005F294D"/>
    <w:rsid w:val="005F4435"/>
    <w:rsid w:val="005F476A"/>
    <w:rsid w:val="005F4820"/>
    <w:rsid w:val="005F4C67"/>
    <w:rsid w:val="005F638E"/>
    <w:rsid w:val="006016E8"/>
    <w:rsid w:val="00601A92"/>
    <w:rsid w:val="00602AC7"/>
    <w:rsid w:val="00603C43"/>
    <w:rsid w:val="0061055E"/>
    <w:rsid w:val="00612B2E"/>
    <w:rsid w:val="00612E6A"/>
    <w:rsid w:val="00614851"/>
    <w:rsid w:val="00614BF3"/>
    <w:rsid w:val="00617151"/>
    <w:rsid w:val="00621E16"/>
    <w:rsid w:val="00622071"/>
    <w:rsid w:val="00623FE9"/>
    <w:rsid w:val="006248AE"/>
    <w:rsid w:val="006264B5"/>
    <w:rsid w:val="00627E68"/>
    <w:rsid w:val="006310F2"/>
    <w:rsid w:val="0063307F"/>
    <w:rsid w:val="00633218"/>
    <w:rsid w:val="00640A3A"/>
    <w:rsid w:val="00640BAA"/>
    <w:rsid w:val="00642137"/>
    <w:rsid w:val="00650707"/>
    <w:rsid w:val="00652C4E"/>
    <w:rsid w:val="00653E07"/>
    <w:rsid w:val="006574CC"/>
    <w:rsid w:val="00660273"/>
    <w:rsid w:val="00660606"/>
    <w:rsid w:val="006677E4"/>
    <w:rsid w:val="0067292C"/>
    <w:rsid w:val="00673BCC"/>
    <w:rsid w:val="00681273"/>
    <w:rsid w:val="006813D6"/>
    <w:rsid w:val="00684086"/>
    <w:rsid w:val="0068522D"/>
    <w:rsid w:val="00685A03"/>
    <w:rsid w:val="006904D6"/>
    <w:rsid w:val="00690895"/>
    <w:rsid w:val="0069180D"/>
    <w:rsid w:val="0069278C"/>
    <w:rsid w:val="006B22C5"/>
    <w:rsid w:val="006B33A9"/>
    <w:rsid w:val="006B475B"/>
    <w:rsid w:val="006B4ECE"/>
    <w:rsid w:val="006B5B38"/>
    <w:rsid w:val="006B7DB3"/>
    <w:rsid w:val="006C010C"/>
    <w:rsid w:val="006D036B"/>
    <w:rsid w:val="006D1D84"/>
    <w:rsid w:val="006D54AF"/>
    <w:rsid w:val="006D5F80"/>
    <w:rsid w:val="006E0632"/>
    <w:rsid w:val="006E747A"/>
    <w:rsid w:val="006E769E"/>
    <w:rsid w:val="006F1E4A"/>
    <w:rsid w:val="006F3928"/>
    <w:rsid w:val="006F4B4A"/>
    <w:rsid w:val="006F5137"/>
    <w:rsid w:val="007043F9"/>
    <w:rsid w:val="00711D6F"/>
    <w:rsid w:val="007141C8"/>
    <w:rsid w:val="0071498A"/>
    <w:rsid w:val="007161BD"/>
    <w:rsid w:val="00716E70"/>
    <w:rsid w:val="0072044E"/>
    <w:rsid w:val="00720747"/>
    <w:rsid w:val="00721095"/>
    <w:rsid w:val="0072165A"/>
    <w:rsid w:val="00725D10"/>
    <w:rsid w:val="00725EB8"/>
    <w:rsid w:val="007264AE"/>
    <w:rsid w:val="00731ADF"/>
    <w:rsid w:val="007342D1"/>
    <w:rsid w:val="007367AC"/>
    <w:rsid w:val="00736F92"/>
    <w:rsid w:val="00737062"/>
    <w:rsid w:val="00740F2E"/>
    <w:rsid w:val="00742DF6"/>
    <w:rsid w:val="0074350D"/>
    <w:rsid w:val="007438E1"/>
    <w:rsid w:val="00743917"/>
    <w:rsid w:val="007532BE"/>
    <w:rsid w:val="0075419E"/>
    <w:rsid w:val="00757EE5"/>
    <w:rsid w:val="0076067A"/>
    <w:rsid w:val="007618CE"/>
    <w:rsid w:val="00763A6C"/>
    <w:rsid w:val="00763F64"/>
    <w:rsid w:val="007649CF"/>
    <w:rsid w:val="00765709"/>
    <w:rsid w:val="00773281"/>
    <w:rsid w:val="007749FE"/>
    <w:rsid w:val="0077546D"/>
    <w:rsid w:val="00775D9D"/>
    <w:rsid w:val="00777025"/>
    <w:rsid w:val="007851AA"/>
    <w:rsid w:val="007851E1"/>
    <w:rsid w:val="00790A94"/>
    <w:rsid w:val="00791E16"/>
    <w:rsid w:val="00794A46"/>
    <w:rsid w:val="007A5A30"/>
    <w:rsid w:val="007A5F18"/>
    <w:rsid w:val="007B1D63"/>
    <w:rsid w:val="007B311F"/>
    <w:rsid w:val="007B318A"/>
    <w:rsid w:val="007B5498"/>
    <w:rsid w:val="007B61D9"/>
    <w:rsid w:val="007B759C"/>
    <w:rsid w:val="007B7EF7"/>
    <w:rsid w:val="007C5E6A"/>
    <w:rsid w:val="007D0509"/>
    <w:rsid w:val="007D21D0"/>
    <w:rsid w:val="007D2FF5"/>
    <w:rsid w:val="007D33B0"/>
    <w:rsid w:val="007D473E"/>
    <w:rsid w:val="007D57F3"/>
    <w:rsid w:val="007D7A43"/>
    <w:rsid w:val="007E5CE8"/>
    <w:rsid w:val="007F17D8"/>
    <w:rsid w:val="007F459C"/>
    <w:rsid w:val="007F5AEE"/>
    <w:rsid w:val="007F7379"/>
    <w:rsid w:val="008012EB"/>
    <w:rsid w:val="00801D21"/>
    <w:rsid w:val="00802770"/>
    <w:rsid w:val="008048D4"/>
    <w:rsid w:val="00804FB0"/>
    <w:rsid w:val="00813659"/>
    <w:rsid w:val="00817D9C"/>
    <w:rsid w:val="00822BAE"/>
    <w:rsid w:val="00824F53"/>
    <w:rsid w:val="008268B5"/>
    <w:rsid w:val="008278C7"/>
    <w:rsid w:val="00830F18"/>
    <w:rsid w:val="008327C3"/>
    <w:rsid w:val="00833C9D"/>
    <w:rsid w:val="00834643"/>
    <w:rsid w:val="00834D38"/>
    <w:rsid w:val="008371FB"/>
    <w:rsid w:val="008406DB"/>
    <w:rsid w:val="00840929"/>
    <w:rsid w:val="00841055"/>
    <w:rsid w:val="0084168B"/>
    <w:rsid w:val="008423E7"/>
    <w:rsid w:val="00843D62"/>
    <w:rsid w:val="00843F17"/>
    <w:rsid w:val="0085105B"/>
    <w:rsid w:val="008511E6"/>
    <w:rsid w:val="0085554D"/>
    <w:rsid w:val="00862E09"/>
    <w:rsid w:val="00863026"/>
    <w:rsid w:val="00863879"/>
    <w:rsid w:val="008719A8"/>
    <w:rsid w:val="0087392C"/>
    <w:rsid w:val="0088122A"/>
    <w:rsid w:val="0088133D"/>
    <w:rsid w:val="008828AF"/>
    <w:rsid w:val="00885447"/>
    <w:rsid w:val="00897467"/>
    <w:rsid w:val="008979D9"/>
    <w:rsid w:val="008A0D34"/>
    <w:rsid w:val="008A2C06"/>
    <w:rsid w:val="008A4432"/>
    <w:rsid w:val="008A46DD"/>
    <w:rsid w:val="008A615B"/>
    <w:rsid w:val="008B0314"/>
    <w:rsid w:val="008B0BC7"/>
    <w:rsid w:val="008B3D2B"/>
    <w:rsid w:val="008B43C7"/>
    <w:rsid w:val="008C0CE1"/>
    <w:rsid w:val="008C1CE0"/>
    <w:rsid w:val="008D4209"/>
    <w:rsid w:val="008D649C"/>
    <w:rsid w:val="008E3148"/>
    <w:rsid w:val="008E3827"/>
    <w:rsid w:val="008E4E70"/>
    <w:rsid w:val="008F081D"/>
    <w:rsid w:val="008F12F3"/>
    <w:rsid w:val="008F543F"/>
    <w:rsid w:val="008F760C"/>
    <w:rsid w:val="008F7A04"/>
    <w:rsid w:val="00900D9C"/>
    <w:rsid w:val="009031DC"/>
    <w:rsid w:val="00905BAC"/>
    <w:rsid w:val="00907C3D"/>
    <w:rsid w:val="00912F47"/>
    <w:rsid w:val="00914EC3"/>
    <w:rsid w:val="00922867"/>
    <w:rsid w:val="009367C9"/>
    <w:rsid w:val="009373BB"/>
    <w:rsid w:val="009400E5"/>
    <w:rsid w:val="00941520"/>
    <w:rsid w:val="0094438B"/>
    <w:rsid w:val="00944FE5"/>
    <w:rsid w:val="00945EB4"/>
    <w:rsid w:val="009463DA"/>
    <w:rsid w:val="00946557"/>
    <w:rsid w:val="0095025F"/>
    <w:rsid w:val="00952E09"/>
    <w:rsid w:val="009557A9"/>
    <w:rsid w:val="00956C74"/>
    <w:rsid w:val="0095746A"/>
    <w:rsid w:val="00960994"/>
    <w:rsid w:val="0096232A"/>
    <w:rsid w:val="009626C4"/>
    <w:rsid w:val="00963762"/>
    <w:rsid w:val="00964285"/>
    <w:rsid w:val="00966AE3"/>
    <w:rsid w:val="00966ECF"/>
    <w:rsid w:val="00970794"/>
    <w:rsid w:val="00974068"/>
    <w:rsid w:val="00974E1B"/>
    <w:rsid w:val="00975F1B"/>
    <w:rsid w:val="00977670"/>
    <w:rsid w:val="00980285"/>
    <w:rsid w:val="009842AB"/>
    <w:rsid w:val="00984976"/>
    <w:rsid w:val="00986971"/>
    <w:rsid w:val="00986CA7"/>
    <w:rsid w:val="0099085D"/>
    <w:rsid w:val="00992282"/>
    <w:rsid w:val="00992F4C"/>
    <w:rsid w:val="00996FE8"/>
    <w:rsid w:val="00997D04"/>
    <w:rsid w:val="009A2CE3"/>
    <w:rsid w:val="009A580E"/>
    <w:rsid w:val="009A58F1"/>
    <w:rsid w:val="009A6B02"/>
    <w:rsid w:val="009A70C6"/>
    <w:rsid w:val="009B0626"/>
    <w:rsid w:val="009B1E44"/>
    <w:rsid w:val="009B59BC"/>
    <w:rsid w:val="009C1109"/>
    <w:rsid w:val="009C237A"/>
    <w:rsid w:val="009C26CE"/>
    <w:rsid w:val="009C365F"/>
    <w:rsid w:val="009C3A89"/>
    <w:rsid w:val="009C4185"/>
    <w:rsid w:val="009C45E5"/>
    <w:rsid w:val="009C58A8"/>
    <w:rsid w:val="009C59E0"/>
    <w:rsid w:val="009C7EC5"/>
    <w:rsid w:val="009D1F9F"/>
    <w:rsid w:val="009D414F"/>
    <w:rsid w:val="009D5FF8"/>
    <w:rsid w:val="009D735B"/>
    <w:rsid w:val="009E78F3"/>
    <w:rsid w:val="009F00B2"/>
    <w:rsid w:val="009F2570"/>
    <w:rsid w:val="009F2B30"/>
    <w:rsid w:val="009F3477"/>
    <w:rsid w:val="009F7308"/>
    <w:rsid w:val="009F7E57"/>
    <w:rsid w:val="00A01C8E"/>
    <w:rsid w:val="00A02B10"/>
    <w:rsid w:val="00A03F77"/>
    <w:rsid w:val="00A13AA1"/>
    <w:rsid w:val="00A14352"/>
    <w:rsid w:val="00A2403F"/>
    <w:rsid w:val="00A2610F"/>
    <w:rsid w:val="00A26BD9"/>
    <w:rsid w:val="00A27CFC"/>
    <w:rsid w:val="00A332D0"/>
    <w:rsid w:val="00A3436D"/>
    <w:rsid w:val="00A3461E"/>
    <w:rsid w:val="00A37DC2"/>
    <w:rsid w:val="00A412FE"/>
    <w:rsid w:val="00A41A34"/>
    <w:rsid w:val="00A4632F"/>
    <w:rsid w:val="00A46907"/>
    <w:rsid w:val="00A55023"/>
    <w:rsid w:val="00A555FC"/>
    <w:rsid w:val="00A57662"/>
    <w:rsid w:val="00A627A9"/>
    <w:rsid w:val="00A64F38"/>
    <w:rsid w:val="00A6567B"/>
    <w:rsid w:val="00A6586F"/>
    <w:rsid w:val="00A663E6"/>
    <w:rsid w:val="00A70521"/>
    <w:rsid w:val="00A71DD5"/>
    <w:rsid w:val="00A71EFF"/>
    <w:rsid w:val="00A72C3A"/>
    <w:rsid w:val="00A72D86"/>
    <w:rsid w:val="00A74CBF"/>
    <w:rsid w:val="00A75A78"/>
    <w:rsid w:val="00A804B4"/>
    <w:rsid w:val="00A832E3"/>
    <w:rsid w:val="00A84D58"/>
    <w:rsid w:val="00A86C0B"/>
    <w:rsid w:val="00A92B24"/>
    <w:rsid w:val="00A94B23"/>
    <w:rsid w:val="00AA0442"/>
    <w:rsid w:val="00AA0C5D"/>
    <w:rsid w:val="00AA2B0B"/>
    <w:rsid w:val="00AA5095"/>
    <w:rsid w:val="00AA59A7"/>
    <w:rsid w:val="00AA6647"/>
    <w:rsid w:val="00AA6E13"/>
    <w:rsid w:val="00AB16F5"/>
    <w:rsid w:val="00AB344F"/>
    <w:rsid w:val="00AB7855"/>
    <w:rsid w:val="00AB7D0F"/>
    <w:rsid w:val="00AC00DB"/>
    <w:rsid w:val="00AC023C"/>
    <w:rsid w:val="00AC073E"/>
    <w:rsid w:val="00AC1457"/>
    <w:rsid w:val="00AC1EDE"/>
    <w:rsid w:val="00AC32A6"/>
    <w:rsid w:val="00AC3BD9"/>
    <w:rsid w:val="00AC488D"/>
    <w:rsid w:val="00AC70BD"/>
    <w:rsid w:val="00AC7939"/>
    <w:rsid w:val="00AC7D1A"/>
    <w:rsid w:val="00AD51EB"/>
    <w:rsid w:val="00AD7B24"/>
    <w:rsid w:val="00AE0CFB"/>
    <w:rsid w:val="00AE44FE"/>
    <w:rsid w:val="00AE4A86"/>
    <w:rsid w:val="00AE5F09"/>
    <w:rsid w:val="00AF1D09"/>
    <w:rsid w:val="00AF24B4"/>
    <w:rsid w:val="00AF651C"/>
    <w:rsid w:val="00AF66D7"/>
    <w:rsid w:val="00AF79F8"/>
    <w:rsid w:val="00B00619"/>
    <w:rsid w:val="00B027EA"/>
    <w:rsid w:val="00B0463D"/>
    <w:rsid w:val="00B04B97"/>
    <w:rsid w:val="00B05290"/>
    <w:rsid w:val="00B055A8"/>
    <w:rsid w:val="00B112D3"/>
    <w:rsid w:val="00B161A3"/>
    <w:rsid w:val="00B17ECE"/>
    <w:rsid w:val="00B22354"/>
    <w:rsid w:val="00B25279"/>
    <w:rsid w:val="00B26D49"/>
    <w:rsid w:val="00B31826"/>
    <w:rsid w:val="00B34808"/>
    <w:rsid w:val="00B34A68"/>
    <w:rsid w:val="00B3515F"/>
    <w:rsid w:val="00B36111"/>
    <w:rsid w:val="00B419CC"/>
    <w:rsid w:val="00B41FAF"/>
    <w:rsid w:val="00B43680"/>
    <w:rsid w:val="00B45C21"/>
    <w:rsid w:val="00B45F53"/>
    <w:rsid w:val="00B4737E"/>
    <w:rsid w:val="00B50880"/>
    <w:rsid w:val="00B53E86"/>
    <w:rsid w:val="00B54572"/>
    <w:rsid w:val="00B61BAE"/>
    <w:rsid w:val="00B670AE"/>
    <w:rsid w:val="00B6733F"/>
    <w:rsid w:val="00B71333"/>
    <w:rsid w:val="00B71B39"/>
    <w:rsid w:val="00B73524"/>
    <w:rsid w:val="00B74599"/>
    <w:rsid w:val="00B812F6"/>
    <w:rsid w:val="00B835D0"/>
    <w:rsid w:val="00B8454E"/>
    <w:rsid w:val="00B85D12"/>
    <w:rsid w:val="00B9488F"/>
    <w:rsid w:val="00B95CE6"/>
    <w:rsid w:val="00B96A3A"/>
    <w:rsid w:val="00BA185F"/>
    <w:rsid w:val="00BA44BC"/>
    <w:rsid w:val="00BA555D"/>
    <w:rsid w:val="00BA621D"/>
    <w:rsid w:val="00BB1C89"/>
    <w:rsid w:val="00BB21B7"/>
    <w:rsid w:val="00BB226A"/>
    <w:rsid w:val="00BB57D0"/>
    <w:rsid w:val="00BB61D2"/>
    <w:rsid w:val="00BC0A47"/>
    <w:rsid w:val="00BC277B"/>
    <w:rsid w:val="00BC3412"/>
    <w:rsid w:val="00BC3EFB"/>
    <w:rsid w:val="00BC3FEA"/>
    <w:rsid w:val="00BD1B01"/>
    <w:rsid w:val="00BD2DC0"/>
    <w:rsid w:val="00BD3E76"/>
    <w:rsid w:val="00BD4088"/>
    <w:rsid w:val="00BD7FB4"/>
    <w:rsid w:val="00BE380D"/>
    <w:rsid w:val="00BE5BED"/>
    <w:rsid w:val="00BF31EB"/>
    <w:rsid w:val="00BF374E"/>
    <w:rsid w:val="00BF4363"/>
    <w:rsid w:val="00BF48E4"/>
    <w:rsid w:val="00BF7521"/>
    <w:rsid w:val="00C01559"/>
    <w:rsid w:val="00C02FE9"/>
    <w:rsid w:val="00C03485"/>
    <w:rsid w:val="00C03DDE"/>
    <w:rsid w:val="00C06583"/>
    <w:rsid w:val="00C116FC"/>
    <w:rsid w:val="00C13844"/>
    <w:rsid w:val="00C15A01"/>
    <w:rsid w:val="00C1681C"/>
    <w:rsid w:val="00C17C7B"/>
    <w:rsid w:val="00C221F4"/>
    <w:rsid w:val="00C22341"/>
    <w:rsid w:val="00C22CD7"/>
    <w:rsid w:val="00C23259"/>
    <w:rsid w:val="00C23358"/>
    <w:rsid w:val="00C235E6"/>
    <w:rsid w:val="00C23E9C"/>
    <w:rsid w:val="00C2448C"/>
    <w:rsid w:val="00C25905"/>
    <w:rsid w:val="00C25B5C"/>
    <w:rsid w:val="00C27952"/>
    <w:rsid w:val="00C300EF"/>
    <w:rsid w:val="00C31F7F"/>
    <w:rsid w:val="00C349B6"/>
    <w:rsid w:val="00C35508"/>
    <w:rsid w:val="00C40AA2"/>
    <w:rsid w:val="00C40F32"/>
    <w:rsid w:val="00C4318B"/>
    <w:rsid w:val="00C434B4"/>
    <w:rsid w:val="00C46144"/>
    <w:rsid w:val="00C47B1A"/>
    <w:rsid w:val="00C50152"/>
    <w:rsid w:val="00C50A3B"/>
    <w:rsid w:val="00C55DD5"/>
    <w:rsid w:val="00C56481"/>
    <w:rsid w:val="00C61C51"/>
    <w:rsid w:val="00C62547"/>
    <w:rsid w:val="00C664E3"/>
    <w:rsid w:val="00C67829"/>
    <w:rsid w:val="00C70CFF"/>
    <w:rsid w:val="00C7503A"/>
    <w:rsid w:val="00C758AC"/>
    <w:rsid w:val="00C77BED"/>
    <w:rsid w:val="00C8131B"/>
    <w:rsid w:val="00C8242F"/>
    <w:rsid w:val="00C87076"/>
    <w:rsid w:val="00C87536"/>
    <w:rsid w:val="00C92866"/>
    <w:rsid w:val="00C93B56"/>
    <w:rsid w:val="00C93F8F"/>
    <w:rsid w:val="00CA07D8"/>
    <w:rsid w:val="00CA0EB5"/>
    <w:rsid w:val="00CA1C02"/>
    <w:rsid w:val="00CA3CA7"/>
    <w:rsid w:val="00CA425B"/>
    <w:rsid w:val="00CA701D"/>
    <w:rsid w:val="00CB7179"/>
    <w:rsid w:val="00CC2CE8"/>
    <w:rsid w:val="00CC3C78"/>
    <w:rsid w:val="00CC58E3"/>
    <w:rsid w:val="00CC5A8B"/>
    <w:rsid w:val="00CD3A72"/>
    <w:rsid w:val="00CD550F"/>
    <w:rsid w:val="00CE0BC8"/>
    <w:rsid w:val="00CE1E87"/>
    <w:rsid w:val="00CE207A"/>
    <w:rsid w:val="00CE3E02"/>
    <w:rsid w:val="00CE5B72"/>
    <w:rsid w:val="00CF0B10"/>
    <w:rsid w:val="00CF7937"/>
    <w:rsid w:val="00D016E4"/>
    <w:rsid w:val="00D0333A"/>
    <w:rsid w:val="00D161C0"/>
    <w:rsid w:val="00D2116D"/>
    <w:rsid w:val="00D233A5"/>
    <w:rsid w:val="00D251EC"/>
    <w:rsid w:val="00D25D51"/>
    <w:rsid w:val="00D3026E"/>
    <w:rsid w:val="00D318D5"/>
    <w:rsid w:val="00D33C51"/>
    <w:rsid w:val="00D33E85"/>
    <w:rsid w:val="00D355F9"/>
    <w:rsid w:val="00D356C0"/>
    <w:rsid w:val="00D37D5F"/>
    <w:rsid w:val="00D406F1"/>
    <w:rsid w:val="00D43E2C"/>
    <w:rsid w:val="00D45FD9"/>
    <w:rsid w:val="00D46CA2"/>
    <w:rsid w:val="00D5002F"/>
    <w:rsid w:val="00D5168F"/>
    <w:rsid w:val="00D51EA5"/>
    <w:rsid w:val="00D52A36"/>
    <w:rsid w:val="00D5374D"/>
    <w:rsid w:val="00D54EAC"/>
    <w:rsid w:val="00D57237"/>
    <w:rsid w:val="00D573E6"/>
    <w:rsid w:val="00D639AE"/>
    <w:rsid w:val="00D64CA3"/>
    <w:rsid w:val="00D67291"/>
    <w:rsid w:val="00D67E1A"/>
    <w:rsid w:val="00D72A60"/>
    <w:rsid w:val="00D72CDA"/>
    <w:rsid w:val="00D75FE8"/>
    <w:rsid w:val="00D77D3D"/>
    <w:rsid w:val="00D81103"/>
    <w:rsid w:val="00D82088"/>
    <w:rsid w:val="00D824EE"/>
    <w:rsid w:val="00D8305D"/>
    <w:rsid w:val="00D8471B"/>
    <w:rsid w:val="00D947AD"/>
    <w:rsid w:val="00D94C1D"/>
    <w:rsid w:val="00D96D87"/>
    <w:rsid w:val="00DA12D4"/>
    <w:rsid w:val="00DA1AA8"/>
    <w:rsid w:val="00DA35C9"/>
    <w:rsid w:val="00DA3EF3"/>
    <w:rsid w:val="00DB0F24"/>
    <w:rsid w:val="00DB2E1D"/>
    <w:rsid w:val="00DB5E99"/>
    <w:rsid w:val="00DB7CC9"/>
    <w:rsid w:val="00DC0D72"/>
    <w:rsid w:val="00DC0F2C"/>
    <w:rsid w:val="00DC16A7"/>
    <w:rsid w:val="00DC3D9F"/>
    <w:rsid w:val="00DC405E"/>
    <w:rsid w:val="00DC5536"/>
    <w:rsid w:val="00DC5863"/>
    <w:rsid w:val="00DC5B1B"/>
    <w:rsid w:val="00DC7185"/>
    <w:rsid w:val="00DD0849"/>
    <w:rsid w:val="00DD588E"/>
    <w:rsid w:val="00DD5997"/>
    <w:rsid w:val="00DD6F6E"/>
    <w:rsid w:val="00DE091F"/>
    <w:rsid w:val="00DE127A"/>
    <w:rsid w:val="00DE4DC1"/>
    <w:rsid w:val="00DE626E"/>
    <w:rsid w:val="00DE6B97"/>
    <w:rsid w:val="00DE7E17"/>
    <w:rsid w:val="00DF28E9"/>
    <w:rsid w:val="00E02FA5"/>
    <w:rsid w:val="00E04A38"/>
    <w:rsid w:val="00E1147A"/>
    <w:rsid w:val="00E1239A"/>
    <w:rsid w:val="00E17FC2"/>
    <w:rsid w:val="00E21977"/>
    <w:rsid w:val="00E23ED6"/>
    <w:rsid w:val="00E36601"/>
    <w:rsid w:val="00E3742C"/>
    <w:rsid w:val="00E41436"/>
    <w:rsid w:val="00E428BD"/>
    <w:rsid w:val="00E45FC5"/>
    <w:rsid w:val="00E5126A"/>
    <w:rsid w:val="00E551DB"/>
    <w:rsid w:val="00E64093"/>
    <w:rsid w:val="00E65F88"/>
    <w:rsid w:val="00E6608E"/>
    <w:rsid w:val="00E6635A"/>
    <w:rsid w:val="00E66852"/>
    <w:rsid w:val="00E76FB9"/>
    <w:rsid w:val="00E81270"/>
    <w:rsid w:val="00E817F7"/>
    <w:rsid w:val="00E8431C"/>
    <w:rsid w:val="00E86085"/>
    <w:rsid w:val="00E86251"/>
    <w:rsid w:val="00EA3C46"/>
    <w:rsid w:val="00EA65C8"/>
    <w:rsid w:val="00EB1D42"/>
    <w:rsid w:val="00EB41BB"/>
    <w:rsid w:val="00EB511F"/>
    <w:rsid w:val="00EB7B9A"/>
    <w:rsid w:val="00EC2078"/>
    <w:rsid w:val="00EC62A2"/>
    <w:rsid w:val="00EC6656"/>
    <w:rsid w:val="00ED1066"/>
    <w:rsid w:val="00ED1D99"/>
    <w:rsid w:val="00ED4F3B"/>
    <w:rsid w:val="00ED5702"/>
    <w:rsid w:val="00ED5903"/>
    <w:rsid w:val="00ED7FA8"/>
    <w:rsid w:val="00EE228E"/>
    <w:rsid w:val="00EE2FD6"/>
    <w:rsid w:val="00EE48AD"/>
    <w:rsid w:val="00EF1749"/>
    <w:rsid w:val="00EF5C3D"/>
    <w:rsid w:val="00EF5F1A"/>
    <w:rsid w:val="00F00CC0"/>
    <w:rsid w:val="00F04E9E"/>
    <w:rsid w:val="00F0519B"/>
    <w:rsid w:val="00F05249"/>
    <w:rsid w:val="00F068F0"/>
    <w:rsid w:val="00F0690A"/>
    <w:rsid w:val="00F118B9"/>
    <w:rsid w:val="00F12DA0"/>
    <w:rsid w:val="00F16433"/>
    <w:rsid w:val="00F271C7"/>
    <w:rsid w:val="00F2732B"/>
    <w:rsid w:val="00F30DB9"/>
    <w:rsid w:val="00F42C27"/>
    <w:rsid w:val="00F430B1"/>
    <w:rsid w:val="00F44172"/>
    <w:rsid w:val="00F445C9"/>
    <w:rsid w:val="00F44CED"/>
    <w:rsid w:val="00F45A3B"/>
    <w:rsid w:val="00F4670C"/>
    <w:rsid w:val="00F535A6"/>
    <w:rsid w:val="00F57290"/>
    <w:rsid w:val="00F57B4E"/>
    <w:rsid w:val="00F6182C"/>
    <w:rsid w:val="00F62097"/>
    <w:rsid w:val="00F672FF"/>
    <w:rsid w:val="00F67977"/>
    <w:rsid w:val="00F71CFE"/>
    <w:rsid w:val="00F722B5"/>
    <w:rsid w:val="00F75F39"/>
    <w:rsid w:val="00F77192"/>
    <w:rsid w:val="00F83FBA"/>
    <w:rsid w:val="00F871F9"/>
    <w:rsid w:val="00F92389"/>
    <w:rsid w:val="00F962F8"/>
    <w:rsid w:val="00F96C92"/>
    <w:rsid w:val="00F96E95"/>
    <w:rsid w:val="00FA2710"/>
    <w:rsid w:val="00FA410D"/>
    <w:rsid w:val="00FA6893"/>
    <w:rsid w:val="00FA79B6"/>
    <w:rsid w:val="00FB1BEC"/>
    <w:rsid w:val="00FB1F3D"/>
    <w:rsid w:val="00FB39FB"/>
    <w:rsid w:val="00FB4D1A"/>
    <w:rsid w:val="00FB581C"/>
    <w:rsid w:val="00FB5B7A"/>
    <w:rsid w:val="00FB6322"/>
    <w:rsid w:val="00FC0A40"/>
    <w:rsid w:val="00FC29C5"/>
    <w:rsid w:val="00FD0EE0"/>
    <w:rsid w:val="00FD1F78"/>
    <w:rsid w:val="00FD24E2"/>
    <w:rsid w:val="00FD669A"/>
    <w:rsid w:val="00FE3817"/>
    <w:rsid w:val="00FE4192"/>
    <w:rsid w:val="00FE49D8"/>
    <w:rsid w:val="00FF0BBA"/>
    <w:rsid w:val="00FF2F7B"/>
    <w:rsid w:val="00FF411F"/>
    <w:rsid w:val="00FF5019"/>
    <w:rsid w:val="00FF63AF"/>
    <w:rsid w:val="00FF785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370559"/>
  <w15:chartTrackingRefBased/>
  <w15:docId w15:val="{5B0916C2-EADE-4D37-8BEC-BCEF67D8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Body Text" w:uiPriority="99" w:qFormat="1"/>
    <w:lsdException w:name="Body Text Indent" w:uiPriority="99"/>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281"/>
    <w:pPr>
      <w:spacing w:before="240" w:after="240" w:line="480" w:lineRule="auto"/>
      <w:ind w:firstLine="720"/>
    </w:pPr>
    <w:rPr>
      <w:sz w:val="24"/>
      <w:szCs w:val="24"/>
      <w:lang w:eastAsia="es-ES"/>
    </w:rPr>
  </w:style>
  <w:style w:type="paragraph" w:styleId="Ttulo1">
    <w:name w:val="heading 1"/>
    <w:basedOn w:val="Normal"/>
    <w:next w:val="Normal"/>
    <w:link w:val="Ttulo1Car"/>
    <w:uiPriority w:val="9"/>
    <w:qFormat/>
    <w:rsid w:val="004119B4"/>
    <w:pPr>
      <w:keepNext/>
      <w:numPr>
        <w:numId w:val="1"/>
      </w:numPr>
      <w:jc w:val="center"/>
      <w:outlineLvl w:val="0"/>
    </w:pPr>
    <w:rPr>
      <w:b/>
      <w:bCs/>
      <w:kern w:val="32"/>
      <w:sz w:val="28"/>
      <w:szCs w:val="32"/>
    </w:rPr>
  </w:style>
  <w:style w:type="paragraph" w:styleId="Ttulo2">
    <w:name w:val="heading 2"/>
    <w:basedOn w:val="Normal"/>
    <w:next w:val="Normal"/>
    <w:link w:val="Ttulo2Car"/>
    <w:uiPriority w:val="9"/>
    <w:unhideWhenUsed/>
    <w:qFormat/>
    <w:rsid w:val="0023728A"/>
    <w:pPr>
      <w:keepNext/>
      <w:numPr>
        <w:ilvl w:val="1"/>
        <w:numId w:val="1"/>
      </w:numPr>
      <w:outlineLvl w:val="1"/>
    </w:pPr>
    <w:rPr>
      <w:b/>
      <w:bCs/>
      <w:iCs/>
      <w:sz w:val="28"/>
      <w:szCs w:val="28"/>
    </w:rPr>
  </w:style>
  <w:style w:type="paragraph" w:styleId="Ttulo3">
    <w:name w:val="heading 3"/>
    <w:basedOn w:val="Normal"/>
    <w:next w:val="Normal"/>
    <w:link w:val="Ttulo3Car"/>
    <w:uiPriority w:val="9"/>
    <w:unhideWhenUsed/>
    <w:qFormat/>
    <w:rsid w:val="0075419E"/>
    <w:pPr>
      <w:keepNext/>
      <w:numPr>
        <w:ilvl w:val="2"/>
        <w:numId w:val="1"/>
      </w:numPr>
      <w:ind w:left="720"/>
      <w:outlineLvl w:val="2"/>
    </w:pPr>
    <w:rPr>
      <w:b/>
      <w:bCs/>
      <w:szCs w:val="26"/>
    </w:rPr>
  </w:style>
  <w:style w:type="paragraph" w:styleId="Ttulo4">
    <w:name w:val="heading 4"/>
    <w:basedOn w:val="Normal"/>
    <w:next w:val="Normal"/>
    <w:link w:val="Ttulo4Car"/>
    <w:uiPriority w:val="9"/>
    <w:unhideWhenUsed/>
    <w:qFormat/>
    <w:rsid w:val="00652C4E"/>
    <w:pPr>
      <w:keepNext/>
      <w:numPr>
        <w:ilvl w:val="3"/>
        <w:numId w:val="1"/>
      </w:numPr>
      <w:outlineLvl w:val="3"/>
    </w:pPr>
    <w:rPr>
      <w:b/>
      <w:bCs/>
      <w:i/>
      <w:szCs w:val="28"/>
    </w:rPr>
  </w:style>
  <w:style w:type="paragraph" w:styleId="Ttulo5">
    <w:name w:val="heading 5"/>
    <w:basedOn w:val="Normal"/>
    <w:next w:val="Normal"/>
    <w:link w:val="Ttulo5Car"/>
    <w:uiPriority w:val="9"/>
    <w:semiHidden/>
    <w:unhideWhenUsed/>
    <w:qFormat/>
    <w:rsid w:val="00A6586F"/>
    <w:pPr>
      <w:numPr>
        <w:ilvl w:val="4"/>
        <w:numId w:val="1"/>
      </w:numPr>
      <w:spacing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A6586F"/>
    <w:pPr>
      <w:numPr>
        <w:ilvl w:val="5"/>
        <w:numId w:val="1"/>
      </w:numPr>
      <w:spacing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A6586F"/>
    <w:pPr>
      <w:numPr>
        <w:ilvl w:val="6"/>
        <w:numId w:val="1"/>
      </w:numPr>
      <w:spacing w:after="60"/>
      <w:outlineLvl w:val="6"/>
    </w:pPr>
    <w:rPr>
      <w:rFonts w:ascii="Calibri" w:hAnsi="Calibri"/>
    </w:rPr>
  </w:style>
  <w:style w:type="paragraph" w:styleId="Ttulo8">
    <w:name w:val="heading 8"/>
    <w:basedOn w:val="Normal"/>
    <w:next w:val="Normal"/>
    <w:link w:val="Ttulo8Car"/>
    <w:uiPriority w:val="9"/>
    <w:semiHidden/>
    <w:unhideWhenUsed/>
    <w:qFormat/>
    <w:rsid w:val="00A6586F"/>
    <w:pPr>
      <w:numPr>
        <w:ilvl w:val="7"/>
        <w:numId w:val="1"/>
      </w:numPr>
      <w:spacing w:after="60"/>
      <w:outlineLvl w:val="7"/>
    </w:pPr>
    <w:rPr>
      <w:rFonts w:ascii="Calibri" w:hAnsi="Calibri"/>
      <w:i/>
      <w:iCs/>
    </w:rPr>
  </w:style>
  <w:style w:type="paragraph" w:styleId="Ttulo9">
    <w:name w:val="heading 9"/>
    <w:basedOn w:val="Normal"/>
    <w:next w:val="Normal"/>
    <w:link w:val="Ttulo9Car"/>
    <w:uiPriority w:val="9"/>
    <w:semiHidden/>
    <w:unhideWhenUsed/>
    <w:qFormat/>
    <w:rsid w:val="00A6586F"/>
    <w:pPr>
      <w:numPr>
        <w:ilvl w:val="8"/>
        <w:numId w:val="1"/>
      </w:numPr>
      <w:spacing w:after="60"/>
      <w:outlineLvl w:val="8"/>
    </w:pPr>
    <w:rPr>
      <w:rFonts w:ascii="Calibri Light" w:hAnsi="Calibri Light"/>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19B4"/>
    <w:rPr>
      <w:b/>
      <w:bCs/>
      <w:kern w:val="32"/>
      <w:sz w:val="28"/>
      <w:szCs w:val="32"/>
      <w:lang w:eastAsia="es-ES"/>
    </w:rPr>
  </w:style>
  <w:style w:type="character" w:customStyle="1" w:styleId="Ttulo2Car">
    <w:name w:val="Título 2 Car"/>
    <w:basedOn w:val="Fuentedeprrafopredeter"/>
    <w:link w:val="Ttulo2"/>
    <w:uiPriority w:val="9"/>
    <w:rsid w:val="0023728A"/>
    <w:rPr>
      <w:b/>
      <w:bCs/>
      <w:iCs/>
      <w:sz w:val="28"/>
      <w:szCs w:val="28"/>
      <w:lang w:eastAsia="es-ES"/>
    </w:rPr>
  </w:style>
  <w:style w:type="character" w:customStyle="1" w:styleId="Ttulo3Car">
    <w:name w:val="Título 3 Car"/>
    <w:basedOn w:val="Fuentedeprrafopredeter"/>
    <w:link w:val="Ttulo3"/>
    <w:uiPriority w:val="9"/>
    <w:rsid w:val="0075419E"/>
    <w:rPr>
      <w:b/>
      <w:bCs/>
      <w:sz w:val="24"/>
      <w:szCs w:val="26"/>
      <w:lang w:eastAsia="es-ES"/>
    </w:rPr>
  </w:style>
  <w:style w:type="character" w:customStyle="1" w:styleId="Ttulo4Car">
    <w:name w:val="Título 4 Car"/>
    <w:basedOn w:val="Fuentedeprrafopredeter"/>
    <w:link w:val="Ttulo4"/>
    <w:uiPriority w:val="9"/>
    <w:rsid w:val="00652C4E"/>
    <w:rPr>
      <w:b/>
      <w:bCs/>
      <w:i/>
      <w:sz w:val="24"/>
      <w:szCs w:val="28"/>
      <w:lang w:eastAsia="es-ES"/>
    </w:rPr>
  </w:style>
  <w:style w:type="character" w:customStyle="1" w:styleId="Ttulo5Car">
    <w:name w:val="Título 5 Car"/>
    <w:basedOn w:val="Fuentedeprrafopredeter"/>
    <w:link w:val="Ttulo5"/>
    <w:uiPriority w:val="9"/>
    <w:semiHidden/>
    <w:rsid w:val="00A6586F"/>
    <w:rPr>
      <w:rFonts w:ascii="Calibri" w:hAnsi="Calibri"/>
      <w:b/>
      <w:bCs/>
      <w:i/>
      <w:iCs/>
      <w:sz w:val="26"/>
      <w:szCs w:val="26"/>
      <w:lang w:eastAsia="es-ES"/>
    </w:rPr>
  </w:style>
  <w:style w:type="character" w:customStyle="1" w:styleId="Ttulo6Car">
    <w:name w:val="Título 6 Car"/>
    <w:basedOn w:val="Fuentedeprrafopredeter"/>
    <w:link w:val="Ttulo6"/>
    <w:uiPriority w:val="9"/>
    <w:semiHidden/>
    <w:rsid w:val="00A6586F"/>
    <w:rPr>
      <w:rFonts w:ascii="Calibri" w:hAnsi="Calibri"/>
      <w:b/>
      <w:bCs/>
      <w:sz w:val="24"/>
      <w:szCs w:val="22"/>
      <w:lang w:eastAsia="es-ES"/>
    </w:rPr>
  </w:style>
  <w:style w:type="character" w:customStyle="1" w:styleId="Ttulo7Car">
    <w:name w:val="Título 7 Car"/>
    <w:basedOn w:val="Fuentedeprrafopredeter"/>
    <w:link w:val="Ttulo7"/>
    <w:uiPriority w:val="9"/>
    <w:semiHidden/>
    <w:rsid w:val="00A6586F"/>
    <w:rPr>
      <w:rFonts w:ascii="Calibri" w:hAnsi="Calibri"/>
      <w:sz w:val="24"/>
      <w:szCs w:val="24"/>
      <w:lang w:eastAsia="es-ES"/>
    </w:rPr>
  </w:style>
  <w:style w:type="character" w:customStyle="1" w:styleId="Ttulo8Car">
    <w:name w:val="Título 8 Car"/>
    <w:basedOn w:val="Fuentedeprrafopredeter"/>
    <w:link w:val="Ttulo8"/>
    <w:uiPriority w:val="9"/>
    <w:semiHidden/>
    <w:rsid w:val="00A6586F"/>
    <w:rPr>
      <w:rFonts w:ascii="Calibri" w:hAnsi="Calibri"/>
      <w:i/>
      <w:iCs/>
      <w:sz w:val="24"/>
      <w:szCs w:val="24"/>
      <w:lang w:eastAsia="es-ES"/>
    </w:rPr>
  </w:style>
  <w:style w:type="character" w:customStyle="1" w:styleId="Ttulo9Car">
    <w:name w:val="Título 9 Car"/>
    <w:basedOn w:val="Fuentedeprrafopredeter"/>
    <w:link w:val="Ttulo9"/>
    <w:uiPriority w:val="9"/>
    <w:semiHidden/>
    <w:rsid w:val="00A6586F"/>
    <w:rPr>
      <w:rFonts w:ascii="Calibri Light" w:hAnsi="Calibri Light"/>
      <w:sz w:val="24"/>
      <w:szCs w:val="22"/>
      <w:lang w:eastAsia="es-ES"/>
    </w:rPr>
  </w:style>
  <w:style w:type="paragraph" w:styleId="Encabezado">
    <w:name w:val="header"/>
    <w:basedOn w:val="Normal"/>
    <w:link w:val="EncabezadoCar"/>
    <w:uiPriority w:val="99"/>
    <w:unhideWhenUsed/>
    <w:rsid w:val="00A6586F"/>
    <w:pPr>
      <w:tabs>
        <w:tab w:val="center" w:pos="4252"/>
        <w:tab w:val="right" w:pos="8504"/>
      </w:tabs>
    </w:pPr>
  </w:style>
  <w:style w:type="character" w:customStyle="1" w:styleId="EncabezadoCar">
    <w:name w:val="Encabezado Car"/>
    <w:basedOn w:val="Fuentedeprrafopredeter"/>
    <w:link w:val="Encabezado"/>
    <w:uiPriority w:val="99"/>
    <w:rsid w:val="00A6586F"/>
    <w:rPr>
      <w:rFonts w:ascii="Arial" w:hAnsi="Arial"/>
      <w:sz w:val="22"/>
      <w:szCs w:val="24"/>
      <w:lang w:val="es-ES" w:eastAsia="es-ES"/>
    </w:rPr>
  </w:style>
  <w:style w:type="paragraph" w:styleId="Piedepgina">
    <w:name w:val="footer"/>
    <w:basedOn w:val="Normal"/>
    <w:link w:val="PiedepginaCar"/>
    <w:uiPriority w:val="99"/>
    <w:unhideWhenUsed/>
    <w:rsid w:val="00A6586F"/>
    <w:pPr>
      <w:tabs>
        <w:tab w:val="center" w:pos="4252"/>
        <w:tab w:val="right" w:pos="8504"/>
      </w:tabs>
    </w:pPr>
  </w:style>
  <w:style w:type="character" w:customStyle="1" w:styleId="PiedepginaCar">
    <w:name w:val="Pie de página Car"/>
    <w:basedOn w:val="Fuentedeprrafopredeter"/>
    <w:link w:val="Piedepgina"/>
    <w:uiPriority w:val="99"/>
    <w:rsid w:val="00A6586F"/>
    <w:rPr>
      <w:rFonts w:ascii="Arial" w:hAnsi="Arial"/>
      <w:sz w:val="22"/>
      <w:szCs w:val="24"/>
      <w:lang w:val="es-ES" w:eastAsia="es-ES"/>
    </w:rPr>
  </w:style>
  <w:style w:type="paragraph" w:styleId="TtuloTDC">
    <w:name w:val="TOC Heading"/>
    <w:aliases w:val="Tablas"/>
    <w:basedOn w:val="Normal"/>
    <w:next w:val="Normal"/>
    <w:uiPriority w:val="39"/>
    <w:unhideWhenUsed/>
    <w:qFormat/>
    <w:rsid w:val="00A6586F"/>
    <w:pPr>
      <w:keepLines/>
      <w:spacing w:line="240" w:lineRule="auto"/>
    </w:pPr>
    <w:rPr>
      <w:bCs/>
      <w:i/>
    </w:rPr>
  </w:style>
  <w:style w:type="paragraph" w:styleId="TDC1">
    <w:name w:val="toc 1"/>
    <w:basedOn w:val="Normal"/>
    <w:next w:val="Normal"/>
    <w:autoRedefine/>
    <w:uiPriority w:val="39"/>
    <w:unhideWhenUsed/>
    <w:rsid w:val="00A6586F"/>
  </w:style>
  <w:style w:type="character" w:styleId="Hipervnculo">
    <w:name w:val="Hyperlink"/>
    <w:uiPriority w:val="99"/>
    <w:unhideWhenUsed/>
    <w:rsid w:val="00A6586F"/>
    <w:rPr>
      <w:color w:val="0563C1"/>
      <w:u w:val="single"/>
    </w:rPr>
  </w:style>
  <w:style w:type="paragraph" w:styleId="TDC2">
    <w:name w:val="toc 2"/>
    <w:basedOn w:val="Normal"/>
    <w:next w:val="Normal"/>
    <w:autoRedefine/>
    <w:uiPriority w:val="39"/>
    <w:unhideWhenUsed/>
    <w:rsid w:val="00A6586F"/>
    <w:pPr>
      <w:ind w:left="221"/>
    </w:pPr>
  </w:style>
  <w:style w:type="paragraph" w:styleId="TDC3">
    <w:name w:val="toc 3"/>
    <w:basedOn w:val="Normal"/>
    <w:next w:val="Normal"/>
    <w:autoRedefine/>
    <w:uiPriority w:val="39"/>
    <w:unhideWhenUsed/>
    <w:rsid w:val="00A6586F"/>
    <w:pPr>
      <w:ind w:left="440"/>
    </w:pPr>
  </w:style>
  <w:style w:type="paragraph" w:styleId="TDC4">
    <w:name w:val="toc 4"/>
    <w:basedOn w:val="Normal"/>
    <w:next w:val="Normal"/>
    <w:autoRedefine/>
    <w:uiPriority w:val="39"/>
    <w:unhideWhenUsed/>
    <w:rsid w:val="00A6586F"/>
    <w:pPr>
      <w:ind w:left="660"/>
    </w:pPr>
  </w:style>
  <w:style w:type="paragraph" w:customStyle="1" w:styleId="Figuras">
    <w:name w:val="Figuras"/>
    <w:basedOn w:val="Normal"/>
    <w:link w:val="FigurasCar"/>
    <w:autoRedefine/>
    <w:rsid w:val="00A6586F"/>
    <w:pPr>
      <w:jc w:val="center"/>
    </w:pPr>
    <w:rPr>
      <w:i/>
    </w:rPr>
  </w:style>
  <w:style w:type="character" w:customStyle="1" w:styleId="FigurasCar">
    <w:name w:val="Figuras Car"/>
    <w:link w:val="Figuras"/>
    <w:rsid w:val="00A6586F"/>
    <w:rPr>
      <w:rFonts w:ascii="Arial" w:hAnsi="Arial"/>
      <w:i/>
      <w:sz w:val="22"/>
      <w:szCs w:val="24"/>
      <w:lang w:val="es-ES" w:eastAsia="es-ES"/>
    </w:rPr>
  </w:style>
  <w:style w:type="paragraph" w:styleId="Tabladeilustraciones">
    <w:name w:val="table of figures"/>
    <w:basedOn w:val="Normal"/>
    <w:next w:val="Normal"/>
    <w:uiPriority w:val="99"/>
    <w:unhideWhenUsed/>
    <w:rsid w:val="00A6586F"/>
  </w:style>
  <w:style w:type="paragraph" w:styleId="Sinespaciado">
    <w:name w:val="No Spacing"/>
    <w:basedOn w:val="Normal"/>
    <w:link w:val="SinespaciadoCar"/>
    <w:uiPriority w:val="1"/>
    <w:qFormat/>
    <w:rsid w:val="00164902"/>
    <w:pPr>
      <w:spacing w:before="0" w:after="0" w:line="240" w:lineRule="auto"/>
      <w:ind w:firstLine="0"/>
    </w:pPr>
    <w:rPr>
      <w:szCs w:val="22"/>
      <w:lang w:val="en-US" w:eastAsia="en-US" w:bidi="en-US"/>
    </w:rPr>
  </w:style>
  <w:style w:type="character" w:customStyle="1" w:styleId="SinespaciadoCar">
    <w:name w:val="Sin espaciado Car"/>
    <w:link w:val="Sinespaciado"/>
    <w:uiPriority w:val="1"/>
    <w:rsid w:val="00164902"/>
    <w:rPr>
      <w:sz w:val="24"/>
      <w:szCs w:val="22"/>
      <w:lang w:val="en-US" w:eastAsia="en-US" w:bidi="en-US"/>
    </w:rPr>
  </w:style>
  <w:style w:type="paragraph" w:styleId="NormalWeb">
    <w:name w:val="Normal (Web)"/>
    <w:basedOn w:val="Normal"/>
    <w:uiPriority w:val="99"/>
    <w:rsid w:val="00A6586F"/>
    <w:pPr>
      <w:spacing w:before="100" w:beforeAutospacing="1" w:after="100" w:afterAutospacing="1"/>
      <w:ind w:firstLine="360"/>
    </w:pPr>
    <w:rPr>
      <w:rFonts w:ascii="Calibri" w:hAnsi="Calibri"/>
      <w:szCs w:val="22"/>
      <w:lang w:val="en-US" w:eastAsia="en-US" w:bidi="en-US"/>
    </w:rPr>
  </w:style>
  <w:style w:type="paragraph" w:styleId="Textodeglobo">
    <w:name w:val="Balloon Text"/>
    <w:basedOn w:val="Normal"/>
    <w:link w:val="TextodegloboCar"/>
    <w:uiPriority w:val="99"/>
    <w:unhideWhenUsed/>
    <w:rsid w:val="00A6586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A6586F"/>
    <w:rPr>
      <w:rFonts w:ascii="Tahoma" w:hAnsi="Tahoma" w:cs="Tahoma"/>
      <w:sz w:val="16"/>
      <w:szCs w:val="16"/>
      <w:lang w:val="es-ES" w:eastAsia="es-ES"/>
    </w:rPr>
  </w:style>
  <w:style w:type="paragraph" w:styleId="Prrafodelista">
    <w:name w:val="List Paragraph"/>
    <w:basedOn w:val="Normal"/>
    <w:link w:val="PrrafodelistaCar"/>
    <w:uiPriority w:val="34"/>
    <w:qFormat/>
    <w:rsid w:val="00A6586F"/>
    <w:pPr>
      <w:spacing w:after="200"/>
      <w:ind w:left="720"/>
      <w:contextualSpacing/>
    </w:pPr>
    <w:rPr>
      <w:rFonts w:eastAsia="Calibri"/>
      <w:szCs w:val="22"/>
      <w:lang w:val="es-MX" w:eastAsia="en-US"/>
    </w:rPr>
  </w:style>
  <w:style w:type="paragraph" w:styleId="HTMLconformatoprevio">
    <w:name w:val="HTML Preformatted"/>
    <w:basedOn w:val="Normal"/>
    <w:link w:val="HTMLconformatoprevioCar"/>
    <w:uiPriority w:val="99"/>
    <w:unhideWhenUsed/>
    <w:rsid w:val="00A6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rsid w:val="00A6586F"/>
    <w:rPr>
      <w:rFonts w:ascii="Courier New" w:hAnsi="Courier New" w:cs="Courier New"/>
    </w:rPr>
  </w:style>
  <w:style w:type="paragraph" w:styleId="Textoindependiente">
    <w:name w:val="Body Text"/>
    <w:basedOn w:val="Normal"/>
    <w:link w:val="TextoindependienteCar"/>
    <w:uiPriority w:val="99"/>
    <w:qFormat/>
    <w:rsid w:val="00A6586F"/>
    <w:pPr>
      <w:spacing w:line="240" w:lineRule="auto"/>
    </w:pPr>
  </w:style>
  <w:style w:type="character" w:customStyle="1" w:styleId="TextoindependienteCar">
    <w:name w:val="Texto independiente Car"/>
    <w:basedOn w:val="Fuentedeprrafopredeter"/>
    <w:link w:val="Textoindependiente"/>
    <w:uiPriority w:val="99"/>
    <w:rsid w:val="00A6586F"/>
    <w:rPr>
      <w:sz w:val="24"/>
      <w:szCs w:val="24"/>
      <w:lang w:val="es-ES" w:eastAsia="es-ES"/>
    </w:rPr>
  </w:style>
  <w:style w:type="character" w:styleId="Textoennegrita">
    <w:name w:val="Strong"/>
    <w:basedOn w:val="Fuentedeprrafopredeter"/>
    <w:uiPriority w:val="22"/>
    <w:qFormat/>
    <w:rsid w:val="00A6586F"/>
    <w:rPr>
      <w:b/>
      <w:bCs/>
    </w:rPr>
  </w:style>
  <w:style w:type="character" w:customStyle="1" w:styleId="apple-converted-space">
    <w:name w:val="apple-converted-space"/>
    <w:basedOn w:val="Fuentedeprrafopredeter"/>
    <w:rsid w:val="00A6586F"/>
  </w:style>
  <w:style w:type="character" w:customStyle="1" w:styleId="Mencinsinresolver1">
    <w:name w:val="Mención sin resolver1"/>
    <w:basedOn w:val="Fuentedeprrafopredeter"/>
    <w:uiPriority w:val="99"/>
    <w:semiHidden/>
    <w:unhideWhenUsed/>
    <w:rsid w:val="00A6586F"/>
    <w:rPr>
      <w:color w:val="808080"/>
      <w:shd w:val="clear" w:color="auto" w:fill="E6E6E6"/>
    </w:rPr>
  </w:style>
  <w:style w:type="paragraph" w:styleId="Descripcin">
    <w:name w:val="caption"/>
    <w:basedOn w:val="Normal"/>
    <w:next w:val="Normal"/>
    <w:uiPriority w:val="35"/>
    <w:unhideWhenUsed/>
    <w:qFormat/>
    <w:rsid w:val="001D2B2D"/>
    <w:pPr>
      <w:spacing w:after="200" w:line="240" w:lineRule="auto"/>
    </w:pPr>
    <w:rPr>
      <w:iCs/>
      <w:szCs w:val="18"/>
    </w:rPr>
  </w:style>
  <w:style w:type="table" w:styleId="Tablaconcuadrcula">
    <w:name w:val="Table Grid"/>
    <w:basedOn w:val="Tablanormal"/>
    <w:uiPriority w:val="39"/>
    <w:rsid w:val="00A6586F"/>
    <w:rPr>
      <w:rFonts w:asciiTheme="minorHAnsi" w:eastAsiaTheme="minorHAnsi" w:hAnsiTheme="minorHAnsi" w:cstheme="minorBidi"/>
      <w:sz w:val="22"/>
      <w:szCs w:val="22"/>
      <w:lang w:val="es-ES" w:eastAsia="en-US"/>
    </w:rPr>
    <w:tbl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bottom w:val="nil"/>
        </w:tcBorders>
      </w:tcPr>
    </w:tblStylePr>
    <w:tblStylePr w:type="lastCol">
      <w:tblPr/>
      <w:tcPr>
        <w:tcBorders>
          <w:bottom w:val="single" w:sz="4" w:space="0" w:color="auto"/>
        </w:tcBorders>
      </w:tcPr>
    </w:tblStylePr>
  </w:style>
  <w:style w:type="paragraph" w:styleId="Sangradetextonormal">
    <w:name w:val="Body Text Indent"/>
    <w:basedOn w:val="Normal"/>
    <w:link w:val="SangradetextonormalCar"/>
    <w:uiPriority w:val="99"/>
    <w:unhideWhenUsed/>
    <w:rsid w:val="00A6586F"/>
    <w:pPr>
      <w:ind w:left="283"/>
    </w:pPr>
  </w:style>
  <w:style w:type="character" w:customStyle="1" w:styleId="SangradetextonormalCar">
    <w:name w:val="Sangría de texto normal Car"/>
    <w:basedOn w:val="Fuentedeprrafopredeter"/>
    <w:link w:val="Sangradetextonormal"/>
    <w:uiPriority w:val="99"/>
    <w:rsid w:val="00A6586F"/>
    <w:rPr>
      <w:rFonts w:ascii="Arial" w:hAnsi="Arial"/>
      <w:sz w:val="22"/>
      <w:szCs w:val="24"/>
      <w:lang w:val="es-ES" w:eastAsia="es-ES"/>
    </w:rPr>
  </w:style>
  <w:style w:type="character" w:styleId="Hipervnculovisitado">
    <w:name w:val="FollowedHyperlink"/>
    <w:basedOn w:val="Fuentedeprrafopredeter"/>
    <w:uiPriority w:val="99"/>
    <w:unhideWhenUsed/>
    <w:rsid w:val="00A6586F"/>
    <w:rPr>
      <w:color w:val="954F72" w:themeColor="followedHyperlink"/>
      <w:u w:val="single"/>
    </w:rPr>
  </w:style>
  <w:style w:type="paragraph" w:styleId="Bibliografa">
    <w:name w:val="Bibliography"/>
    <w:basedOn w:val="Normal"/>
    <w:next w:val="Normal"/>
    <w:uiPriority w:val="37"/>
    <w:unhideWhenUsed/>
    <w:rsid w:val="00A6586F"/>
    <w:pPr>
      <w:ind w:left="720" w:hanging="720"/>
    </w:pPr>
  </w:style>
  <w:style w:type="table" w:styleId="Tablaconcuadrculaclara">
    <w:name w:val="Grid Table Light"/>
    <w:basedOn w:val="Tablanormal"/>
    <w:uiPriority w:val="40"/>
    <w:rsid w:val="00A6586F"/>
    <w:rPr>
      <w:rFonts w:asciiTheme="minorHAnsi" w:eastAsiaTheme="minorHAnsi" w:hAnsiTheme="minorHAnsi" w:cstheme="minorBidi"/>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unhideWhenUsed/>
    <w:rsid w:val="00A6586F"/>
    <w:pPr>
      <w:spacing w:line="240" w:lineRule="auto"/>
    </w:pPr>
    <w:rPr>
      <w:sz w:val="20"/>
      <w:szCs w:val="20"/>
    </w:rPr>
  </w:style>
  <w:style w:type="character" w:customStyle="1" w:styleId="TextonotapieCar">
    <w:name w:val="Texto nota pie Car"/>
    <w:basedOn w:val="Fuentedeprrafopredeter"/>
    <w:link w:val="Textonotapie"/>
    <w:uiPriority w:val="99"/>
    <w:rsid w:val="00A6586F"/>
    <w:rPr>
      <w:rFonts w:ascii="Arial" w:hAnsi="Arial"/>
      <w:lang w:val="es-ES" w:eastAsia="es-ES"/>
    </w:rPr>
  </w:style>
  <w:style w:type="character" w:styleId="Refdenotaalpie">
    <w:name w:val="footnote reference"/>
    <w:basedOn w:val="Fuentedeprrafopredeter"/>
    <w:uiPriority w:val="99"/>
    <w:unhideWhenUsed/>
    <w:rsid w:val="00A6586F"/>
    <w:rPr>
      <w:vertAlign w:val="superscript"/>
    </w:rPr>
  </w:style>
  <w:style w:type="character" w:styleId="nfasis">
    <w:name w:val="Emphasis"/>
    <w:basedOn w:val="Fuentedeprrafopredeter"/>
    <w:uiPriority w:val="20"/>
    <w:qFormat/>
    <w:rsid w:val="00D355F9"/>
    <w:rPr>
      <w:i/>
      <w:iCs/>
    </w:rPr>
  </w:style>
  <w:style w:type="character" w:customStyle="1" w:styleId="ref-lnk">
    <w:name w:val="ref-lnk"/>
    <w:basedOn w:val="Fuentedeprrafopredeter"/>
    <w:rsid w:val="00B45F53"/>
  </w:style>
  <w:style w:type="character" w:styleId="Refdecomentario">
    <w:name w:val="annotation reference"/>
    <w:basedOn w:val="Fuentedeprrafopredeter"/>
    <w:rsid w:val="00C434B4"/>
    <w:rPr>
      <w:sz w:val="16"/>
      <w:szCs w:val="16"/>
    </w:rPr>
  </w:style>
  <w:style w:type="paragraph" w:styleId="Textocomentario">
    <w:name w:val="annotation text"/>
    <w:basedOn w:val="Normal"/>
    <w:link w:val="TextocomentarioCar"/>
    <w:uiPriority w:val="99"/>
    <w:rsid w:val="00C434B4"/>
    <w:pPr>
      <w:spacing w:line="240" w:lineRule="auto"/>
    </w:pPr>
    <w:rPr>
      <w:sz w:val="20"/>
      <w:szCs w:val="20"/>
    </w:rPr>
  </w:style>
  <w:style w:type="character" w:customStyle="1" w:styleId="TextocomentarioCar">
    <w:name w:val="Texto comentario Car"/>
    <w:basedOn w:val="Fuentedeprrafopredeter"/>
    <w:link w:val="Textocomentario"/>
    <w:uiPriority w:val="99"/>
    <w:rsid w:val="00C434B4"/>
    <w:rPr>
      <w:rFonts w:ascii="Arial" w:hAnsi="Arial"/>
      <w:lang w:val="es-ES" w:eastAsia="es-ES"/>
    </w:rPr>
  </w:style>
  <w:style w:type="paragraph" w:styleId="Asuntodelcomentario">
    <w:name w:val="annotation subject"/>
    <w:basedOn w:val="Textocomentario"/>
    <w:next w:val="Textocomentario"/>
    <w:link w:val="AsuntodelcomentarioCar"/>
    <w:uiPriority w:val="99"/>
    <w:rsid w:val="00C434B4"/>
    <w:rPr>
      <w:b/>
      <w:bCs/>
    </w:rPr>
  </w:style>
  <w:style w:type="character" w:customStyle="1" w:styleId="AsuntodelcomentarioCar">
    <w:name w:val="Asunto del comentario Car"/>
    <w:basedOn w:val="TextocomentarioCar"/>
    <w:link w:val="Asuntodelcomentario"/>
    <w:uiPriority w:val="99"/>
    <w:rsid w:val="00C434B4"/>
    <w:rPr>
      <w:rFonts w:ascii="Arial" w:hAnsi="Arial"/>
      <w:b/>
      <w:bCs/>
      <w:lang w:val="es-ES" w:eastAsia="es-ES"/>
    </w:rPr>
  </w:style>
  <w:style w:type="paragraph" w:customStyle="1" w:styleId="info">
    <w:name w:val="info"/>
    <w:basedOn w:val="Normal"/>
    <w:uiPriority w:val="99"/>
    <w:rsid w:val="001E4260"/>
    <w:pPr>
      <w:spacing w:before="100" w:beforeAutospacing="1" w:after="100" w:afterAutospacing="1" w:line="240" w:lineRule="auto"/>
      <w:ind w:firstLine="0"/>
    </w:pPr>
    <w:rPr>
      <w:lang w:eastAsia="es-EC"/>
    </w:rPr>
  </w:style>
  <w:style w:type="paragraph" w:customStyle="1" w:styleId="answer">
    <w:name w:val="answer"/>
    <w:basedOn w:val="Normal"/>
    <w:uiPriority w:val="99"/>
    <w:rsid w:val="001E4260"/>
    <w:pPr>
      <w:spacing w:before="100" w:beforeAutospacing="1" w:after="100" w:afterAutospacing="1" w:line="240" w:lineRule="auto"/>
      <w:ind w:firstLine="0"/>
    </w:pPr>
    <w:rPr>
      <w:lang w:eastAsia="es-EC"/>
    </w:rPr>
  </w:style>
  <w:style w:type="paragraph" w:customStyle="1" w:styleId="scale-text">
    <w:name w:val="scale-text"/>
    <w:basedOn w:val="Normal"/>
    <w:uiPriority w:val="99"/>
    <w:rsid w:val="00CA07D8"/>
    <w:pPr>
      <w:spacing w:before="100" w:beforeAutospacing="1" w:after="100" w:afterAutospacing="1" w:line="240" w:lineRule="auto"/>
      <w:ind w:firstLine="0"/>
    </w:pPr>
    <w:rPr>
      <w:lang w:eastAsia="es-EC"/>
    </w:rPr>
  </w:style>
  <w:style w:type="character" w:customStyle="1" w:styleId="results-text">
    <w:name w:val="results-text"/>
    <w:basedOn w:val="Fuentedeprrafopredeter"/>
    <w:rsid w:val="00CA07D8"/>
  </w:style>
  <w:style w:type="character" w:customStyle="1" w:styleId="scale-text1">
    <w:name w:val="scale-text1"/>
    <w:basedOn w:val="Fuentedeprrafopredeter"/>
    <w:rsid w:val="00CA07D8"/>
  </w:style>
  <w:style w:type="paragraph" w:customStyle="1" w:styleId="results-text1">
    <w:name w:val="results-text1"/>
    <w:basedOn w:val="Normal"/>
    <w:uiPriority w:val="99"/>
    <w:rsid w:val="00CA07D8"/>
    <w:pPr>
      <w:spacing w:before="100" w:beforeAutospacing="1" w:after="100" w:afterAutospacing="1" w:line="240" w:lineRule="auto"/>
      <w:ind w:firstLine="0"/>
    </w:pPr>
    <w:rPr>
      <w:lang w:eastAsia="es-EC"/>
    </w:rPr>
  </w:style>
  <w:style w:type="character" w:customStyle="1" w:styleId="Mencinsinresolver2">
    <w:name w:val="Mención sin resolver2"/>
    <w:basedOn w:val="Fuentedeprrafopredeter"/>
    <w:uiPriority w:val="99"/>
    <w:semiHidden/>
    <w:unhideWhenUsed/>
    <w:rsid w:val="008511E6"/>
    <w:rPr>
      <w:color w:val="605E5C"/>
      <w:shd w:val="clear" w:color="auto" w:fill="E1DFDD"/>
    </w:rPr>
  </w:style>
  <w:style w:type="paragraph" w:customStyle="1" w:styleId="msonormal0">
    <w:name w:val="msonormal"/>
    <w:basedOn w:val="Normal"/>
    <w:uiPriority w:val="99"/>
    <w:rsid w:val="00D81103"/>
    <w:pPr>
      <w:spacing w:before="100" w:beforeAutospacing="1" w:after="100" w:afterAutospacing="1"/>
      <w:ind w:firstLine="360"/>
    </w:pPr>
    <w:rPr>
      <w:rFonts w:ascii="Calibri" w:hAnsi="Calibri"/>
      <w:szCs w:val="22"/>
      <w:lang w:val="en-US" w:eastAsia="en-US" w:bidi="en-US"/>
    </w:rPr>
  </w:style>
  <w:style w:type="paragraph" w:customStyle="1" w:styleId="TableParagraph">
    <w:name w:val="Table Paragraph"/>
    <w:basedOn w:val="Normal"/>
    <w:uiPriority w:val="1"/>
    <w:qFormat/>
    <w:rsid w:val="00D81103"/>
    <w:pPr>
      <w:widowControl w:val="0"/>
      <w:autoSpaceDE w:val="0"/>
      <w:autoSpaceDN w:val="0"/>
      <w:spacing w:before="0" w:after="0" w:line="240" w:lineRule="auto"/>
      <w:ind w:firstLine="0"/>
    </w:pPr>
    <w:rPr>
      <w:sz w:val="22"/>
      <w:szCs w:val="22"/>
      <w:lang w:val="en-US" w:eastAsia="en-US"/>
    </w:rPr>
  </w:style>
  <w:style w:type="character" w:styleId="Textodelmarcadordeposicin">
    <w:name w:val="Placeholder Text"/>
    <w:basedOn w:val="Fuentedeprrafopredeter"/>
    <w:uiPriority w:val="99"/>
    <w:semiHidden/>
    <w:rsid w:val="00D81103"/>
    <w:rPr>
      <w:color w:val="808080"/>
    </w:rPr>
  </w:style>
  <w:style w:type="character" w:styleId="nfasisintenso">
    <w:name w:val="Intense Emphasis"/>
    <w:basedOn w:val="Fuentedeprrafopredeter"/>
    <w:uiPriority w:val="21"/>
    <w:qFormat/>
    <w:rsid w:val="00D81103"/>
    <w:rPr>
      <w:i/>
      <w:iCs/>
      <w:color w:val="4472C4" w:themeColor="accent1"/>
    </w:rPr>
  </w:style>
  <w:style w:type="character" w:customStyle="1" w:styleId="viiyi">
    <w:name w:val="viiyi"/>
    <w:basedOn w:val="Fuentedeprrafopredeter"/>
    <w:rsid w:val="00D81103"/>
  </w:style>
  <w:style w:type="character" w:customStyle="1" w:styleId="jlqj4b">
    <w:name w:val="jlqj4b"/>
    <w:basedOn w:val="Fuentedeprrafopredeter"/>
    <w:rsid w:val="00D81103"/>
  </w:style>
  <w:style w:type="table" w:customStyle="1" w:styleId="TableNormal">
    <w:name w:val="Table Normal"/>
    <w:uiPriority w:val="2"/>
    <w:semiHidden/>
    <w:qFormat/>
    <w:rsid w:val="00D81103"/>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F672F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PrrafodelistaCar">
    <w:name w:val="Párrafo de lista Car"/>
    <w:link w:val="Prrafodelista"/>
    <w:uiPriority w:val="34"/>
    <w:locked/>
    <w:rsid w:val="003710EE"/>
    <w:rPr>
      <w:rFonts w:ascii="Arial" w:eastAsia="Calibri" w:hAnsi="Arial"/>
      <w:sz w:val="24"/>
      <w:szCs w:val="22"/>
      <w:lang w:val="es-MX" w:eastAsia="en-US"/>
    </w:rPr>
  </w:style>
  <w:style w:type="table" w:styleId="Tablaconcuadrcula4-nfasis4">
    <w:name w:val="Grid Table 4 Accent 4"/>
    <w:basedOn w:val="Tablanormal"/>
    <w:uiPriority w:val="49"/>
    <w:rsid w:val="003710EE"/>
    <w:rPr>
      <w:rFonts w:asciiTheme="minorHAnsi" w:eastAsiaTheme="minorHAnsi" w:hAnsiTheme="minorHAnsi" w:cstheme="minorBidi"/>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6">
    <w:name w:val="Grid Table 4 Accent 6"/>
    <w:basedOn w:val="Tablanormal"/>
    <w:uiPriority w:val="49"/>
    <w:rsid w:val="003710EE"/>
    <w:rPr>
      <w:rFonts w:asciiTheme="minorHAnsi" w:eastAsiaTheme="minorHAnsi" w:hAnsiTheme="minorHAnsi" w:cstheme="minorBidi"/>
      <w:sz w:val="22"/>
      <w:szCs w:val="22"/>
      <w:lang w:val="es-ES"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1">
    <w:name w:val="Tabla con cuadrícula1"/>
    <w:basedOn w:val="Tablanormal"/>
    <w:next w:val="Tablaconcuadrcula"/>
    <w:uiPriority w:val="39"/>
    <w:rsid w:val="003710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Fuentedeprrafopredeter"/>
    <w:rsid w:val="00427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413">
      <w:bodyDiv w:val="1"/>
      <w:marLeft w:val="0"/>
      <w:marRight w:val="0"/>
      <w:marTop w:val="0"/>
      <w:marBottom w:val="0"/>
      <w:divBdr>
        <w:top w:val="none" w:sz="0" w:space="0" w:color="auto"/>
        <w:left w:val="none" w:sz="0" w:space="0" w:color="auto"/>
        <w:bottom w:val="none" w:sz="0" w:space="0" w:color="auto"/>
        <w:right w:val="none" w:sz="0" w:space="0" w:color="auto"/>
      </w:divBdr>
    </w:div>
    <w:div w:id="13770930">
      <w:bodyDiv w:val="1"/>
      <w:marLeft w:val="0"/>
      <w:marRight w:val="0"/>
      <w:marTop w:val="0"/>
      <w:marBottom w:val="0"/>
      <w:divBdr>
        <w:top w:val="none" w:sz="0" w:space="0" w:color="auto"/>
        <w:left w:val="none" w:sz="0" w:space="0" w:color="auto"/>
        <w:bottom w:val="none" w:sz="0" w:space="0" w:color="auto"/>
        <w:right w:val="none" w:sz="0" w:space="0" w:color="auto"/>
      </w:divBdr>
    </w:div>
    <w:div w:id="22947449">
      <w:bodyDiv w:val="1"/>
      <w:marLeft w:val="0"/>
      <w:marRight w:val="0"/>
      <w:marTop w:val="0"/>
      <w:marBottom w:val="0"/>
      <w:divBdr>
        <w:top w:val="none" w:sz="0" w:space="0" w:color="auto"/>
        <w:left w:val="none" w:sz="0" w:space="0" w:color="auto"/>
        <w:bottom w:val="none" w:sz="0" w:space="0" w:color="auto"/>
        <w:right w:val="none" w:sz="0" w:space="0" w:color="auto"/>
      </w:divBdr>
    </w:div>
    <w:div w:id="47001799">
      <w:bodyDiv w:val="1"/>
      <w:marLeft w:val="0"/>
      <w:marRight w:val="0"/>
      <w:marTop w:val="0"/>
      <w:marBottom w:val="0"/>
      <w:divBdr>
        <w:top w:val="none" w:sz="0" w:space="0" w:color="auto"/>
        <w:left w:val="none" w:sz="0" w:space="0" w:color="auto"/>
        <w:bottom w:val="none" w:sz="0" w:space="0" w:color="auto"/>
        <w:right w:val="none" w:sz="0" w:space="0" w:color="auto"/>
      </w:divBdr>
      <w:divsChild>
        <w:div w:id="1492215865">
          <w:marLeft w:val="0"/>
          <w:marRight w:val="0"/>
          <w:marTop w:val="0"/>
          <w:marBottom w:val="0"/>
          <w:divBdr>
            <w:top w:val="none" w:sz="0" w:space="0" w:color="auto"/>
            <w:left w:val="none" w:sz="0" w:space="0" w:color="auto"/>
            <w:bottom w:val="none" w:sz="0" w:space="0" w:color="auto"/>
            <w:right w:val="none" w:sz="0" w:space="0" w:color="auto"/>
          </w:divBdr>
        </w:div>
        <w:div w:id="1868717959">
          <w:marLeft w:val="0"/>
          <w:marRight w:val="0"/>
          <w:marTop w:val="0"/>
          <w:marBottom w:val="0"/>
          <w:divBdr>
            <w:top w:val="none" w:sz="0" w:space="0" w:color="auto"/>
            <w:left w:val="none" w:sz="0" w:space="0" w:color="auto"/>
            <w:bottom w:val="none" w:sz="0" w:space="0" w:color="auto"/>
            <w:right w:val="none" w:sz="0" w:space="0" w:color="auto"/>
          </w:divBdr>
        </w:div>
        <w:div w:id="1742481829">
          <w:marLeft w:val="0"/>
          <w:marRight w:val="0"/>
          <w:marTop w:val="0"/>
          <w:marBottom w:val="0"/>
          <w:divBdr>
            <w:top w:val="none" w:sz="0" w:space="0" w:color="auto"/>
            <w:left w:val="none" w:sz="0" w:space="0" w:color="auto"/>
            <w:bottom w:val="none" w:sz="0" w:space="0" w:color="auto"/>
            <w:right w:val="none" w:sz="0" w:space="0" w:color="auto"/>
          </w:divBdr>
        </w:div>
        <w:div w:id="899369092">
          <w:marLeft w:val="0"/>
          <w:marRight w:val="0"/>
          <w:marTop w:val="0"/>
          <w:marBottom w:val="0"/>
          <w:divBdr>
            <w:top w:val="none" w:sz="0" w:space="0" w:color="auto"/>
            <w:left w:val="none" w:sz="0" w:space="0" w:color="auto"/>
            <w:bottom w:val="none" w:sz="0" w:space="0" w:color="auto"/>
            <w:right w:val="none" w:sz="0" w:space="0" w:color="auto"/>
          </w:divBdr>
        </w:div>
        <w:div w:id="119618018">
          <w:marLeft w:val="0"/>
          <w:marRight w:val="0"/>
          <w:marTop w:val="0"/>
          <w:marBottom w:val="0"/>
          <w:divBdr>
            <w:top w:val="none" w:sz="0" w:space="0" w:color="auto"/>
            <w:left w:val="none" w:sz="0" w:space="0" w:color="auto"/>
            <w:bottom w:val="none" w:sz="0" w:space="0" w:color="auto"/>
            <w:right w:val="none" w:sz="0" w:space="0" w:color="auto"/>
          </w:divBdr>
        </w:div>
        <w:div w:id="952901984">
          <w:marLeft w:val="0"/>
          <w:marRight w:val="0"/>
          <w:marTop w:val="0"/>
          <w:marBottom w:val="0"/>
          <w:divBdr>
            <w:top w:val="none" w:sz="0" w:space="0" w:color="auto"/>
            <w:left w:val="none" w:sz="0" w:space="0" w:color="auto"/>
            <w:bottom w:val="none" w:sz="0" w:space="0" w:color="auto"/>
            <w:right w:val="none" w:sz="0" w:space="0" w:color="auto"/>
          </w:divBdr>
        </w:div>
        <w:div w:id="1905411158">
          <w:marLeft w:val="0"/>
          <w:marRight w:val="0"/>
          <w:marTop w:val="0"/>
          <w:marBottom w:val="0"/>
          <w:divBdr>
            <w:top w:val="none" w:sz="0" w:space="0" w:color="auto"/>
            <w:left w:val="none" w:sz="0" w:space="0" w:color="auto"/>
            <w:bottom w:val="none" w:sz="0" w:space="0" w:color="auto"/>
            <w:right w:val="none" w:sz="0" w:space="0" w:color="auto"/>
          </w:divBdr>
        </w:div>
        <w:div w:id="976378292">
          <w:marLeft w:val="0"/>
          <w:marRight w:val="0"/>
          <w:marTop w:val="0"/>
          <w:marBottom w:val="0"/>
          <w:divBdr>
            <w:top w:val="none" w:sz="0" w:space="0" w:color="auto"/>
            <w:left w:val="none" w:sz="0" w:space="0" w:color="auto"/>
            <w:bottom w:val="none" w:sz="0" w:space="0" w:color="auto"/>
            <w:right w:val="none" w:sz="0" w:space="0" w:color="auto"/>
          </w:divBdr>
        </w:div>
        <w:div w:id="1661349912">
          <w:marLeft w:val="0"/>
          <w:marRight w:val="0"/>
          <w:marTop w:val="0"/>
          <w:marBottom w:val="0"/>
          <w:divBdr>
            <w:top w:val="none" w:sz="0" w:space="0" w:color="auto"/>
            <w:left w:val="none" w:sz="0" w:space="0" w:color="auto"/>
            <w:bottom w:val="none" w:sz="0" w:space="0" w:color="auto"/>
            <w:right w:val="none" w:sz="0" w:space="0" w:color="auto"/>
          </w:divBdr>
        </w:div>
        <w:div w:id="381179572">
          <w:marLeft w:val="0"/>
          <w:marRight w:val="0"/>
          <w:marTop w:val="0"/>
          <w:marBottom w:val="0"/>
          <w:divBdr>
            <w:top w:val="none" w:sz="0" w:space="0" w:color="auto"/>
            <w:left w:val="none" w:sz="0" w:space="0" w:color="auto"/>
            <w:bottom w:val="none" w:sz="0" w:space="0" w:color="auto"/>
            <w:right w:val="none" w:sz="0" w:space="0" w:color="auto"/>
          </w:divBdr>
        </w:div>
        <w:div w:id="1214001963">
          <w:marLeft w:val="0"/>
          <w:marRight w:val="0"/>
          <w:marTop w:val="0"/>
          <w:marBottom w:val="0"/>
          <w:divBdr>
            <w:top w:val="none" w:sz="0" w:space="0" w:color="auto"/>
            <w:left w:val="none" w:sz="0" w:space="0" w:color="auto"/>
            <w:bottom w:val="none" w:sz="0" w:space="0" w:color="auto"/>
            <w:right w:val="none" w:sz="0" w:space="0" w:color="auto"/>
          </w:divBdr>
        </w:div>
        <w:div w:id="275873159">
          <w:marLeft w:val="0"/>
          <w:marRight w:val="0"/>
          <w:marTop w:val="0"/>
          <w:marBottom w:val="0"/>
          <w:divBdr>
            <w:top w:val="none" w:sz="0" w:space="0" w:color="auto"/>
            <w:left w:val="none" w:sz="0" w:space="0" w:color="auto"/>
            <w:bottom w:val="none" w:sz="0" w:space="0" w:color="auto"/>
            <w:right w:val="none" w:sz="0" w:space="0" w:color="auto"/>
          </w:divBdr>
        </w:div>
        <w:div w:id="1326938281">
          <w:marLeft w:val="0"/>
          <w:marRight w:val="0"/>
          <w:marTop w:val="0"/>
          <w:marBottom w:val="0"/>
          <w:divBdr>
            <w:top w:val="none" w:sz="0" w:space="0" w:color="auto"/>
            <w:left w:val="none" w:sz="0" w:space="0" w:color="auto"/>
            <w:bottom w:val="none" w:sz="0" w:space="0" w:color="auto"/>
            <w:right w:val="none" w:sz="0" w:space="0" w:color="auto"/>
          </w:divBdr>
        </w:div>
        <w:div w:id="675310471">
          <w:marLeft w:val="0"/>
          <w:marRight w:val="0"/>
          <w:marTop w:val="0"/>
          <w:marBottom w:val="0"/>
          <w:divBdr>
            <w:top w:val="none" w:sz="0" w:space="0" w:color="auto"/>
            <w:left w:val="none" w:sz="0" w:space="0" w:color="auto"/>
            <w:bottom w:val="none" w:sz="0" w:space="0" w:color="auto"/>
            <w:right w:val="none" w:sz="0" w:space="0" w:color="auto"/>
          </w:divBdr>
        </w:div>
        <w:div w:id="1218736904">
          <w:marLeft w:val="0"/>
          <w:marRight w:val="0"/>
          <w:marTop w:val="0"/>
          <w:marBottom w:val="0"/>
          <w:divBdr>
            <w:top w:val="none" w:sz="0" w:space="0" w:color="auto"/>
            <w:left w:val="none" w:sz="0" w:space="0" w:color="auto"/>
            <w:bottom w:val="none" w:sz="0" w:space="0" w:color="auto"/>
            <w:right w:val="none" w:sz="0" w:space="0" w:color="auto"/>
          </w:divBdr>
        </w:div>
        <w:div w:id="403138988">
          <w:marLeft w:val="0"/>
          <w:marRight w:val="0"/>
          <w:marTop w:val="0"/>
          <w:marBottom w:val="0"/>
          <w:divBdr>
            <w:top w:val="none" w:sz="0" w:space="0" w:color="auto"/>
            <w:left w:val="none" w:sz="0" w:space="0" w:color="auto"/>
            <w:bottom w:val="none" w:sz="0" w:space="0" w:color="auto"/>
            <w:right w:val="none" w:sz="0" w:space="0" w:color="auto"/>
          </w:divBdr>
        </w:div>
        <w:div w:id="529682213">
          <w:marLeft w:val="0"/>
          <w:marRight w:val="0"/>
          <w:marTop w:val="0"/>
          <w:marBottom w:val="0"/>
          <w:divBdr>
            <w:top w:val="none" w:sz="0" w:space="0" w:color="auto"/>
            <w:left w:val="none" w:sz="0" w:space="0" w:color="auto"/>
            <w:bottom w:val="none" w:sz="0" w:space="0" w:color="auto"/>
            <w:right w:val="none" w:sz="0" w:space="0" w:color="auto"/>
          </w:divBdr>
        </w:div>
        <w:div w:id="1894926140">
          <w:marLeft w:val="0"/>
          <w:marRight w:val="0"/>
          <w:marTop w:val="0"/>
          <w:marBottom w:val="0"/>
          <w:divBdr>
            <w:top w:val="none" w:sz="0" w:space="0" w:color="auto"/>
            <w:left w:val="none" w:sz="0" w:space="0" w:color="auto"/>
            <w:bottom w:val="none" w:sz="0" w:space="0" w:color="auto"/>
            <w:right w:val="none" w:sz="0" w:space="0" w:color="auto"/>
          </w:divBdr>
        </w:div>
        <w:div w:id="1405102428">
          <w:marLeft w:val="0"/>
          <w:marRight w:val="0"/>
          <w:marTop w:val="0"/>
          <w:marBottom w:val="0"/>
          <w:divBdr>
            <w:top w:val="none" w:sz="0" w:space="0" w:color="auto"/>
            <w:left w:val="none" w:sz="0" w:space="0" w:color="auto"/>
            <w:bottom w:val="none" w:sz="0" w:space="0" w:color="auto"/>
            <w:right w:val="none" w:sz="0" w:space="0" w:color="auto"/>
          </w:divBdr>
        </w:div>
        <w:div w:id="1187407905">
          <w:marLeft w:val="0"/>
          <w:marRight w:val="0"/>
          <w:marTop w:val="0"/>
          <w:marBottom w:val="0"/>
          <w:divBdr>
            <w:top w:val="none" w:sz="0" w:space="0" w:color="auto"/>
            <w:left w:val="none" w:sz="0" w:space="0" w:color="auto"/>
            <w:bottom w:val="none" w:sz="0" w:space="0" w:color="auto"/>
            <w:right w:val="none" w:sz="0" w:space="0" w:color="auto"/>
          </w:divBdr>
        </w:div>
        <w:div w:id="1892843263">
          <w:marLeft w:val="0"/>
          <w:marRight w:val="0"/>
          <w:marTop w:val="0"/>
          <w:marBottom w:val="0"/>
          <w:divBdr>
            <w:top w:val="none" w:sz="0" w:space="0" w:color="auto"/>
            <w:left w:val="none" w:sz="0" w:space="0" w:color="auto"/>
            <w:bottom w:val="none" w:sz="0" w:space="0" w:color="auto"/>
            <w:right w:val="none" w:sz="0" w:space="0" w:color="auto"/>
          </w:divBdr>
        </w:div>
        <w:div w:id="494035673">
          <w:marLeft w:val="0"/>
          <w:marRight w:val="0"/>
          <w:marTop w:val="0"/>
          <w:marBottom w:val="0"/>
          <w:divBdr>
            <w:top w:val="none" w:sz="0" w:space="0" w:color="auto"/>
            <w:left w:val="none" w:sz="0" w:space="0" w:color="auto"/>
            <w:bottom w:val="none" w:sz="0" w:space="0" w:color="auto"/>
            <w:right w:val="none" w:sz="0" w:space="0" w:color="auto"/>
          </w:divBdr>
        </w:div>
        <w:div w:id="1379235306">
          <w:marLeft w:val="0"/>
          <w:marRight w:val="0"/>
          <w:marTop w:val="0"/>
          <w:marBottom w:val="0"/>
          <w:divBdr>
            <w:top w:val="none" w:sz="0" w:space="0" w:color="auto"/>
            <w:left w:val="none" w:sz="0" w:space="0" w:color="auto"/>
            <w:bottom w:val="none" w:sz="0" w:space="0" w:color="auto"/>
            <w:right w:val="none" w:sz="0" w:space="0" w:color="auto"/>
          </w:divBdr>
        </w:div>
        <w:div w:id="1105271999">
          <w:marLeft w:val="0"/>
          <w:marRight w:val="0"/>
          <w:marTop w:val="0"/>
          <w:marBottom w:val="0"/>
          <w:divBdr>
            <w:top w:val="none" w:sz="0" w:space="0" w:color="auto"/>
            <w:left w:val="none" w:sz="0" w:space="0" w:color="auto"/>
            <w:bottom w:val="none" w:sz="0" w:space="0" w:color="auto"/>
            <w:right w:val="none" w:sz="0" w:space="0" w:color="auto"/>
          </w:divBdr>
        </w:div>
        <w:div w:id="1660768349">
          <w:marLeft w:val="0"/>
          <w:marRight w:val="0"/>
          <w:marTop w:val="0"/>
          <w:marBottom w:val="0"/>
          <w:divBdr>
            <w:top w:val="none" w:sz="0" w:space="0" w:color="auto"/>
            <w:left w:val="none" w:sz="0" w:space="0" w:color="auto"/>
            <w:bottom w:val="none" w:sz="0" w:space="0" w:color="auto"/>
            <w:right w:val="none" w:sz="0" w:space="0" w:color="auto"/>
          </w:divBdr>
        </w:div>
        <w:div w:id="494686050">
          <w:marLeft w:val="0"/>
          <w:marRight w:val="0"/>
          <w:marTop w:val="0"/>
          <w:marBottom w:val="0"/>
          <w:divBdr>
            <w:top w:val="none" w:sz="0" w:space="0" w:color="auto"/>
            <w:left w:val="none" w:sz="0" w:space="0" w:color="auto"/>
            <w:bottom w:val="none" w:sz="0" w:space="0" w:color="auto"/>
            <w:right w:val="none" w:sz="0" w:space="0" w:color="auto"/>
          </w:divBdr>
        </w:div>
        <w:div w:id="1953827240">
          <w:marLeft w:val="0"/>
          <w:marRight w:val="0"/>
          <w:marTop w:val="0"/>
          <w:marBottom w:val="0"/>
          <w:divBdr>
            <w:top w:val="none" w:sz="0" w:space="0" w:color="auto"/>
            <w:left w:val="none" w:sz="0" w:space="0" w:color="auto"/>
            <w:bottom w:val="none" w:sz="0" w:space="0" w:color="auto"/>
            <w:right w:val="none" w:sz="0" w:space="0" w:color="auto"/>
          </w:divBdr>
        </w:div>
        <w:div w:id="1087580978">
          <w:blockQuote w:val="1"/>
          <w:marLeft w:val="0"/>
          <w:marRight w:val="720"/>
          <w:marTop w:val="576"/>
          <w:marBottom w:val="576"/>
          <w:divBdr>
            <w:top w:val="none" w:sz="0" w:space="0" w:color="auto"/>
            <w:left w:val="single" w:sz="18" w:space="19" w:color="1C1B1B"/>
            <w:bottom w:val="none" w:sz="0" w:space="0" w:color="auto"/>
            <w:right w:val="none" w:sz="0" w:space="0" w:color="auto"/>
          </w:divBdr>
          <w:divsChild>
            <w:div w:id="62997540">
              <w:marLeft w:val="0"/>
              <w:marRight w:val="0"/>
              <w:marTop w:val="0"/>
              <w:marBottom w:val="0"/>
              <w:divBdr>
                <w:top w:val="none" w:sz="0" w:space="0" w:color="auto"/>
                <w:left w:val="none" w:sz="0" w:space="0" w:color="auto"/>
                <w:bottom w:val="none" w:sz="0" w:space="0" w:color="auto"/>
                <w:right w:val="none" w:sz="0" w:space="0" w:color="auto"/>
              </w:divBdr>
            </w:div>
          </w:divsChild>
        </w:div>
        <w:div w:id="557933926">
          <w:marLeft w:val="0"/>
          <w:marRight w:val="0"/>
          <w:marTop w:val="0"/>
          <w:marBottom w:val="0"/>
          <w:divBdr>
            <w:top w:val="none" w:sz="0" w:space="0" w:color="auto"/>
            <w:left w:val="none" w:sz="0" w:space="0" w:color="auto"/>
            <w:bottom w:val="none" w:sz="0" w:space="0" w:color="auto"/>
            <w:right w:val="none" w:sz="0" w:space="0" w:color="auto"/>
          </w:divBdr>
        </w:div>
        <w:div w:id="711467429">
          <w:marLeft w:val="0"/>
          <w:marRight w:val="0"/>
          <w:marTop w:val="0"/>
          <w:marBottom w:val="0"/>
          <w:divBdr>
            <w:top w:val="none" w:sz="0" w:space="0" w:color="auto"/>
            <w:left w:val="none" w:sz="0" w:space="0" w:color="auto"/>
            <w:bottom w:val="none" w:sz="0" w:space="0" w:color="auto"/>
            <w:right w:val="none" w:sz="0" w:space="0" w:color="auto"/>
          </w:divBdr>
        </w:div>
        <w:div w:id="1153067115">
          <w:marLeft w:val="0"/>
          <w:marRight w:val="0"/>
          <w:marTop w:val="0"/>
          <w:marBottom w:val="0"/>
          <w:divBdr>
            <w:top w:val="none" w:sz="0" w:space="0" w:color="auto"/>
            <w:left w:val="none" w:sz="0" w:space="0" w:color="auto"/>
            <w:bottom w:val="none" w:sz="0" w:space="0" w:color="auto"/>
            <w:right w:val="none" w:sz="0" w:space="0" w:color="auto"/>
          </w:divBdr>
        </w:div>
        <w:div w:id="1737781803">
          <w:blockQuote w:val="1"/>
          <w:marLeft w:val="0"/>
          <w:marRight w:val="720"/>
          <w:marTop w:val="576"/>
          <w:marBottom w:val="576"/>
          <w:divBdr>
            <w:top w:val="none" w:sz="0" w:space="0" w:color="auto"/>
            <w:left w:val="single" w:sz="18" w:space="19" w:color="1C1B1B"/>
            <w:bottom w:val="none" w:sz="0" w:space="0" w:color="auto"/>
            <w:right w:val="none" w:sz="0" w:space="0" w:color="auto"/>
          </w:divBdr>
          <w:divsChild>
            <w:div w:id="1966696858">
              <w:marLeft w:val="0"/>
              <w:marRight w:val="0"/>
              <w:marTop w:val="0"/>
              <w:marBottom w:val="0"/>
              <w:divBdr>
                <w:top w:val="none" w:sz="0" w:space="0" w:color="auto"/>
                <w:left w:val="none" w:sz="0" w:space="0" w:color="auto"/>
                <w:bottom w:val="none" w:sz="0" w:space="0" w:color="auto"/>
                <w:right w:val="none" w:sz="0" w:space="0" w:color="auto"/>
              </w:divBdr>
            </w:div>
          </w:divsChild>
        </w:div>
        <w:div w:id="96483924">
          <w:marLeft w:val="0"/>
          <w:marRight w:val="0"/>
          <w:marTop w:val="0"/>
          <w:marBottom w:val="0"/>
          <w:divBdr>
            <w:top w:val="none" w:sz="0" w:space="0" w:color="auto"/>
            <w:left w:val="none" w:sz="0" w:space="0" w:color="auto"/>
            <w:bottom w:val="none" w:sz="0" w:space="0" w:color="auto"/>
            <w:right w:val="none" w:sz="0" w:space="0" w:color="auto"/>
          </w:divBdr>
        </w:div>
        <w:div w:id="900361825">
          <w:marLeft w:val="0"/>
          <w:marRight w:val="0"/>
          <w:marTop w:val="0"/>
          <w:marBottom w:val="0"/>
          <w:divBdr>
            <w:top w:val="none" w:sz="0" w:space="0" w:color="auto"/>
            <w:left w:val="none" w:sz="0" w:space="0" w:color="auto"/>
            <w:bottom w:val="none" w:sz="0" w:space="0" w:color="auto"/>
            <w:right w:val="none" w:sz="0" w:space="0" w:color="auto"/>
          </w:divBdr>
        </w:div>
        <w:div w:id="569581413">
          <w:marLeft w:val="0"/>
          <w:marRight w:val="0"/>
          <w:marTop w:val="0"/>
          <w:marBottom w:val="0"/>
          <w:divBdr>
            <w:top w:val="none" w:sz="0" w:space="0" w:color="auto"/>
            <w:left w:val="none" w:sz="0" w:space="0" w:color="auto"/>
            <w:bottom w:val="none" w:sz="0" w:space="0" w:color="auto"/>
            <w:right w:val="none" w:sz="0" w:space="0" w:color="auto"/>
          </w:divBdr>
        </w:div>
        <w:div w:id="1327829555">
          <w:blockQuote w:val="1"/>
          <w:marLeft w:val="0"/>
          <w:marRight w:val="720"/>
          <w:marTop w:val="576"/>
          <w:marBottom w:val="576"/>
          <w:divBdr>
            <w:top w:val="none" w:sz="0" w:space="0" w:color="auto"/>
            <w:left w:val="single" w:sz="18" w:space="19" w:color="1C1B1B"/>
            <w:bottom w:val="none" w:sz="0" w:space="0" w:color="auto"/>
            <w:right w:val="none" w:sz="0" w:space="0" w:color="auto"/>
          </w:divBdr>
          <w:divsChild>
            <w:div w:id="1679770881">
              <w:marLeft w:val="0"/>
              <w:marRight w:val="0"/>
              <w:marTop w:val="0"/>
              <w:marBottom w:val="0"/>
              <w:divBdr>
                <w:top w:val="none" w:sz="0" w:space="0" w:color="auto"/>
                <w:left w:val="none" w:sz="0" w:space="0" w:color="auto"/>
                <w:bottom w:val="none" w:sz="0" w:space="0" w:color="auto"/>
                <w:right w:val="none" w:sz="0" w:space="0" w:color="auto"/>
              </w:divBdr>
            </w:div>
          </w:divsChild>
        </w:div>
        <w:div w:id="973562221">
          <w:marLeft w:val="0"/>
          <w:marRight w:val="0"/>
          <w:marTop w:val="0"/>
          <w:marBottom w:val="0"/>
          <w:divBdr>
            <w:top w:val="none" w:sz="0" w:space="0" w:color="auto"/>
            <w:left w:val="none" w:sz="0" w:space="0" w:color="auto"/>
            <w:bottom w:val="none" w:sz="0" w:space="0" w:color="auto"/>
            <w:right w:val="none" w:sz="0" w:space="0" w:color="auto"/>
          </w:divBdr>
        </w:div>
        <w:div w:id="1173227579">
          <w:marLeft w:val="0"/>
          <w:marRight w:val="0"/>
          <w:marTop w:val="0"/>
          <w:marBottom w:val="0"/>
          <w:divBdr>
            <w:top w:val="none" w:sz="0" w:space="0" w:color="auto"/>
            <w:left w:val="none" w:sz="0" w:space="0" w:color="auto"/>
            <w:bottom w:val="none" w:sz="0" w:space="0" w:color="auto"/>
            <w:right w:val="none" w:sz="0" w:space="0" w:color="auto"/>
          </w:divBdr>
        </w:div>
        <w:div w:id="1494947574">
          <w:marLeft w:val="0"/>
          <w:marRight w:val="0"/>
          <w:marTop w:val="0"/>
          <w:marBottom w:val="0"/>
          <w:divBdr>
            <w:top w:val="none" w:sz="0" w:space="0" w:color="auto"/>
            <w:left w:val="none" w:sz="0" w:space="0" w:color="auto"/>
            <w:bottom w:val="none" w:sz="0" w:space="0" w:color="auto"/>
            <w:right w:val="none" w:sz="0" w:space="0" w:color="auto"/>
          </w:divBdr>
        </w:div>
        <w:div w:id="1854684236">
          <w:marLeft w:val="0"/>
          <w:marRight w:val="0"/>
          <w:marTop w:val="0"/>
          <w:marBottom w:val="0"/>
          <w:divBdr>
            <w:top w:val="none" w:sz="0" w:space="0" w:color="auto"/>
            <w:left w:val="none" w:sz="0" w:space="0" w:color="auto"/>
            <w:bottom w:val="none" w:sz="0" w:space="0" w:color="auto"/>
            <w:right w:val="none" w:sz="0" w:space="0" w:color="auto"/>
          </w:divBdr>
        </w:div>
        <w:div w:id="1375738354">
          <w:marLeft w:val="0"/>
          <w:marRight w:val="0"/>
          <w:marTop w:val="0"/>
          <w:marBottom w:val="0"/>
          <w:divBdr>
            <w:top w:val="none" w:sz="0" w:space="0" w:color="auto"/>
            <w:left w:val="none" w:sz="0" w:space="0" w:color="auto"/>
            <w:bottom w:val="none" w:sz="0" w:space="0" w:color="auto"/>
            <w:right w:val="none" w:sz="0" w:space="0" w:color="auto"/>
          </w:divBdr>
        </w:div>
        <w:div w:id="2088531476">
          <w:marLeft w:val="0"/>
          <w:marRight w:val="0"/>
          <w:marTop w:val="0"/>
          <w:marBottom w:val="0"/>
          <w:divBdr>
            <w:top w:val="none" w:sz="0" w:space="0" w:color="auto"/>
            <w:left w:val="none" w:sz="0" w:space="0" w:color="auto"/>
            <w:bottom w:val="none" w:sz="0" w:space="0" w:color="auto"/>
            <w:right w:val="none" w:sz="0" w:space="0" w:color="auto"/>
          </w:divBdr>
        </w:div>
        <w:div w:id="2086418361">
          <w:marLeft w:val="0"/>
          <w:marRight w:val="0"/>
          <w:marTop w:val="0"/>
          <w:marBottom w:val="0"/>
          <w:divBdr>
            <w:top w:val="none" w:sz="0" w:space="0" w:color="auto"/>
            <w:left w:val="none" w:sz="0" w:space="0" w:color="auto"/>
            <w:bottom w:val="none" w:sz="0" w:space="0" w:color="auto"/>
            <w:right w:val="none" w:sz="0" w:space="0" w:color="auto"/>
          </w:divBdr>
        </w:div>
        <w:div w:id="1009453877">
          <w:marLeft w:val="0"/>
          <w:marRight w:val="0"/>
          <w:marTop w:val="0"/>
          <w:marBottom w:val="0"/>
          <w:divBdr>
            <w:top w:val="none" w:sz="0" w:space="0" w:color="auto"/>
            <w:left w:val="none" w:sz="0" w:space="0" w:color="auto"/>
            <w:bottom w:val="none" w:sz="0" w:space="0" w:color="auto"/>
            <w:right w:val="none" w:sz="0" w:space="0" w:color="auto"/>
          </w:divBdr>
        </w:div>
      </w:divsChild>
    </w:div>
    <w:div w:id="84690577">
      <w:bodyDiv w:val="1"/>
      <w:marLeft w:val="0"/>
      <w:marRight w:val="0"/>
      <w:marTop w:val="0"/>
      <w:marBottom w:val="0"/>
      <w:divBdr>
        <w:top w:val="none" w:sz="0" w:space="0" w:color="auto"/>
        <w:left w:val="none" w:sz="0" w:space="0" w:color="auto"/>
        <w:bottom w:val="none" w:sz="0" w:space="0" w:color="auto"/>
        <w:right w:val="none" w:sz="0" w:space="0" w:color="auto"/>
      </w:divBdr>
    </w:div>
    <w:div w:id="105278181">
      <w:bodyDiv w:val="1"/>
      <w:marLeft w:val="0"/>
      <w:marRight w:val="0"/>
      <w:marTop w:val="0"/>
      <w:marBottom w:val="0"/>
      <w:divBdr>
        <w:top w:val="none" w:sz="0" w:space="0" w:color="auto"/>
        <w:left w:val="none" w:sz="0" w:space="0" w:color="auto"/>
        <w:bottom w:val="none" w:sz="0" w:space="0" w:color="auto"/>
        <w:right w:val="none" w:sz="0" w:space="0" w:color="auto"/>
      </w:divBdr>
    </w:div>
    <w:div w:id="118889094">
      <w:bodyDiv w:val="1"/>
      <w:marLeft w:val="0"/>
      <w:marRight w:val="0"/>
      <w:marTop w:val="0"/>
      <w:marBottom w:val="0"/>
      <w:divBdr>
        <w:top w:val="none" w:sz="0" w:space="0" w:color="auto"/>
        <w:left w:val="none" w:sz="0" w:space="0" w:color="auto"/>
        <w:bottom w:val="none" w:sz="0" w:space="0" w:color="auto"/>
        <w:right w:val="none" w:sz="0" w:space="0" w:color="auto"/>
      </w:divBdr>
    </w:div>
    <w:div w:id="119807155">
      <w:bodyDiv w:val="1"/>
      <w:marLeft w:val="0"/>
      <w:marRight w:val="0"/>
      <w:marTop w:val="0"/>
      <w:marBottom w:val="0"/>
      <w:divBdr>
        <w:top w:val="none" w:sz="0" w:space="0" w:color="auto"/>
        <w:left w:val="none" w:sz="0" w:space="0" w:color="auto"/>
        <w:bottom w:val="none" w:sz="0" w:space="0" w:color="auto"/>
        <w:right w:val="none" w:sz="0" w:space="0" w:color="auto"/>
      </w:divBdr>
    </w:div>
    <w:div w:id="120341199">
      <w:bodyDiv w:val="1"/>
      <w:marLeft w:val="0"/>
      <w:marRight w:val="0"/>
      <w:marTop w:val="0"/>
      <w:marBottom w:val="0"/>
      <w:divBdr>
        <w:top w:val="none" w:sz="0" w:space="0" w:color="auto"/>
        <w:left w:val="none" w:sz="0" w:space="0" w:color="auto"/>
        <w:bottom w:val="none" w:sz="0" w:space="0" w:color="auto"/>
        <w:right w:val="none" w:sz="0" w:space="0" w:color="auto"/>
      </w:divBdr>
    </w:div>
    <w:div w:id="151877029">
      <w:bodyDiv w:val="1"/>
      <w:marLeft w:val="0"/>
      <w:marRight w:val="0"/>
      <w:marTop w:val="0"/>
      <w:marBottom w:val="0"/>
      <w:divBdr>
        <w:top w:val="none" w:sz="0" w:space="0" w:color="auto"/>
        <w:left w:val="none" w:sz="0" w:space="0" w:color="auto"/>
        <w:bottom w:val="none" w:sz="0" w:space="0" w:color="auto"/>
        <w:right w:val="none" w:sz="0" w:space="0" w:color="auto"/>
      </w:divBdr>
      <w:divsChild>
        <w:div w:id="685986932">
          <w:marLeft w:val="0"/>
          <w:marRight w:val="0"/>
          <w:marTop w:val="0"/>
          <w:marBottom w:val="0"/>
          <w:divBdr>
            <w:top w:val="none" w:sz="0" w:space="0" w:color="auto"/>
            <w:left w:val="none" w:sz="0" w:space="0" w:color="auto"/>
            <w:bottom w:val="none" w:sz="0" w:space="0" w:color="auto"/>
            <w:right w:val="none" w:sz="0" w:space="0" w:color="auto"/>
          </w:divBdr>
        </w:div>
      </w:divsChild>
    </w:div>
    <w:div w:id="151920642">
      <w:bodyDiv w:val="1"/>
      <w:marLeft w:val="0"/>
      <w:marRight w:val="0"/>
      <w:marTop w:val="0"/>
      <w:marBottom w:val="0"/>
      <w:divBdr>
        <w:top w:val="none" w:sz="0" w:space="0" w:color="auto"/>
        <w:left w:val="none" w:sz="0" w:space="0" w:color="auto"/>
        <w:bottom w:val="none" w:sz="0" w:space="0" w:color="auto"/>
        <w:right w:val="none" w:sz="0" w:space="0" w:color="auto"/>
      </w:divBdr>
    </w:div>
    <w:div w:id="154536928">
      <w:bodyDiv w:val="1"/>
      <w:marLeft w:val="0"/>
      <w:marRight w:val="0"/>
      <w:marTop w:val="0"/>
      <w:marBottom w:val="0"/>
      <w:divBdr>
        <w:top w:val="none" w:sz="0" w:space="0" w:color="auto"/>
        <w:left w:val="none" w:sz="0" w:space="0" w:color="auto"/>
        <w:bottom w:val="none" w:sz="0" w:space="0" w:color="auto"/>
        <w:right w:val="none" w:sz="0" w:space="0" w:color="auto"/>
      </w:divBdr>
    </w:div>
    <w:div w:id="163251693">
      <w:bodyDiv w:val="1"/>
      <w:marLeft w:val="0"/>
      <w:marRight w:val="0"/>
      <w:marTop w:val="0"/>
      <w:marBottom w:val="0"/>
      <w:divBdr>
        <w:top w:val="none" w:sz="0" w:space="0" w:color="auto"/>
        <w:left w:val="none" w:sz="0" w:space="0" w:color="auto"/>
        <w:bottom w:val="none" w:sz="0" w:space="0" w:color="auto"/>
        <w:right w:val="none" w:sz="0" w:space="0" w:color="auto"/>
      </w:divBdr>
    </w:div>
    <w:div w:id="166099752">
      <w:bodyDiv w:val="1"/>
      <w:marLeft w:val="0"/>
      <w:marRight w:val="0"/>
      <w:marTop w:val="0"/>
      <w:marBottom w:val="0"/>
      <w:divBdr>
        <w:top w:val="none" w:sz="0" w:space="0" w:color="auto"/>
        <w:left w:val="none" w:sz="0" w:space="0" w:color="auto"/>
        <w:bottom w:val="none" w:sz="0" w:space="0" w:color="auto"/>
        <w:right w:val="none" w:sz="0" w:space="0" w:color="auto"/>
      </w:divBdr>
    </w:div>
    <w:div w:id="189495262">
      <w:bodyDiv w:val="1"/>
      <w:marLeft w:val="0"/>
      <w:marRight w:val="0"/>
      <w:marTop w:val="0"/>
      <w:marBottom w:val="0"/>
      <w:divBdr>
        <w:top w:val="none" w:sz="0" w:space="0" w:color="auto"/>
        <w:left w:val="none" w:sz="0" w:space="0" w:color="auto"/>
        <w:bottom w:val="none" w:sz="0" w:space="0" w:color="auto"/>
        <w:right w:val="none" w:sz="0" w:space="0" w:color="auto"/>
      </w:divBdr>
    </w:div>
    <w:div w:id="196047582">
      <w:bodyDiv w:val="1"/>
      <w:marLeft w:val="0"/>
      <w:marRight w:val="0"/>
      <w:marTop w:val="0"/>
      <w:marBottom w:val="0"/>
      <w:divBdr>
        <w:top w:val="none" w:sz="0" w:space="0" w:color="auto"/>
        <w:left w:val="none" w:sz="0" w:space="0" w:color="auto"/>
        <w:bottom w:val="none" w:sz="0" w:space="0" w:color="auto"/>
        <w:right w:val="none" w:sz="0" w:space="0" w:color="auto"/>
      </w:divBdr>
    </w:div>
    <w:div w:id="198855813">
      <w:bodyDiv w:val="1"/>
      <w:marLeft w:val="0"/>
      <w:marRight w:val="0"/>
      <w:marTop w:val="0"/>
      <w:marBottom w:val="0"/>
      <w:divBdr>
        <w:top w:val="none" w:sz="0" w:space="0" w:color="auto"/>
        <w:left w:val="none" w:sz="0" w:space="0" w:color="auto"/>
        <w:bottom w:val="none" w:sz="0" w:space="0" w:color="auto"/>
        <w:right w:val="none" w:sz="0" w:space="0" w:color="auto"/>
      </w:divBdr>
    </w:div>
    <w:div w:id="199512431">
      <w:bodyDiv w:val="1"/>
      <w:marLeft w:val="0"/>
      <w:marRight w:val="0"/>
      <w:marTop w:val="0"/>
      <w:marBottom w:val="0"/>
      <w:divBdr>
        <w:top w:val="none" w:sz="0" w:space="0" w:color="auto"/>
        <w:left w:val="none" w:sz="0" w:space="0" w:color="auto"/>
        <w:bottom w:val="none" w:sz="0" w:space="0" w:color="auto"/>
        <w:right w:val="none" w:sz="0" w:space="0" w:color="auto"/>
      </w:divBdr>
    </w:div>
    <w:div w:id="201292039">
      <w:bodyDiv w:val="1"/>
      <w:marLeft w:val="0"/>
      <w:marRight w:val="0"/>
      <w:marTop w:val="0"/>
      <w:marBottom w:val="0"/>
      <w:divBdr>
        <w:top w:val="none" w:sz="0" w:space="0" w:color="auto"/>
        <w:left w:val="none" w:sz="0" w:space="0" w:color="auto"/>
        <w:bottom w:val="none" w:sz="0" w:space="0" w:color="auto"/>
        <w:right w:val="none" w:sz="0" w:space="0" w:color="auto"/>
      </w:divBdr>
    </w:div>
    <w:div w:id="215895826">
      <w:bodyDiv w:val="1"/>
      <w:marLeft w:val="0"/>
      <w:marRight w:val="0"/>
      <w:marTop w:val="0"/>
      <w:marBottom w:val="0"/>
      <w:divBdr>
        <w:top w:val="none" w:sz="0" w:space="0" w:color="auto"/>
        <w:left w:val="none" w:sz="0" w:space="0" w:color="auto"/>
        <w:bottom w:val="none" w:sz="0" w:space="0" w:color="auto"/>
        <w:right w:val="none" w:sz="0" w:space="0" w:color="auto"/>
      </w:divBdr>
    </w:div>
    <w:div w:id="231042893">
      <w:bodyDiv w:val="1"/>
      <w:marLeft w:val="0"/>
      <w:marRight w:val="0"/>
      <w:marTop w:val="0"/>
      <w:marBottom w:val="0"/>
      <w:divBdr>
        <w:top w:val="none" w:sz="0" w:space="0" w:color="auto"/>
        <w:left w:val="none" w:sz="0" w:space="0" w:color="auto"/>
        <w:bottom w:val="none" w:sz="0" w:space="0" w:color="auto"/>
        <w:right w:val="none" w:sz="0" w:space="0" w:color="auto"/>
      </w:divBdr>
    </w:div>
    <w:div w:id="232858178">
      <w:bodyDiv w:val="1"/>
      <w:marLeft w:val="0"/>
      <w:marRight w:val="0"/>
      <w:marTop w:val="0"/>
      <w:marBottom w:val="0"/>
      <w:divBdr>
        <w:top w:val="none" w:sz="0" w:space="0" w:color="auto"/>
        <w:left w:val="none" w:sz="0" w:space="0" w:color="auto"/>
        <w:bottom w:val="none" w:sz="0" w:space="0" w:color="auto"/>
        <w:right w:val="none" w:sz="0" w:space="0" w:color="auto"/>
      </w:divBdr>
    </w:div>
    <w:div w:id="233048635">
      <w:bodyDiv w:val="1"/>
      <w:marLeft w:val="0"/>
      <w:marRight w:val="0"/>
      <w:marTop w:val="0"/>
      <w:marBottom w:val="0"/>
      <w:divBdr>
        <w:top w:val="none" w:sz="0" w:space="0" w:color="auto"/>
        <w:left w:val="none" w:sz="0" w:space="0" w:color="auto"/>
        <w:bottom w:val="none" w:sz="0" w:space="0" w:color="auto"/>
        <w:right w:val="none" w:sz="0" w:space="0" w:color="auto"/>
      </w:divBdr>
    </w:div>
    <w:div w:id="294410254">
      <w:bodyDiv w:val="1"/>
      <w:marLeft w:val="0"/>
      <w:marRight w:val="0"/>
      <w:marTop w:val="0"/>
      <w:marBottom w:val="0"/>
      <w:divBdr>
        <w:top w:val="none" w:sz="0" w:space="0" w:color="auto"/>
        <w:left w:val="none" w:sz="0" w:space="0" w:color="auto"/>
        <w:bottom w:val="none" w:sz="0" w:space="0" w:color="auto"/>
        <w:right w:val="none" w:sz="0" w:space="0" w:color="auto"/>
      </w:divBdr>
    </w:div>
    <w:div w:id="311299065">
      <w:bodyDiv w:val="1"/>
      <w:marLeft w:val="0"/>
      <w:marRight w:val="0"/>
      <w:marTop w:val="0"/>
      <w:marBottom w:val="0"/>
      <w:divBdr>
        <w:top w:val="none" w:sz="0" w:space="0" w:color="auto"/>
        <w:left w:val="none" w:sz="0" w:space="0" w:color="auto"/>
        <w:bottom w:val="none" w:sz="0" w:space="0" w:color="auto"/>
        <w:right w:val="none" w:sz="0" w:space="0" w:color="auto"/>
      </w:divBdr>
    </w:div>
    <w:div w:id="317541158">
      <w:bodyDiv w:val="1"/>
      <w:marLeft w:val="0"/>
      <w:marRight w:val="0"/>
      <w:marTop w:val="0"/>
      <w:marBottom w:val="0"/>
      <w:divBdr>
        <w:top w:val="none" w:sz="0" w:space="0" w:color="auto"/>
        <w:left w:val="none" w:sz="0" w:space="0" w:color="auto"/>
        <w:bottom w:val="none" w:sz="0" w:space="0" w:color="auto"/>
        <w:right w:val="none" w:sz="0" w:space="0" w:color="auto"/>
      </w:divBdr>
    </w:div>
    <w:div w:id="354186790">
      <w:bodyDiv w:val="1"/>
      <w:marLeft w:val="0"/>
      <w:marRight w:val="0"/>
      <w:marTop w:val="0"/>
      <w:marBottom w:val="0"/>
      <w:divBdr>
        <w:top w:val="none" w:sz="0" w:space="0" w:color="auto"/>
        <w:left w:val="none" w:sz="0" w:space="0" w:color="auto"/>
        <w:bottom w:val="none" w:sz="0" w:space="0" w:color="auto"/>
        <w:right w:val="none" w:sz="0" w:space="0" w:color="auto"/>
      </w:divBdr>
    </w:div>
    <w:div w:id="368460746">
      <w:bodyDiv w:val="1"/>
      <w:marLeft w:val="0"/>
      <w:marRight w:val="0"/>
      <w:marTop w:val="0"/>
      <w:marBottom w:val="0"/>
      <w:divBdr>
        <w:top w:val="none" w:sz="0" w:space="0" w:color="auto"/>
        <w:left w:val="none" w:sz="0" w:space="0" w:color="auto"/>
        <w:bottom w:val="none" w:sz="0" w:space="0" w:color="auto"/>
        <w:right w:val="none" w:sz="0" w:space="0" w:color="auto"/>
      </w:divBdr>
    </w:div>
    <w:div w:id="369889697">
      <w:bodyDiv w:val="1"/>
      <w:marLeft w:val="0"/>
      <w:marRight w:val="0"/>
      <w:marTop w:val="0"/>
      <w:marBottom w:val="0"/>
      <w:divBdr>
        <w:top w:val="none" w:sz="0" w:space="0" w:color="auto"/>
        <w:left w:val="none" w:sz="0" w:space="0" w:color="auto"/>
        <w:bottom w:val="none" w:sz="0" w:space="0" w:color="auto"/>
        <w:right w:val="none" w:sz="0" w:space="0" w:color="auto"/>
      </w:divBdr>
    </w:div>
    <w:div w:id="383019788">
      <w:bodyDiv w:val="1"/>
      <w:marLeft w:val="0"/>
      <w:marRight w:val="0"/>
      <w:marTop w:val="0"/>
      <w:marBottom w:val="0"/>
      <w:divBdr>
        <w:top w:val="none" w:sz="0" w:space="0" w:color="auto"/>
        <w:left w:val="none" w:sz="0" w:space="0" w:color="auto"/>
        <w:bottom w:val="none" w:sz="0" w:space="0" w:color="auto"/>
        <w:right w:val="none" w:sz="0" w:space="0" w:color="auto"/>
      </w:divBdr>
    </w:div>
    <w:div w:id="383335906">
      <w:bodyDiv w:val="1"/>
      <w:marLeft w:val="0"/>
      <w:marRight w:val="0"/>
      <w:marTop w:val="0"/>
      <w:marBottom w:val="0"/>
      <w:divBdr>
        <w:top w:val="none" w:sz="0" w:space="0" w:color="auto"/>
        <w:left w:val="none" w:sz="0" w:space="0" w:color="auto"/>
        <w:bottom w:val="none" w:sz="0" w:space="0" w:color="auto"/>
        <w:right w:val="none" w:sz="0" w:space="0" w:color="auto"/>
      </w:divBdr>
    </w:div>
    <w:div w:id="394818814">
      <w:bodyDiv w:val="1"/>
      <w:marLeft w:val="0"/>
      <w:marRight w:val="0"/>
      <w:marTop w:val="0"/>
      <w:marBottom w:val="0"/>
      <w:divBdr>
        <w:top w:val="none" w:sz="0" w:space="0" w:color="auto"/>
        <w:left w:val="none" w:sz="0" w:space="0" w:color="auto"/>
        <w:bottom w:val="none" w:sz="0" w:space="0" w:color="auto"/>
        <w:right w:val="none" w:sz="0" w:space="0" w:color="auto"/>
      </w:divBdr>
    </w:div>
    <w:div w:id="405805251">
      <w:bodyDiv w:val="1"/>
      <w:marLeft w:val="0"/>
      <w:marRight w:val="0"/>
      <w:marTop w:val="0"/>
      <w:marBottom w:val="0"/>
      <w:divBdr>
        <w:top w:val="none" w:sz="0" w:space="0" w:color="auto"/>
        <w:left w:val="none" w:sz="0" w:space="0" w:color="auto"/>
        <w:bottom w:val="none" w:sz="0" w:space="0" w:color="auto"/>
        <w:right w:val="none" w:sz="0" w:space="0" w:color="auto"/>
      </w:divBdr>
    </w:div>
    <w:div w:id="413432854">
      <w:bodyDiv w:val="1"/>
      <w:marLeft w:val="0"/>
      <w:marRight w:val="0"/>
      <w:marTop w:val="0"/>
      <w:marBottom w:val="0"/>
      <w:divBdr>
        <w:top w:val="none" w:sz="0" w:space="0" w:color="auto"/>
        <w:left w:val="none" w:sz="0" w:space="0" w:color="auto"/>
        <w:bottom w:val="none" w:sz="0" w:space="0" w:color="auto"/>
        <w:right w:val="none" w:sz="0" w:space="0" w:color="auto"/>
      </w:divBdr>
    </w:div>
    <w:div w:id="426657614">
      <w:bodyDiv w:val="1"/>
      <w:marLeft w:val="0"/>
      <w:marRight w:val="0"/>
      <w:marTop w:val="0"/>
      <w:marBottom w:val="0"/>
      <w:divBdr>
        <w:top w:val="none" w:sz="0" w:space="0" w:color="auto"/>
        <w:left w:val="none" w:sz="0" w:space="0" w:color="auto"/>
        <w:bottom w:val="none" w:sz="0" w:space="0" w:color="auto"/>
        <w:right w:val="none" w:sz="0" w:space="0" w:color="auto"/>
      </w:divBdr>
    </w:div>
    <w:div w:id="429089126">
      <w:bodyDiv w:val="1"/>
      <w:marLeft w:val="0"/>
      <w:marRight w:val="0"/>
      <w:marTop w:val="0"/>
      <w:marBottom w:val="0"/>
      <w:divBdr>
        <w:top w:val="none" w:sz="0" w:space="0" w:color="auto"/>
        <w:left w:val="none" w:sz="0" w:space="0" w:color="auto"/>
        <w:bottom w:val="none" w:sz="0" w:space="0" w:color="auto"/>
        <w:right w:val="none" w:sz="0" w:space="0" w:color="auto"/>
      </w:divBdr>
    </w:div>
    <w:div w:id="450324449">
      <w:bodyDiv w:val="1"/>
      <w:marLeft w:val="0"/>
      <w:marRight w:val="0"/>
      <w:marTop w:val="0"/>
      <w:marBottom w:val="0"/>
      <w:divBdr>
        <w:top w:val="none" w:sz="0" w:space="0" w:color="auto"/>
        <w:left w:val="none" w:sz="0" w:space="0" w:color="auto"/>
        <w:bottom w:val="none" w:sz="0" w:space="0" w:color="auto"/>
        <w:right w:val="none" w:sz="0" w:space="0" w:color="auto"/>
      </w:divBdr>
    </w:div>
    <w:div w:id="451557776">
      <w:bodyDiv w:val="1"/>
      <w:marLeft w:val="0"/>
      <w:marRight w:val="0"/>
      <w:marTop w:val="0"/>
      <w:marBottom w:val="0"/>
      <w:divBdr>
        <w:top w:val="none" w:sz="0" w:space="0" w:color="auto"/>
        <w:left w:val="none" w:sz="0" w:space="0" w:color="auto"/>
        <w:bottom w:val="none" w:sz="0" w:space="0" w:color="auto"/>
        <w:right w:val="none" w:sz="0" w:space="0" w:color="auto"/>
      </w:divBdr>
    </w:div>
    <w:div w:id="452753973">
      <w:bodyDiv w:val="1"/>
      <w:marLeft w:val="0"/>
      <w:marRight w:val="0"/>
      <w:marTop w:val="0"/>
      <w:marBottom w:val="0"/>
      <w:divBdr>
        <w:top w:val="none" w:sz="0" w:space="0" w:color="auto"/>
        <w:left w:val="none" w:sz="0" w:space="0" w:color="auto"/>
        <w:bottom w:val="none" w:sz="0" w:space="0" w:color="auto"/>
        <w:right w:val="none" w:sz="0" w:space="0" w:color="auto"/>
      </w:divBdr>
    </w:div>
    <w:div w:id="471288289">
      <w:bodyDiv w:val="1"/>
      <w:marLeft w:val="0"/>
      <w:marRight w:val="0"/>
      <w:marTop w:val="0"/>
      <w:marBottom w:val="0"/>
      <w:divBdr>
        <w:top w:val="none" w:sz="0" w:space="0" w:color="auto"/>
        <w:left w:val="none" w:sz="0" w:space="0" w:color="auto"/>
        <w:bottom w:val="none" w:sz="0" w:space="0" w:color="auto"/>
        <w:right w:val="none" w:sz="0" w:space="0" w:color="auto"/>
      </w:divBdr>
    </w:div>
    <w:div w:id="472336652">
      <w:bodyDiv w:val="1"/>
      <w:marLeft w:val="0"/>
      <w:marRight w:val="0"/>
      <w:marTop w:val="0"/>
      <w:marBottom w:val="0"/>
      <w:divBdr>
        <w:top w:val="none" w:sz="0" w:space="0" w:color="auto"/>
        <w:left w:val="none" w:sz="0" w:space="0" w:color="auto"/>
        <w:bottom w:val="none" w:sz="0" w:space="0" w:color="auto"/>
        <w:right w:val="none" w:sz="0" w:space="0" w:color="auto"/>
      </w:divBdr>
      <w:divsChild>
        <w:div w:id="1032463220">
          <w:marLeft w:val="0"/>
          <w:marRight w:val="0"/>
          <w:marTop w:val="0"/>
          <w:marBottom w:val="0"/>
          <w:divBdr>
            <w:top w:val="none" w:sz="0" w:space="0" w:color="auto"/>
            <w:left w:val="none" w:sz="0" w:space="0" w:color="auto"/>
            <w:bottom w:val="none" w:sz="0" w:space="0" w:color="auto"/>
            <w:right w:val="none" w:sz="0" w:space="0" w:color="auto"/>
          </w:divBdr>
          <w:divsChild>
            <w:div w:id="1915312846">
              <w:marLeft w:val="0"/>
              <w:marRight w:val="0"/>
              <w:marTop w:val="0"/>
              <w:marBottom w:val="0"/>
              <w:divBdr>
                <w:top w:val="none" w:sz="0" w:space="0" w:color="auto"/>
                <w:left w:val="none" w:sz="0" w:space="0" w:color="auto"/>
                <w:bottom w:val="none" w:sz="0" w:space="0" w:color="auto"/>
                <w:right w:val="none" w:sz="0" w:space="0" w:color="auto"/>
              </w:divBdr>
              <w:divsChild>
                <w:div w:id="1175223251">
                  <w:marLeft w:val="0"/>
                  <w:marRight w:val="0"/>
                  <w:marTop w:val="0"/>
                  <w:marBottom w:val="0"/>
                  <w:divBdr>
                    <w:top w:val="none" w:sz="0" w:space="0" w:color="auto"/>
                    <w:left w:val="none" w:sz="0" w:space="0" w:color="auto"/>
                    <w:bottom w:val="none" w:sz="0" w:space="0" w:color="auto"/>
                    <w:right w:val="none" w:sz="0" w:space="0" w:color="auto"/>
                  </w:divBdr>
                </w:div>
                <w:div w:id="2101220999">
                  <w:marLeft w:val="0"/>
                  <w:marRight w:val="0"/>
                  <w:marTop w:val="0"/>
                  <w:marBottom w:val="0"/>
                  <w:divBdr>
                    <w:top w:val="none" w:sz="0" w:space="0" w:color="auto"/>
                    <w:left w:val="none" w:sz="0" w:space="0" w:color="auto"/>
                    <w:bottom w:val="none" w:sz="0" w:space="0" w:color="auto"/>
                    <w:right w:val="none" w:sz="0" w:space="0" w:color="auto"/>
                  </w:divBdr>
                </w:div>
                <w:div w:id="1309480369">
                  <w:marLeft w:val="0"/>
                  <w:marRight w:val="0"/>
                  <w:marTop w:val="0"/>
                  <w:marBottom w:val="0"/>
                  <w:divBdr>
                    <w:top w:val="none" w:sz="0" w:space="0" w:color="auto"/>
                    <w:left w:val="none" w:sz="0" w:space="0" w:color="auto"/>
                    <w:bottom w:val="none" w:sz="0" w:space="0" w:color="auto"/>
                    <w:right w:val="none" w:sz="0" w:space="0" w:color="auto"/>
                  </w:divBdr>
                </w:div>
                <w:div w:id="618802327">
                  <w:marLeft w:val="0"/>
                  <w:marRight w:val="0"/>
                  <w:marTop w:val="0"/>
                  <w:marBottom w:val="0"/>
                  <w:divBdr>
                    <w:top w:val="none" w:sz="0" w:space="0" w:color="auto"/>
                    <w:left w:val="none" w:sz="0" w:space="0" w:color="auto"/>
                    <w:bottom w:val="none" w:sz="0" w:space="0" w:color="auto"/>
                    <w:right w:val="none" w:sz="0" w:space="0" w:color="auto"/>
                  </w:divBdr>
                </w:div>
                <w:div w:id="685132806">
                  <w:marLeft w:val="0"/>
                  <w:marRight w:val="0"/>
                  <w:marTop w:val="0"/>
                  <w:marBottom w:val="0"/>
                  <w:divBdr>
                    <w:top w:val="none" w:sz="0" w:space="0" w:color="auto"/>
                    <w:left w:val="none" w:sz="0" w:space="0" w:color="auto"/>
                    <w:bottom w:val="none" w:sz="0" w:space="0" w:color="auto"/>
                    <w:right w:val="none" w:sz="0" w:space="0" w:color="auto"/>
                  </w:divBdr>
                </w:div>
                <w:div w:id="302272926">
                  <w:marLeft w:val="0"/>
                  <w:marRight w:val="0"/>
                  <w:marTop w:val="0"/>
                  <w:marBottom w:val="0"/>
                  <w:divBdr>
                    <w:top w:val="none" w:sz="0" w:space="0" w:color="auto"/>
                    <w:left w:val="none" w:sz="0" w:space="0" w:color="auto"/>
                    <w:bottom w:val="none" w:sz="0" w:space="0" w:color="auto"/>
                    <w:right w:val="none" w:sz="0" w:space="0" w:color="auto"/>
                  </w:divBdr>
                </w:div>
                <w:div w:id="951742752">
                  <w:marLeft w:val="0"/>
                  <w:marRight w:val="0"/>
                  <w:marTop w:val="0"/>
                  <w:marBottom w:val="0"/>
                  <w:divBdr>
                    <w:top w:val="none" w:sz="0" w:space="0" w:color="auto"/>
                    <w:left w:val="none" w:sz="0" w:space="0" w:color="auto"/>
                    <w:bottom w:val="none" w:sz="0" w:space="0" w:color="auto"/>
                    <w:right w:val="none" w:sz="0" w:space="0" w:color="auto"/>
                  </w:divBdr>
                </w:div>
                <w:div w:id="359815175">
                  <w:marLeft w:val="0"/>
                  <w:marRight w:val="0"/>
                  <w:marTop w:val="0"/>
                  <w:marBottom w:val="0"/>
                  <w:divBdr>
                    <w:top w:val="none" w:sz="0" w:space="0" w:color="auto"/>
                    <w:left w:val="none" w:sz="0" w:space="0" w:color="auto"/>
                    <w:bottom w:val="none" w:sz="0" w:space="0" w:color="auto"/>
                    <w:right w:val="none" w:sz="0" w:space="0" w:color="auto"/>
                  </w:divBdr>
                </w:div>
                <w:div w:id="908657010">
                  <w:marLeft w:val="0"/>
                  <w:marRight w:val="0"/>
                  <w:marTop w:val="0"/>
                  <w:marBottom w:val="0"/>
                  <w:divBdr>
                    <w:top w:val="none" w:sz="0" w:space="0" w:color="auto"/>
                    <w:left w:val="none" w:sz="0" w:space="0" w:color="auto"/>
                    <w:bottom w:val="none" w:sz="0" w:space="0" w:color="auto"/>
                    <w:right w:val="none" w:sz="0" w:space="0" w:color="auto"/>
                  </w:divBdr>
                </w:div>
                <w:div w:id="2093889148">
                  <w:marLeft w:val="0"/>
                  <w:marRight w:val="0"/>
                  <w:marTop w:val="0"/>
                  <w:marBottom w:val="0"/>
                  <w:divBdr>
                    <w:top w:val="none" w:sz="0" w:space="0" w:color="auto"/>
                    <w:left w:val="none" w:sz="0" w:space="0" w:color="auto"/>
                    <w:bottom w:val="none" w:sz="0" w:space="0" w:color="auto"/>
                    <w:right w:val="none" w:sz="0" w:space="0" w:color="auto"/>
                  </w:divBdr>
                </w:div>
                <w:div w:id="14205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4308">
      <w:bodyDiv w:val="1"/>
      <w:marLeft w:val="0"/>
      <w:marRight w:val="0"/>
      <w:marTop w:val="0"/>
      <w:marBottom w:val="0"/>
      <w:divBdr>
        <w:top w:val="none" w:sz="0" w:space="0" w:color="auto"/>
        <w:left w:val="none" w:sz="0" w:space="0" w:color="auto"/>
        <w:bottom w:val="none" w:sz="0" w:space="0" w:color="auto"/>
        <w:right w:val="none" w:sz="0" w:space="0" w:color="auto"/>
      </w:divBdr>
    </w:div>
    <w:div w:id="477766531">
      <w:bodyDiv w:val="1"/>
      <w:marLeft w:val="0"/>
      <w:marRight w:val="0"/>
      <w:marTop w:val="0"/>
      <w:marBottom w:val="0"/>
      <w:divBdr>
        <w:top w:val="none" w:sz="0" w:space="0" w:color="auto"/>
        <w:left w:val="none" w:sz="0" w:space="0" w:color="auto"/>
        <w:bottom w:val="none" w:sz="0" w:space="0" w:color="auto"/>
        <w:right w:val="none" w:sz="0" w:space="0" w:color="auto"/>
      </w:divBdr>
    </w:div>
    <w:div w:id="520781501">
      <w:bodyDiv w:val="1"/>
      <w:marLeft w:val="0"/>
      <w:marRight w:val="0"/>
      <w:marTop w:val="0"/>
      <w:marBottom w:val="0"/>
      <w:divBdr>
        <w:top w:val="none" w:sz="0" w:space="0" w:color="auto"/>
        <w:left w:val="none" w:sz="0" w:space="0" w:color="auto"/>
        <w:bottom w:val="none" w:sz="0" w:space="0" w:color="auto"/>
        <w:right w:val="none" w:sz="0" w:space="0" w:color="auto"/>
      </w:divBdr>
    </w:div>
    <w:div w:id="529151400">
      <w:bodyDiv w:val="1"/>
      <w:marLeft w:val="0"/>
      <w:marRight w:val="0"/>
      <w:marTop w:val="0"/>
      <w:marBottom w:val="0"/>
      <w:divBdr>
        <w:top w:val="none" w:sz="0" w:space="0" w:color="auto"/>
        <w:left w:val="none" w:sz="0" w:space="0" w:color="auto"/>
        <w:bottom w:val="none" w:sz="0" w:space="0" w:color="auto"/>
        <w:right w:val="none" w:sz="0" w:space="0" w:color="auto"/>
      </w:divBdr>
    </w:div>
    <w:div w:id="549611446">
      <w:bodyDiv w:val="1"/>
      <w:marLeft w:val="0"/>
      <w:marRight w:val="0"/>
      <w:marTop w:val="0"/>
      <w:marBottom w:val="0"/>
      <w:divBdr>
        <w:top w:val="none" w:sz="0" w:space="0" w:color="auto"/>
        <w:left w:val="none" w:sz="0" w:space="0" w:color="auto"/>
        <w:bottom w:val="none" w:sz="0" w:space="0" w:color="auto"/>
        <w:right w:val="none" w:sz="0" w:space="0" w:color="auto"/>
      </w:divBdr>
    </w:div>
    <w:div w:id="553590192">
      <w:bodyDiv w:val="1"/>
      <w:marLeft w:val="0"/>
      <w:marRight w:val="0"/>
      <w:marTop w:val="0"/>
      <w:marBottom w:val="0"/>
      <w:divBdr>
        <w:top w:val="none" w:sz="0" w:space="0" w:color="auto"/>
        <w:left w:val="none" w:sz="0" w:space="0" w:color="auto"/>
        <w:bottom w:val="none" w:sz="0" w:space="0" w:color="auto"/>
        <w:right w:val="none" w:sz="0" w:space="0" w:color="auto"/>
      </w:divBdr>
    </w:div>
    <w:div w:id="577709008">
      <w:bodyDiv w:val="1"/>
      <w:marLeft w:val="0"/>
      <w:marRight w:val="0"/>
      <w:marTop w:val="0"/>
      <w:marBottom w:val="0"/>
      <w:divBdr>
        <w:top w:val="none" w:sz="0" w:space="0" w:color="auto"/>
        <w:left w:val="none" w:sz="0" w:space="0" w:color="auto"/>
        <w:bottom w:val="none" w:sz="0" w:space="0" w:color="auto"/>
        <w:right w:val="none" w:sz="0" w:space="0" w:color="auto"/>
      </w:divBdr>
    </w:div>
    <w:div w:id="592475360">
      <w:bodyDiv w:val="1"/>
      <w:marLeft w:val="0"/>
      <w:marRight w:val="0"/>
      <w:marTop w:val="0"/>
      <w:marBottom w:val="0"/>
      <w:divBdr>
        <w:top w:val="none" w:sz="0" w:space="0" w:color="auto"/>
        <w:left w:val="none" w:sz="0" w:space="0" w:color="auto"/>
        <w:bottom w:val="none" w:sz="0" w:space="0" w:color="auto"/>
        <w:right w:val="none" w:sz="0" w:space="0" w:color="auto"/>
      </w:divBdr>
    </w:div>
    <w:div w:id="614949917">
      <w:bodyDiv w:val="1"/>
      <w:marLeft w:val="0"/>
      <w:marRight w:val="0"/>
      <w:marTop w:val="0"/>
      <w:marBottom w:val="0"/>
      <w:divBdr>
        <w:top w:val="none" w:sz="0" w:space="0" w:color="auto"/>
        <w:left w:val="none" w:sz="0" w:space="0" w:color="auto"/>
        <w:bottom w:val="none" w:sz="0" w:space="0" w:color="auto"/>
        <w:right w:val="none" w:sz="0" w:space="0" w:color="auto"/>
      </w:divBdr>
    </w:div>
    <w:div w:id="630290211">
      <w:bodyDiv w:val="1"/>
      <w:marLeft w:val="0"/>
      <w:marRight w:val="0"/>
      <w:marTop w:val="0"/>
      <w:marBottom w:val="0"/>
      <w:divBdr>
        <w:top w:val="none" w:sz="0" w:space="0" w:color="auto"/>
        <w:left w:val="none" w:sz="0" w:space="0" w:color="auto"/>
        <w:bottom w:val="none" w:sz="0" w:space="0" w:color="auto"/>
        <w:right w:val="none" w:sz="0" w:space="0" w:color="auto"/>
      </w:divBdr>
      <w:divsChild>
        <w:div w:id="389577038">
          <w:marLeft w:val="0"/>
          <w:marRight w:val="0"/>
          <w:marTop w:val="0"/>
          <w:marBottom w:val="0"/>
          <w:divBdr>
            <w:top w:val="none" w:sz="0" w:space="0" w:color="auto"/>
            <w:left w:val="none" w:sz="0" w:space="0" w:color="auto"/>
            <w:bottom w:val="none" w:sz="0" w:space="0" w:color="auto"/>
            <w:right w:val="none" w:sz="0" w:space="0" w:color="auto"/>
          </w:divBdr>
          <w:divsChild>
            <w:div w:id="1398701772">
              <w:marLeft w:val="0"/>
              <w:marRight w:val="0"/>
              <w:marTop w:val="0"/>
              <w:marBottom w:val="0"/>
              <w:divBdr>
                <w:top w:val="none" w:sz="0" w:space="0" w:color="auto"/>
                <w:left w:val="none" w:sz="0" w:space="0" w:color="auto"/>
                <w:bottom w:val="none" w:sz="0" w:space="0" w:color="auto"/>
                <w:right w:val="none" w:sz="0" w:space="0" w:color="auto"/>
              </w:divBdr>
            </w:div>
          </w:divsChild>
        </w:div>
        <w:div w:id="1696541543">
          <w:marLeft w:val="0"/>
          <w:marRight w:val="0"/>
          <w:marTop w:val="0"/>
          <w:marBottom w:val="0"/>
          <w:divBdr>
            <w:top w:val="none" w:sz="0" w:space="0" w:color="auto"/>
            <w:left w:val="none" w:sz="0" w:space="0" w:color="auto"/>
            <w:bottom w:val="none" w:sz="0" w:space="0" w:color="auto"/>
            <w:right w:val="none" w:sz="0" w:space="0" w:color="auto"/>
          </w:divBdr>
          <w:divsChild>
            <w:div w:id="1152403180">
              <w:marLeft w:val="0"/>
              <w:marRight w:val="0"/>
              <w:marTop w:val="0"/>
              <w:marBottom w:val="0"/>
              <w:divBdr>
                <w:top w:val="none" w:sz="0" w:space="0" w:color="auto"/>
                <w:left w:val="none" w:sz="0" w:space="0" w:color="auto"/>
                <w:bottom w:val="none" w:sz="0" w:space="0" w:color="auto"/>
                <w:right w:val="none" w:sz="0" w:space="0" w:color="auto"/>
              </w:divBdr>
              <w:divsChild>
                <w:div w:id="750346682">
                  <w:marLeft w:val="0"/>
                  <w:marRight w:val="0"/>
                  <w:marTop w:val="0"/>
                  <w:marBottom w:val="0"/>
                  <w:divBdr>
                    <w:top w:val="none" w:sz="0" w:space="0" w:color="auto"/>
                    <w:left w:val="none" w:sz="0" w:space="0" w:color="auto"/>
                    <w:bottom w:val="none" w:sz="0" w:space="0" w:color="auto"/>
                    <w:right w:val="none" w:sz="0" w:space="0" w:color="auto"/>
                  </w:divBdr>
                  <w:divsChild>
                    <w:div w:id="11186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90080">
      <w:bodyDiv w:val="1"/>
      <w:marLeft w:val="0"/>
      <w:marRight w:val="0"/>
      <w:marTop w:val="0"/>
      <w:marBottom w:val="0"/>
      <w:divBdr>
        <w:top w:val="none" w:sz="0" w:space="0" w:color="auto"/>
        <w:left w:val="none" w:sz="0" w:space="0" w:color="auto"/>
        <w:bottom w:val="none" w:sz="0" w:space="0" w:color="auto"/>
        <w:right w:val="none" w:sz="0" w:space="0" w:color="auto"/>
      </w:divBdr>
    </w:div>
    <w:div w:id="656501039">
      <w:bodyDiv w:val="1"/>
      <w:marLeft w:val="0"/>
      <w:marRight w:val="0"/>
      <w:marTop w:val="0"/>
      <w:marBottom w:val="0"/>
      <w:divBdr>
        <w:top w:val="none" w:sz="0" w:space="0" w:color="auto"/>
        <w:left w:val="none" w:sz="0" w:space="0" w:color="auto"/>
        <w:bottom w:val="none" w:sz="0" w:space="0" w:color="auto"/>
        <w:right w:val="none" w:sz="0" w:space="0" w:color="auto"/>
      </w:divBdr>
    </w:div>
    <w:div w:id="657878130">
      <w:bodyDiv w:val="1"/>
      <w:marLeft w:val="0"/>
      <w:marRight w:val="0"/>
      <w:marTop w:val="0"/>
      <w:marBottom w:val="0"/>
      <w:divBdr>
        <w:top w:val="none" w:sz="0" w:space="0" w:color="auto"/>
        <w:left w:val="none" w:sz="0" w:space="0" w:color="auto"/>
        <w:bottom w:val="none" w:sz="0" w:space="0" w:color="auto"/>
        <w:right w:val="none" w:sz="0" w:space="0" w:color="auto"/>
      </w:divBdr>
    </w:div>
    <w:div w:id="669869668">
      <w:bodyDiv w:val="1"/>
      <w:marLeft w:val="0"/>
      <w:marRight w:val="0"/>
      <w:marTop w:val="0"/>
      <w:marBottom w:val="0"/>
      <w:divBdr>
        <w:top w:val="none" w:sz="0" w:space="0" w:color="auto"/>
        <w:left w:val="none" w:sz="0" w:space="0" w:color="auto"/>
        <w:bottom w:val="none" w:sz="0" w:space="0" w:color="auto"/>
        <w:right w:val="none" w:sz="0" w:space="0" w:color="auto"/>
      </w:divBdr>
    </w:div>
    <w:div w:id="672992103">
      <w:bodyDiv w:val="1"/>
      <w:marLeft w:val="0"/>
      <w:marRight w:val="0"/>
      <w:marTop w:val="0"/>
      <w:marBottom w:val="0"/>
      <w:divBdr>
        <w:top w:val="none" w:sz="0" w:space="0" w:color="auto"/>
        <w:left w:val="none" w:sz="0" w:space="0" w:color="auto"/>
        <w:bottom w:val="none" w:sz="0" w:space="0" w:color="auto"/>
        <w:right w:val="none" w:sz="0" w:space="0" w:color="auto"/>
      </w:divBdr>
    </w:div>
    <w:div w:id="687407827">
      <w:bodyDiv w:val="1"/>
      <w:marLeft w:val="0"/>
      <w:marRight w:val="0"/>
      <w:marTop w:val="0"/>
      <w:marBottom w:val="0"/>
      <w:divBdr>
        <w:top w:val="none" w:sz="0" w:space="0" w:color="auto"/>
        <w:left w:val="none" w:sz="0" w:space="0" w:color="auto"/>
        <w:bottom w:val="none" w:sz="0" w:space="0" w:color="auto"/>
        <w:right w:val="none" w:sz="0" w:space="0" w:color="auto"/>
      </w:divBdr>
    </w:div>
    <w:div w:id="689649928">
      <w:bodyDiv w:val="1"/>
      <w:marLeft w:val="0"/>
      <w:marRight w:val="0"/>
      <w:marTop w:val="0"/>
      <w:marBottom w:val="0"/>
      <w:divBdr>
        <w:top w:val="none" w:sz="0" w:space="0" w:color="auto"/>
        <w:left w:val="none" w:sz="0" w:space="0" w:color="auto"/>
        <w:bottom w:val="none" w:sz="0" w:space="0" w:color="auto"/>
        <w:right w:val="none" w:sz="0" w:space="0" w:color="auto"/>
      </w:divBdr>
      <w:divsChild>
        <w:div w:id="686757471">
          <w:marLeft w:val="0"/>
          <w:marRight w:val="0"/>
          <w:marTop w:val="300"/>
          <w:marBottom w:val="0"/>
          <w:divBdr>
            <w:top w:val="none" w:sz="0" w:space="0" w:color="auto"/>
            <w:left w:val="none" w:sz="0" w:space="0" w:color="auto"/>
            <w:bottom w:val="none" w:sz="0" w:space="0" w:color="auto"/>
            <w:right w:val="none" w:sz="0" w:space="0" w:color="auto"/>
          </w:divBdr>
        </w:div>
        <w:div w:id="1217552107">
          <w:marLeft w:val="0"/>
          <w:marRight w:val="0"/>
          <w:marTop w:val="0"/>
          <w:marBottom w:val="0"/>
          <w:divBdr>
            <w:top w:val="none" w:sz="0" w:space="0" w:color="auto"/>
            <w:left w:val="none" w:sz="0" w:space="0" w:color="auto"/>
            <w:bottom w:val="none" w:sz="0" w:space="0" w:color="auto"/>
            <w:right w:val="none" w:sz="0" w:space="0" w:color="auto"/>
          </w:divBdr>
        </w:div>
        <w:div w:id="194118947">
          <w:marLeft w:val="0"/>
          <w:marRight w:val="0"/>
          <w:marTop w:val="0"/>
          <w:marBottom w:val="0"/>
          <w:divBdr>
            <w:top w:val="none" w:sz="0" w:space="0" w:color="auto"/>
            <w:left w:val="none" w:sz="0" w:space="0" w:color="auto"/>
            <w:bottom w:val="none" w:sz="0" w:space="0" w:color="auto"/>
            <w:right w:val="none" w:sz="0" w:space="0" w:color="auto"/>
          </w:divBdr>
        </w:div>
      </w:divsChild>
    </w:div>
    <w:div w:id="730426666">
      <w:bodyDiv w:val="1"/>
      <w:marLeft w:val="0"/>
      <w:marRight w:val="0"/>
      <w:marTop w:val="0"/>
      <w:marBottom w:val="0"/>
      <w:divBdr>
        <w:top w:val="none" w:sz="0" w:space="0" w:color="auto"/>
        <w:left w:val="none" w:sz="0" w:space="0" w:color="auto"/>
        <w:bottom w:val="none" w:sz="0" w:space="0" w:color="auto"/>
        <w:right w:val="none" w:sz="0" w:space="0" w:color="auto"/>
      </w:divBdr>
    </w:div>
    <w:div w:id="732048734">
      <w:bodyDiv w:val="1"/>
      <w:marLeft w:val="0"/>
      <w:marRight w:val="0"/>
      <w:marTop w:val="0"/>
      <w:marBottom w:val="0"/>
      <w:divBdr>
        <w:top w:val="none" w:sz="0" w:space="0" w:color="auto"/>
        <w:left w:val="none" w:sz="0" w:space="0" w:color="auto"/>
        <w:bottom w:val="none" w:sz="0" w:space="0" w:color="auto"/>
        <w:right w:val="none" w:sz="0" w:space="0" w:color="auto"/>
      </w:divBdr>
    </w:div>
    <w:div w:id="732191854">
      <w:bodyDiv w:val="1"/>
      <w:marLeft w:val="0"/>
      <w:marRight w:val="0"/>
      <w:marTop w:val="0"/>
      <w:marBottom w:val="0"/>
      <w:divBdr>
        <w:top w:val="none" w:sz="0" w:space="0" w:color="auto"/>
        <w:left w:val="none" w:sz="0" w:space="0" w:color="auto"/>
        <w:bottom w:val="none" w:sz="0" w:space="0" w:color="auto"/>
        <w:right w:val="none" w:sz="0" w:space="0" w:color="auto"/>
      </w:divBdr>
    </w:div>
    <w:div w:id="766463245">
      <w:bodyDiv w:val="1"/>
      <w:marLeft w:val="0"/>
      <w:marRight w:val="0"/>
      <w:marTop w:val="0"/>
      <w:marBottom w:val="0"/>
      <w:divBdr>
        <w:top w:val="none" w:sz="0" w:space="0" w:color="auto"/>
        <w:left w:val="none" w:sz="0" w:space="0" w:color="auto"/>
        <w:bottom w:val="none" w:sz="0" w:space="0" w:color="auto"/>
        <w:right w:val="none" w:sz="0" w:space="0" w:color="auto"/>
      </w:divBdr>
    </w:div>
    <w:div w:id="767504308">
      <w:bodyDiv w:val="1"/>
      <w:marLeft w:val="0"/>
      <w:marRight w:val="0"/>
      <w:marTop w:val="0"/>
      <w:marBottom w:val="0"/>
      <w:divBdr>
        <w:top w:val="none" w:sz="0" w:space="0" w:color="auto"/>
        <w:left w:val="none" w:sz="0" w:space="0" w:color="auto"/>
        <w:bottom w:val="none" w:sz="0" w:space="0" w:color="auto"/>
        <w:right w:val="none" w:sz="0" w:space="0" w:color="auto"/>
      </w:divBdr>
    </w:div>
    <w:div w:id="809253646">
      <w:bodyDiv w:val="1"/>
      <w:marLeft w:val="0"/>
      <w:marRight w:val="0"/>
      <w:marTop w:val="0"/>
      <w:marBottom w:val="0"/>
      <w:divBdr>
        <w:top w:val="none" w:sz="0" w:space="0" w:color="auto"/>
        <w:left w:val="none" w:sz="0" w:space="0" w:color="auto"/>
        <w:bottom w:val="none" w:sz="0" w:space="0" w:color="auto"/>
        <w:right w:val="none" w:sz="0" w:space="0" w:color="auto"/>
      </w:divBdr>
    </w:div>
    <w:div w:id="811630451">
      <w:bodyDiv w:val="1"/>
      <w:marLeft w:val="0"/>
      <w:marRight w:val="0"/>
      <w:marTop w:val="0"/>
      <w:marBottom w:val="0"/>
      <w:divBdr>
        <w:top w:val="none" w:sz="0" w:space="0" w:color="auto"/>
        <w:left w:val="none" w:sz="0" w:space="0" w:color="auto"/>
        <w:bottom w:val="none" w:sz="0" w:space="0" w:color="auto"/>
        <w:right w:val="none" w:sz="0" w:space="0" w:color="auto"/>
      </w:divBdr>
    </w:div>
    <w:div w:id="816186670">
      <w:bodyDiv w:val="1"/>
      <w:marLeft w:val="0"/>
      <w:marRight w:val="0"/>
      <w:marTop w:val="0"/>
      <w:marBottom w:val="0"/>
      <w:divBdr>
        <w:top w:val="none" w:sz="0" w:space="0" w:color="auto"/>
        <w:left w:val="none" w:sz="0" w:space="0" w:color="auto"/>
        <w:bottom w:val="none" w:sz="0" w:space="0" w:color="auto"/>
        <w:right w:val="none" w:sz="0" w:space="0" w:color="auto"/>
      </w:divBdr>
    </w:div>
    <w:div w:id="817263827">
      <w:bodyDiv w:val="1"/>
      <w:marLeft w:val="0"/>
      <w:marRight w:val="0"/>
      <w:marTop w:val="0"/>
      <w:marBottom w:val="0"/>
      <w:divBdr>
        <w:top w:val="none" w:sz="0" w:space="0" w:color="auto"/>
        <w:left w:val="none" w:sz="0" w:space="0" w:color="auto"/>
        <w:bottom w:val="none" w:sz="0" w:space="0" w:color="auto"/>
        <w:right w:val="none" w:sz="0" w:space="0" w:color="auto"/>
      </w:divBdr>
    </w:div>
    <w:div w:id="840124514">
      <w:bodyDiv w:val="1"/>
      <w:marLeft w:val="0"/>
      <w:marRight w:val="0"/>
      <w:marTop w:val="0"/>
      <w:marBottom w:val="0"/>
      <w:divBdr>
        <w:top w:val="none" w:sz="0" w:space="0" w:color="auto"/>
        <w:left w:val="none" w:sz="0" w:space="0" w:color="auto"/>
        <w:bottom w:val="none" w:sz="0" w:space="0" w:color="auto"/>
        <w:right w:val="none" w:sz="0" w:space="0" w:color="auto"/>
      </w:divBdr>
    </w:div>
    <w:div w:id="840658181">
      <w:bodyDiv w:val="1"/>
      <w:marLeft w:val="0"/>
      <w:marRight w:val="0"/>
      <w:marTop w:val="0"/>
      <w:marBottom w:val="0"/>
      <w:divBdr>
        <w:top w:val="none" w:sz="0" w:space="0" w:color="auto"/>
        <w:left w:val="none" w:sz="0" w:space="0" w:color="auto"/>
        <w:bottom w:val="none" w:sz="0" w:space="0" w:color="auto"/>
        <w:right w:val="none" w:sz="0" w:space="0" w:color="auto"/>
      </w:divBdr>
    </w:div>
    <w:div w:id="891572763">
      <w:bodyDiv w:val="1"/>
      <w:marLeft w:val="0"/>
      <w:marRight w:val="0"/>
      <w:marTop w:val="0"/>
      <w:marBottom w:val="0"/>
      <w:divBdr>
        <w:top w:val="none" w:sz="0" w:space="0" w:color="auto"/>
        <w:left w:val="none" w:sz="0" w:space="0" w:color="auto"/>
        <w:bottom w:val="none" w:sz="0" w:space="0" w:color="auto"/>
        <w:right w:val="none" w:sz="0" w:space="0" w:color="auto"/>
      </w:divBdr>
    </w:div>
    <w:div w:id="895972268">
      <w:bodyDiv w:val="1"/>
      <w:marLeft w:val="0"/>
      <w:marRight w:val="0"/>
      <w:marTop w:val="0"/>
      <w:marBottom w:val="0"/>
      <w:divBdr>
        <w:top w:val="none" w:sz="0" w:space="0" w:color="auto"/>
        <w:left w:val="none" w:sz="0" w:space="0" w:color="auto"/>
        <w:bottom w:val="none" w:sz="0" w:space="0" w:color="auto"/>
        <w:right w:val="none" w:sz="0" w:space="0" w:color="auto"/>
      </w:divBdr>
    </w:div>
    <w:div w:id="896668887">
      <w:bodyDiv w:val="1"/>
      <w:marLeft w:val="0"/>
      <w:marRight w:val="0"/>
      <w:marTop w:val="0"/>
      <w:marBottom w:val="0"/>
      <w:divBdr>
        <w:top w:val="none" w:sz="0" w:space="0" w:color="auto"/>
        <w:left w:val="none" w:sz="0" w:space="0" w:color="auto"/>
        <w:bottom w:val="none" w:sz="0" w:space="0" w:color="auto"/>
        <w:right w:val="none" w:sz="0" w:space="0" w:color="auto"/>
      </w:divBdr>
    </w:div>
    <w:div w:id="906764685">
      <w:bodyDiv w:val="1"/>
      <w:marLeft w:val="0"/>
      <w:marRight w:val="0"/>
      <w:marTop w:val="0"/>
      <w:marBottom w:val="0"/>
      <w:divBdr>
        <w:top w:val="none" w:sz="0" w:space="0" w:color="auto"/>
        <w:left w:val="none" w:sz="0" w:space="0" w:color="auto"/>
        <w:bottom w:val="none" w:sz="0" w:space="0" w:color="auto"/>
        <w:right w:val="none" w:sz="0" w:space="0" w:color="auto"/>
      </w:divBdr>
    </w:div>
    <w:div w:id="928391673">
      <w:bodyDiv w:val="1"/>
      <w:marLeft w:val="0"/>
      <w:marRight w:val="0"/>
      <w:marTop w:val="0"/>
      <w:marBottom w:val="0"/>
      <w:divBdr>
        <w:top w:val="none" w:sz="0" w:space="0" w:color="auto"/>
        <w:left w:val="none" w:sz="0" w:space="0" w:color="auto"/>
        <w:bottom w:val="none" w:sz="0" w:space="0" w:color="auto"/>
        <w:right w:val="none" w:sz="0" w:space="0" w:color="auto"/>
      </w:divBdr>
    </w:div>
    <w:div w:id="971905494">
      <w:bodyDiv w:val="1"/>
      <w:marLeft w:val="0"/>
      <w:marRight w:val="0"/>
      <w:marTop w:val="0"/>
      <w:marBottom w:val="0"/>
      <w:divBdr>
        <w:top w:val="none" w:sz="0" w:space="0" w:color="auto"/>
        <w:left w:val="none" w:sz="0" w:space="0" w:color="auto"/>
        <w:bottom w:val="none" w:sz="0" w:space="0" w:color="auto"/>
        <w:right w:val="none" w:sz="0" w:space="0" w:color="auto"/>
      </w:divBdr>
    </w:div>
    <w:div w:id="993685079">
      <w:bodyDiv w:val="1"/>
      <w:marLeft w:val="0"/>
      <w:marRight w:val="0"/>
      <w:marTop w:val="0"/>
      <w:marBottom w:val="0"/>
      <w:divBdr>
        <w:top w:val="none" w:sz="0" w:space="0" w:color="auto"/>
        <w:left w:val="none" w:sz="0" w:space="0" w:color="auto"/>
        <w:bottom w:val="none" w:sz="0" w:space="0" w:color="auto"/>
        <w:right w:val="none" w:sz="0" w:space="0" w:color="auto"/>
      </w:divBdr>
    </w:div>
    <w:div w:id="1004817309">
      <w:bodyDiv w:val="1"/>
      <w:marLeft w:val="0"/>
      <w:marRight w:val="0"/>
      <w:marTop w:val="0"/>
      <w:marBottom w:val="0"/>
      <w:divBdr>
        <w:top w:val="none" w:sz="0" w:space="0" w:color="auto"/>
        <w:left w:val="none" w:sz="0" w:space="0" w:color="auto"/>
        <w:bottom w:val="none" w:sz="0" w:space="0" w:color="auto"/>
        <w:right w:val="none" w:sz="0" w:space="0" w:color="auto"/>
      </w:divBdr>
    </w:div>
    <w:div w:id="1008943961">
      <w:bodyDiv w:val="1"/>
      <w:marLeft w:val="0"/>
      <w:marRight w:val="0"/>
      <w:marTop w:val="0"/>
      <w:marBottom w:val="0"/>
      <w:divBdr>
        <w:top w:val="none" w:sz="0" w:space="0" w:color="auto"/>
        <w:left w:val="none" w:sz="0" w:space="0" w:color="auto"/>
        <w:bottom w:val="none" w:sz="0" w:space="0" w:color="auto"/>
        <w:right w:val="none" w:sz="0" w:space="0" w:color="auto"/>
      </w:divBdr>
    </w:div>
    <w:div w:id="1058822308">
      <w:bodyDiv w:val="1"/>
      <w:marLeft w:val="0"/>
      <w:marRight w:val="0"/>
      <w:marTop w:val="0"/>
      <w:marBottom w:val="0"/>
      <w:divBdr>
        <w:top w:val="none" w:sz="0" w:space="0" w:color="auto"/>
        <w:left w:val="none" w:sz="0" w:space="0" w:color="auto"/>
        <w:bottom w:val="none" w:sz="0" w:space="0" w:color="auto"/>
        <w:right w:val="none" w:sz="0" w:space="0" w:color="auto"/>
      </w:divBdr>
    </w:div>
    <w:div w:id="1096025862">
      <w:bodyDiv w:val="1"/>
      <w:marLeft w:val="0"/>
      <w:marRight w:val="0"/>
      <w:marTop w:val="0"/>
      <w:marBottom w:val="0"/>
      <w:divBdr>
        <w:top w:val="none" w:sz="0" w:space="0" w:color="auto"/>
        <w:left w:val="none" w:sz="0" w:space="0" w:color="auto"/>
        <w:bottom w:val="none" w:sz="0" w:space="0" w:color="auto"/>
        <w:right w:val="none" w:sz="0" w:space="0" w:color="auto"/>
      </w:divBdr>
    </w:div>
    <w:div w:id="1101949188">
      <w:bodyDiv w:val="1"/>
      <w:marLeft w:val="0"/>
      <w:marRight w:val="0"/>
      <w:marTop w:val="0"/>
      <w:marBottom w:val="0"/>
      <w:divBdr>
        <w:top w:val="none" w:sz="0" w:space="0" w:color="auto"/>
        <w:left w:val="none" w:sz="0" w:space="0" w:color="auto"/>
        <w:bottom w:val="none" w:sz="0" w:space="0" w:color="auto"/>
        <w:right w:val="none" w:sz="0" w:space="0" w:color="auto"/>
      </w:divBdr>
    </w:div>
    <w:div w:id="1111314024">
      <w:bodyDiv w:val="1"/>
      <w:marLeft w:val="0"/>
      <w:marRight w:val="0"/>
      <w:marTop w:val="0"/>
      <w:marBottom w:val="0"/>
      <w:divBdr>
        <w:top w:val="none" w:sz="0" w:space="0" w:color="auto"/>
        <w:left w:val="none" w:sz="0" w:space="0" w:color="auto"/>
        <w:bottom w:val="none" w:sz="0" w:space="0" w:color="auto"/>
        <w:right w:val="none" w:sz="0" w:space="0" w:color="auto"/>
      </w:divBdr>
    </w:div>
    <w:div w:id="1117220162">
      <w:bodyDiv w:val="1"/>
      <w:marLeft w:val="0"/>
      <w:marRight w:val="0"/>
      <w:marTop w:val="0"/>
      <w:marBottom w:val="0"/>
      <w:divBdr>
        <w:top w:val="none" w:sz="0" w:space="0" w:color="auto"/>
        <w:left w:val="none" w:sz="0" w:space="0" w:color="auto"/>
        <w:bottom w:val="none" w:sz="0" w:space="0" w:color="auto"/>
        <w:right w:val="none" w:sz="0" w:space="0" w:color="auto"/>
      </w:divBdr>
    </w:div>
    <w:div w:id="1142234342">
      <w:bodyDiv w:val="1"/>
      <w:marLeft w:val="0"/>
      <w:marRight w:val="0"/>
      <w:marTop w:val="0"/>
      <w:marBottom w:val="0"/>
      <w:divBdr>
        <w:top w:val="none" w:sz="0" w:space="0" w:color="auto"/>
        <w:left w:val="none" w:sz="0" w:space="0" w:color="auto"/>
        <w:bottom w:val="none" w:sz="0" w:space="0" w:color="auto"/>
        <w:right w:val="none" w:sz="0" w:space="0" w:color="auto"/>
      </w:divBdr>
    </w:div>
    <w:div w:id="1181121899">
      <w:bodyDiv w:val="1"/>
      <w:marLeft w:val="0"/>
      <w:marRight w:val="0"/>
      <w:marTop w:val="0"/>
      <w:marBottom w:val="0"/>
      <w:divBdr>
        <w:top w:val="none" w:sz="0" w:space="0" w:color="auto"/>
        <w:left w:val="none" w:sz="0" w:space="0" w:color="auto"/>
        <w:bottom w:val="none" w:sz="0" w:space="0" w:color="auto"/>
        <w:right w:val="none" w:sz="0" w:space="0" w:color="auto"/>
      </w:divBdr>
      <w:divsChild>
        <w:div w:id="2144813437">
          <w:marLeft w:val="0"/>
          <w:marRight w:val="0"/>
          <w:marTop w:val="0"/>
          <w:marBottom w:val="0"/>
          <w:divBdr>
            <w:top w:val="none" w:sz="0" w:space="0" w:color="auto"/>
            <w:left w:val="none" w:sz="0" w:space="0" w:color="auto"/>
            <w:bottom w:val="none" w:sz="0" w:space="0" w:color="auto"/>
            <w:right w:val="none" w:sz="0" w:space="0" w:color="auto"/>
          </w:divBdr>
          <w:divsChild>
            <w:div w:id="553083520">
              <w:marLeft w:val="0"/>
              <w:marRight w:val="0"/>
              <w:marTop w:val="0"/>
              <w:marBottom w:val="0"/>
              <w:divBdr>
                <w:top w:val="none" w:sz="0" w:space="0" w:color="auto"/>
                <w:left w:val="none" w:sz="0" w:space="0" w:color="auto"/>
                <w:bottom w:val="none" w:sz="0" w:space="0" w:color="auto"/>
                <w:right w:val="none" w:sz="0" w:space="0" w:color="auto"/>
              </w:divBdr>
              <w:divsChild>
                <w:div w:id="69422850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93980879">
                          <w:marLeft w:val="0"/>
                          <w:marRight w:val="0"/>
                          <w:marTop w:val="0"/>
                          <w:marBottom w:val="0"/>
                          <w:divBdr>
                            <w:top w:val="none" w:sz="0" w:space="0" w:color="auto"/>
                            <w:left w:val="none" w:sz="0" w:space="0" w:color="auto"/>
                            <w:bottom w:val="none" w:sz="0" w:space="0" w:color="auto"/>
                            <w:right w:val="none" w:sz="0" w:space="0" w:color="auto"/>
                          </w:divBdr>
                          <w:divsChild>
                            <w:div w:id="881988476">
                              <w:marLeft w:val="180"/>
                              <w:marRight w:val="180"/>
                              <w:marTop w:val="180"/>
                              <w:marBottom w:val="180"/>
                              <w:divBdr>
                                <w:top w:val="none" w:sz="0" w:space="0" w:color="auto"/>
                                <w:left w:val="none" w:sz="0" w:space="0" w:color="auto"/>
                                <w:bottom w:val="none" w:sz="0" w:space="0" w:color="auto"/>
                                <w:right w:val="none" w:sz="0" w:space="0" w:color="auto"/>
                              </w:divBdr>
                              <w:divsChild>
                                <w:div w:id="1495026731">
                                  <w:marLeft w:val="0"/>
                                  <w:marRight w:val="0"/>
                                  <w:marTop w:val="0"/>
                                  <w:marBottom w:val="0"/>
                                  <w:divBdr>
                                    <w:top w:val="none" w:sz="0" w:space="0" w:color="auto"/>
                                    <w:left w:val="none" w:sz="0" w:space="0" w:color="auto"/>
                                    <w:bottom w:val="none" w:sz="0" w:space="0" w:color="auto"/>
                                    <w:right w:val="none" w:sz="0" w:space="0" w:color="auto"/>
                                  </w:divBdr>
                                  <w:divsChild>
                                    <w:div w:id="1510753165">
                                      <w:marLeft w:val="0"/>
                                      <w:marRight w:val="0"/>
                                      <w:marTop w:val="0"/>
                                      <w:marBottom w:val="0"/>
                                      <w:divBdr>
                                        <w:top w:val="none" w:sz="0" w:space="0" w:color="auto"/>
                                        <w:left w:val="none" w:sz="0" w:space="0" w:color="auto"/>
                                        <w:bottom w:val="single" w:sz="6" w:space="9" w:color="AAAAAA"/>
                                        <w:right w:val="none" w:sz="0" w:space="0" w:color="auto"/>
                                      </w:divBdr>
                                    </w:div>
                                    <w:div w:id="158891479">
                                      <w:marLeft w:val="0"/>
                                      <w:marRight w:val="0"/>
                                      <w:marTop w:val="0"/>
                                      <w:marBottom w:val="0"/>
                                      <w:divBdr>
                                        <w:top w:val="none" w:sz="0" w:space="0" w:color="auto"/>
                                        <w:left w:val="none" w:sz="0" w:space="0" w:color="auto"/>
                                        <w:bottom w:val="single" w:sz="6" w:space="5" w:color="AAAAAA"/>
                                        <w:right w:val="none" w:sz="0" w:space="0" w:color="auto"/>
                                      </w:divBdr>
                                    </w:div>
                                    <w:div w:id="12168193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584059">
          <w:marLeft w:val="0"/>
          <w:marRight w:val="0"/>
          <w:marTop w:val="0"/>
          <w:marBottom w:val="0"/>
          <w:divBdr>
            <w:top w:val="none" w:sz="0" w:space="0" w:color="auto"/>
            <w:left w:val="none" w:sz="0" w:space="0" w:color="auto"/>
            <w:bottom w:val="none" w:sz="0" w:space="0" w:color="auto"/>
            <w:right w:val="none" w:sz="0" w:space="0" w:color="auto"/>
          </w:divBdr>
        </w:div>
        <w:div w:id="1572274268">
          <w:marLeft w:val="0"/>
          <w:marRight w:val="0"/>
          <w:marTop w:val="0"/>
          <w:marBottom w:val="0"/>
          <w:divBdr>
            <w:top w:val="none" w:sz="0" w:space="0" w:color="auto"/>
            <w:left w:val="none" w:sz="0" w:space="0" w:color="auto"/>
            <w:bottom w:val="none" w:sz="0" w:space="0" w:color="auto"/>
            <w:right w:val="none" w:sz="0" w:space="0" w:color="auto"/>
          </w:divBdr>
          <w:divsChild>
            <w:div w:id="4925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3268">
      <w:bodyDiv w:val="1"/>
      <w:marLeft w:val="0"/>
      <w:marRight w:val="0"/>
      <w:marTop w:val="0"/>
      <w:marBottom w:val="0"/>
      <w:divBdr>
        <w:top w:val="none" w:sz="0" w:space="0" w:color="auto"/>
        <w:left w:val="none" w:sz="0" w:space="0" w:color="auto"/>
        <w:bottom w:val="none" w:sz="0" w:space="0" w:color="auto"/>
        <w:right w:val="none" w:sz="0" w:space="0" w:color="auto"/>
      </w:divBdr>
    </w:div>
    <w:div w:id="1228612971">
      <w:bodyDiv w:val="1"/>
      <w:marLeft w:val="0"/>
      <w:marRight w:val="0"/>
      <w:marTop w:val="0"/>
      <w:marBottom w:val="0"/>
      <w:divBdr>
        <w:top w:val="none" w:sz="0" w:space="0" w:color="auto"/>
        <w:left w:val="none" w:sz="0" w:space="0" w:color="auto"/>
        <w:bottom w:val="none" w:sz="0" w:space="0" w:color="auto"/>
        <w:right w:val="none" w:sz="0" w:space="0" w:color="auto"/>
      </w:divBdr>
    </w:div>
    <w:div w:id="1239709041">
      <w:bodyDiv w:val="1"/>
      <w:marLeft w:val="0"/>
      <w:marRight w:val="0"/>
      <w:marTop w:val="0"/>
      <w:marBottom w:val="0"/>
      <w:divBdr>
        <w:top w:val="none" w:sz="0" w:space="0" w:color="auto"/>
        <w:left w:val="none" w:sz="0" w:space="0" w:color="auto"/>
        <w:bottom w:val="none" w:sz="0" w:space="0" w:color="auto"/>
        <w:right w:val="none" w:sz="0" w:space="0" w:color="auto"/>
      </w:divBdr>
    </w:div>
    <w:div w:id="1268077105">
      <w:bodyDiv w:val="1"/>
      <w:marLeft w:val="0"/>
      <w:marRight w:val="0"/>
      <w:marTop w:val="0"/>
      <w:marBottom w:val="0"/>
      <w:divBdr>
        <w:top w:val="none" w:sz="0" w:space="0" w:color="auto"/>
        <w:left w:val="none" w:sz="0" w:space="0" w:color="auto"/>
        <w:bottom w:val="none" w:sz="0" w:space="0" w:color="auto"/>
        <w:right w:val="none" w:sz="0" w:space="0" w:color="auto"/>
      </w:divBdr>
    </w:div>
    <w:div w:id="1313296583">
      <w:bodyDiv w:val="1"/>
      <w:marLeft w:val="0"/>
      <w:marRight w:val="0"/>
      <w:marTop w:val="0"/>
      <w:marBottom w:val="0"/>
      <w:divBdr>
        <w:top w:val="none" w:sz="0" w:space="0" w:color="auto"/>
        <w:left w:val="none" w:sz="0" w:space="0" w:color="auto"/>
        <w:bottom w:val="none" w:sz="0" w:space="0" w:color="auto"/>
        <w:right w:val="none" w:sz="0" w:space="0" w:color="auto"/>
      </w:divBdr>
    </w:div>
    <w:div w:id="1336299347">
      <w:bodyDiv w:val="1"/>
      <w:marLeft w:val="0"/>
      <w:marRight w:val="0"/>
      <w:marTop w:val="0"/>
      <w:marBottom w:val="0"/>
      <w:divBdr>
        <w:top w:val="none" w:sz="0" w:space="0" w:color="auto"/>
        <w:left w:val="none" w:sz="0" w:space="0" w:color="auto"/>
        <w:bottom w:val="none" w:sz="0" w:space="0" w:color="auto"/>
        <w:right w:val="none" w:sz="0" w:space="0" w:color="auto"/>
      </w:divBdr>
    </w:div>
    <w:div w:id="1341588717">
      <w:bodyDiv w:val="1"/>
      <w:marLeft w:val="0"/>
      <w:marRight w:val="0"/>
      <w:marTop w:val="0"/>
      <w:marBottom w:val="0"/>
      <w:divBdr>
        <w:top w:val="none" w:sz="0" w:space="0" w:color="auto"/>
        <w:left w:val="none" w:sz="0" w:space="0" w:color="auto"/>
        <w:bottom w:val="none" w:sz="0" w:space="0" w:color="auto"/>
        <w:right w:val="none" w:sz="0" w:space="0" w:color="auto"/>
      </w:divBdr>
    </w:div>
    <w:div w:id="1350330674">
      <w:bodyDiv w:val="1"/>
      <w:marLeft w:val="0"/>
      <w:marRight w:val="0"/>
      <w:marTop w:val="0"/>
      <w:marBottom w:val="0"/>
      <w:divBdr>
        <w:top w:val="none" w:sz="0" w:space="0" w:color="auto"/>
        <w:left w:val="none" w:sz="0" w:space="0" w:color="auto"/>
        <w:bottom w:val="none" w:sz="0" w:space="0" w:color="auto"/>
        <w:right w:val="none" w:sz="0" w:space="0" w:color="auto"/>
      </w:divBdr>
    </w:div>
    <w:div w:id="1354959807">
      <w:bodyDiv w:val="1"/>
      <w:marLeft w:val="0"/>
      <w:marRight w:val="0"/>
      <w:marTop w:val="0"/>
      <w:marBottom w:val="0"/>
      <w:divBdr>
        <w:top w:val="none" w:sz="0" w:space="0" w:color="auto"/>
        <w:left w:val="none" w:sz="0" w:space="0" w:color="auto"/>
        <w:bottom w:val="none" w:sz="0" w:space="0" w:color="auto"/>
        <w:right w:val="none" w:sz="0" w:space="0" w:color="auto"/>
      </w:divBdr>
    </w:div>
    <w:div w:id="1355496570">
      <w:bodyDiv w:val="1"/>
      <w:marLeft w:val="0"/>
      <w:marRight w:val="0"/>
      <w:marTop w:val="0"/>
      <w:marBottom w:val="0"/>
      <w:divBdr>
        <w:top w:val="none" w:sz="0" w:space="0" w:color="auto"/>
        <w:left w:val="none" w:sz="0" w:space="0" w:color="auto"/>
        <w:bottom w:val="none" w:sz="0" w:space="0" w:color="auto"/>
        <w:right w:val="none" w:sz="0" w:space="0" w:color="auto"/>
      </w:divBdr>
    </w:div>
    <w:div w:id="1364600523">
      <w:bodyDiv w:val="1"/>
      <w:marLeft w:val="0"/>
      <w:marRight w:val="0"/>
      <w:marTop w:val="0"/>
      <w:marBottom w:val="0"/>
      <w:divBdr>
        <w:top w:val="none" w:sz="0" w:space="0" w:color="auto"/>
        <w:left w:val="none" w:sz="0" w:space="0" w:color="auto"/>
        <w:bottom w:val="none" w:sz="0" w:space="0" w:color="auto"/>
        <w:right w:val="none" w:sz="0" w:space="0" w:color="auto"/>
      </w:divBdr>
    </w:div>
    <w:div w:id="1405447049">
      <w:bodyDiv w:val="1"/>
      <w:marLeft w:val="0"/>
      <w:marRight w:val="0"/>
      <w:marTop w:val="0"/>
      <w:marBottom w:val="0"/>
      <w:divBdr>
        <w:top w:val="none" w:sz="0" w:space="0" w:color="auto"/>
        <w:left w:val="none" w:sz="0" w:space="0" w:color="auto"/>
        <w:bottom w:val="none" w:sz="0" w:space="0" w:color="auto"/>
        <w:right w:val="none" w:sz="0" w:space="0" w:color="auto"/>
      </w:divBdr>
    </w:div>
    <w:div w:id="1406610483">
      <w:bodyDiv w:val="1"/>
      <w:marLeft w:val="0"/>
      <w:marRight w:val="0"/>
      <w:marTop w:val="0"/>
      <w:marBottom w:val="0"/>
      <w:divBdr>
        <w:top w:val="none" w:sz="0" w:space="0" w:color="auto"/>
        <w:left w:val="none" w:sz="0" w:space="0" w:color="auto"/>
        <w:bottom w:val="none" w:sz="0" w:space="0" w:color="auto"/>
        <w:right w:val="none" w:sz="0" w:space="0" w:color="auto"/>
      </w:divBdr>
    </w:div>
    <w:div w:id="1407995829">
      <w:bodyDiv w:val="1"/>
      <w:marLeft w:val="0"/>
      <w:marRight w:val="0"/>
      <w:marTop w:val="0"/>
      <w:marBottom w:val="0"/>
      <w:divBdr>
        <w:top w:val="none" w:sz="0" w:space="0" w:color="auto"/>
        <w:left w:val="none" w:sz="0" w:space="0" w:color="auto"/>
        <w:bottom w:val="none" w:sz="0" w:space="0" w:color="auto"/>
        <w:right w:val="none" w:sz="0" w:space="0" w:color="auto"/>
      </w:divBdr>
    </w:div>
    <w:div w:id="1464079300">
      <w:bodyDiv w:val="1"/>
      <w:marLeft w:val="0"/>
      <w:marRight w:val="0"/>
      <w:marTop w:val="0"/>
      <w:marBottom w:val="0"/>
      <w:divBdr>
        <w:top w:val="none" w:sz="0" w:space="0" w:color="auto"/>
        <w:left w:val="none" w:sz="0" w:space="0" w:color="auto"/>
        <w:bottom w:val="none" w:sz="0" w:space="0" w:color="auto"/>
        <w:right w:val="none" w:sz="0" w:space="0" w:color="auto"/>
      </w:divBdr>
    </w:div>
    <w:div w:id="1467747232">
      <w:bodyDiv w:val="1"/>
      <w:marLeft w:val="0"/>
      <w:marRight w:val="0"/>
      <w:marTop w:val="0"/>
      <w:marBottom w:val="0"/>
      <w:divBdr>
        <w:top w:val="none" w:sz="0" w:space="0" w:color="auto"/>
        <w:left w:val="none" w:sz="0" w:space="0" w:color="auto"/>
        <w:bottom w:val="none" w:sz="0" w:space="0" w:color="auto"/>
        <w:right w:val="none" w:sz="0" w:space="0" w:color="auto"/>
      </w:divBdr>
    </w:div>
    <w:div w:id="1504473527">
      <w:bodyDiv w:val="1"/>
      <w:marLeft w:val="0"/>
      <w:marRight w:val="0"/>
      <w:marTop w:val="0"/>
      <w:marBottom w:val="0"/>
      <w:divBdr>
        <w:top w:val="none" w:sz="0" w:space="0" w:color="auto"/>
        <w:left w:val="none" w:sz="0" w:space="0" w:color="auto"/>
        <w:bottom w:val="none" w:sz="0" w:space="0" w:color="auto"/>
        <w:right w:val="none" w:sz="0" w:space="0" w:color="auto"/>
      </w:divBdr>
    </w:div>
    <w:div w:id="1514420918">
      <w:bodyDiv w:val="1"/>
      <w:marLeft w:val="0"/>
      <w:marRight w:val="0"/>
      <w:marTop w:val="0"/>
      <w:marBottom w:val="0"/>
      <w:divBdr>
        <w:top w:val="none" w:sz="0" w:space="0" w:color="auto"/>
        <w:left w:val="none" w:sz="0" w:space="0" w:color="auto"/>
        <w:bottom w:val="none" w:sz="0" w:space="0" w:color="auto"/>
        <w:right w:val="none" w:sz="0" w:space="0" w:color="auto"/>
      </w:divBdr>
    </w:div>
    <w:div w:id="1525826596">
      <w:bodyDiv w:val="1"/>
      <w:marLeft w:val="0"/>
      <w:marRight w:val="0"/>
      <w:marTop w:val="0"/>
      <w:marBottom w:val="0"/>
      <w:divBdr>
        <w:top w:val="none" w:sz="0" w:space="0" w:color="auto"/>
        <w:left w:val="none" w:sz="0" w:space="0" w:color="auto"/>
        <w:bottom w:val="none" w:sz="0" w:space="0" w:color="auto"/>
        <w:right w:val="none" w:sz="0" w:space="0" w:color="auto"/>
      </w:divBdr>
    </w:div>
    <w:div w:id="1544906831">
      <w:bodyDiv w:val="1"/>
      <w:marLeft w:val="0"/>
      <w:marRight w:val="0"/>
      <w:marTop w:val="0"/>
      <w:marBottom w:val="0"/>
      <w:divBdr>
        <w:top w:val="none" w:sz="0" w:space="0" w:color="auto"/>
        <w:left w:val="none" w:sz="0" w:space="0" w:color="auto"/>
        <w:bottom w:val="none" w:sz="0" w:space="0" w:color="auto"/>
        <w:right w:val="none" w:sz="0" w:space="0" w:color="auto"/>
      </w:divBdr>
    </w:div>
    <w:div w:id="1567835072">
      <w:bodyDiv w:val="1"/>
      <w:marLeft w:val="0"/>
      <w:marRight w:val="0"/>
      <w:marTop w:val="0"/>
      <w:marBottom w:val="0"/>
      <w:divBdr>
        <w:top w:val="none" w:sz="0" w:space="0" w:color="auto"/>
        <w:left w:val="none" w:sz="0" w:space="0" w:color="auto"/>
        <w:bottom w:val="none" w:sz="0" w:space="0" w:color="auto"/>
        <w:right w:val="none" w:sz="0" w:space="0" w:color="auto"/>
      </w:divBdr>
    </w:div>
    <w:div w:id="1590232941">
      <w:bodyDiv w:val="1"/>
      <w:marLeft w:val="0"/>
      <w:marRight w:val="0"/>
      <w:marTop w:val="0"/>
      <w:marBottom w:val="0"/>
      <w:divBdr>
        <w:top w:val="none" w:sz="0" w:space="0" w:color="auto"/>
        <w:left w:val="none" w:sz="0" w:space="0" w:color="auto"/>
        <w:bottom w:val="none" w:sz="0" w:space="0" w:color="auto"/>
        <w:right w:val="none" w:sz="0" w:space="0" w:color="auto"/>
      </w:divBdr>
    </w:div>
    <w:div w:id="1595675274">
      <w:bodyDiv w:val="1"/>
      <w:marLeft w:val="0"/>
      <w:marRight w:val="0"/>
      <w:marTop w:val="0"/>
      <w:marBottom w:val="0"/>
      <w:divBdr>
        <w:top w:val="none" w:sz="0" w:space="0" w:color="auto"/>
        <w:left w:val="none" w:sz="0" w:space="0" w:color="auto"/>
        <w:bottom w:val="none" w:sz="0" w:space="0" w:color="auto"/>
        <w:right w:val="none" w:sz="0" w:space="0" w:color="auto"/>
      </w:divBdr>
    </w:div>
    <w:div w:id="1603341591">
      <w:bodyDiv w:val="1"/>
      <w:marLeft w:val="0"/>
      <w:marRight w:val="0"/>
      <w:marTop w:val="0"/>
      <w:marBottom w:val="0"/>
      <w:divBdr>
        <w:top w:val="none" w:sz="0" w:space="0" w:color="auto"/>
        <w:left w:val="none" w:sz="0" w:space="0" w:color="auto"/>
        <w:bottom w:val="none" w:sz="0" w:space="0" w:color="auto"/>
        <w:right w:val="none" w:sz="0" w:space="0" w:color="auto"/>
      </w:divBdr>
    </w:div>
    <w:div w:id="1609388423">
      <w:bodyDiv w:val="1"/>
      <w:marLeft w:val="0"/>
      <w:marRight w:val="0"/>
      <w:marTop w:val="0"/>
      <w:marBottom w:val="0"/>
      <w:divBdr>
        <w:top w:val="none" w:sz="0" w:space="0" w:color="auto"/>
        <w:left w:val="none" w:sz="0" w:space="0" w:color="auto"/>
        <w:bottom w:val="none" w:sz="0" w:space="0" w:color="auto"/>
        <w:right w:val="none" w:sz="0" w:space="0" w:color="auto"/>
      </w:divBdr>
    </w:div>
    <w:div w:id="1641878938">
      <w:bodyDiv w:val="1"/>
      <w:marLeft w:val="0"/>
      <w:marRight w:val="0"/>
      <w:marTop w:val="0"/>
      <w:marBottom w:val="0"/>
      <w:divBdr>
        <w:top w:val="none" w:sz="0" w:space="0" w:color="auto"/>
        <w:left w:val="none" w:sz="0" w:space="0" w:color="auto"/>
        <w:bottom w:val="none" w:sz="0" w:space="0" w:color="auto"/>
        <w:right w:val="none" w:sz="0" w:space="0" w:color="auto"/>
      </w:divBdr>
    </w:div>
    <w:div w:id="1654790778">
      <w:bodyDiv w:val="1"/>
      <w:marLeft w:val="0"/>
      <w:marRight w:val="0"/>
      <w:marTop w:val="0"/>
      <w:marBottom w:val="0"/>
      <w:divBdr>
        <w:top w:val="none" w:sz="0" w:space="0" w:color="auto"/>
        <w:left w:val="none" w:sz="0" w:space="0" w:color="auto"/>
        <w:bottom w:val="none" w:sz="0" w:space="0" w:color="auto"/>
        <w:right w:val="none" w:sz="0" w:space="0" w:color="auto"/>
      </w:divBdr>
    </w:div>
    <w:div w:id="1664242152">
      <w:bodyDiv w:val="1"/>
      <w:marLeft w:val="0"/>
      <w:marRight w:val="0"/>
      <w:marTop w:val="0"/>
      <w:marBottom w:val="0"/>
      <w:divBdr>
        <w:top w:val="none" w:sz="0" w:space="0" w:color="auto"/>
        <w:left w:val="none" w:sz="0" w:space="0" w:color="auto"/>
        <w:bottom w:val="none" w:sz="0" w:space="0" w:color="auto"/>
        <w:right w:val="none" w:sz="0" w:space="0" w:color="auto"/>
      </w:divBdr>
    </w:div>
    <w:div w:id="1699312401">
      <w:bodyDiv w:val="1"/>
      <w:marLeft w:val="0"/>
      <w:marRight w:val="0"/>
      <w:marTop w:val="0"/>
      <w:marBottom w:val="0"/>
      <w:divBdr>
        <w:top w:val="none" w:sz="0" w:space="0" w:color="auto"/>
        <w:left w:val="none" w:sz="0" w:space="0" w:color="auto"/>
        <w:bottom w:val="none" w:sz="0" w:space="0" w:color="auto"/>
        <w:right w:val="none" w:sz="0" w:space="0" w:color="auto"/>
      </w:divBdr>
      <w:divsChild>
        <w:div w:id="2059238745">
          <w:marLeft w:val="450"/>
          <w:marRight w:val="450"/>
          <w:marTop w:val="450"/>
          <w:marBottom w:val="450"/>
          <w:divBdr>
            <w:top w:val="single" w:sz="6" w:space="11" w:color="AAAAAA"/>
            <w:left w:val="single" w:sz="6" w:space="8" w:color="AAAAAA"/>
            <w:bottom w:val="single" w:sz="6" w:space="11" w:color="AAAAAA"/>
            <w:right w:val="single" w:sz="6" w:space="8" w:color="AAAAAA"/>
          </w:divBdr>
        </w:div>
        <w:div w:id="1916552061">
          <w:marLeft w:val="0"/>
          <w:marRight w:val="0"/>
          <w:marTop w:val="300"/>
          <w:marBottom w:val="0"/>
          <w:divBdr>
            <w:top w:val="none" w:sz="0" w:space="0" w:color="auto"/>
            <w:left w:val="none" w:sz="0" w:space="0" w:color="auto"/>
            <w:bottom w:val="none" w:sz="0" w:space="0" w:color="auto"/>
            <w:right w:val="none" w:sz="0" w:space="0" w:color="auto"/>
          </w:divBdr>
        </w:div>
        <w:div w:id="281349762">
          <w:marLeft w:val="0"/>
          <w:marRight w:val="0"/>
          <w:marTop w:val="0"/>
          <w:marBottom w:val="0"/>
          <w:divBdr>
            <w:top w:val="none" w:sz="0" w:space="0" w:color="auto"/>
            <w:left w:val="none" w:sz="0" w:space="0" w:color="auto"/>
            <w:bottom w:val="none" w:sz="0" w:space="0" w:color="auto"/>
            <w:right w:val="none" w:sz="0" w:space="0" w:color="auto"/>
          </w:divBdr>
        </w:div>
        <w:div w:id="205528118">
          <w:marLeft w:val="0"/>
          <w:marRight w:val="0"/>
          <w:marTop w:val="0"/>
          <w:marBottom w:val="0"/>
          <w:divBdr>
            <w:top w:val="none" w:sz="0" w:space="0" w:color="auto"/>
            <w:left w:val="none" w:sz="0" w:space="0" w:color="auto"/>
            <w:bottom w:val="none" w:sz="0" w:space="0" w:color="auto"/>
            <w:right w:val="none" w:sz="0" w:space="0" w:color="auto"/>
          </w:divBdr>
        </w:div>
      </w:divsChild>
    </w:div>
    <w:div w:id="1720088249">
      <w:bodyDiv w:val="1"/>
      <w:marLeft w:val="0"/>
      <w:marRight w:val="0"/>
      <w:marTop w:val="0"/>
      <w:marBottom w:val="0"/>
      <w:divBdr>
        <w:top w:val="none" w:sz="0" w:space="0" w:color="auto"/>
        <w:left w:val="none" w:sz="0" w:space="0" w:color="auto"/>
        <w:bottom w:val="none" w:sz="0" w:space="0" w:color="auto"/>
        <w:right w:val="none" w:sz="0" w:space="0" w:color="auto"/>
      </w:divBdr>
    </w:div>
    <w:div w:id="1784107536">
      <w:bodyDiv w:val="1"/>
      <w:marLeft w:val="0"/>
      <w:marRight w:val="0"/>
      <w:marTop w:val="0"/>
      <w:marBottom w:val="0"/>
      <w:divBdr>
        <w:top w:val="none" w:sz="0" w:space="0" w:color="auto"/>
        <w:left w:val="none" w:sz="0" w:space="0" w:color="auto"/>
        <w:bottom w:val="none" w:sz="0" w:space="0" w:color="auto"/>
        <w:right w:val="none" w:sz="0" w:space="0" w:color="auto"/>
      </w:divBdr>
    </w:div>
    <w:div w:id="1787309757">
      <w:bodyDiv w:val="1"/>
      <w:marLeft w:val="0"/>
      <w:marRight w:val="0"/>
      <w:marTop w:val="0"/>
      <w:marBottom w:val="0"/>
      <w:divBdr>
        <w:top w:val="none" w:sz="0" w:space="0" w:color="auto"/>
        <w:left w:val="none" w:sz="0" w:space="0" w:color="auto"/>
        <w:bottom w:val="none" w:sz="0" w:space="0" w:color="auto"/>
        <w:right w:val="none" w:sz="0" w:space="0" w:color="auto"/>
      </w:divBdr>
    </w:div>
    <w:div w:id="1788115469">
      <w:bodyDiv w:val="1"/>
      <w:marLeft w:val="0"/>
      <w:marRight w:val="0"/>
      <w:marTop w:val="0"/>
      <w:marBottom w:val="0"/>
      <w:divBdr>
        <w:top w:val="none" w:sz="0" w:space="0" w:color="auto"/>
        <w:left w:val="none" w:sz="0" w:space="0" w:color="auto"/>
        <w:bottom w:val="none" w:sz="0" w:space="0" w:color="auto"/>
        <w:right w:val="none" w:sz="0" w:space="0" w:color="auto"/>
      </w:divBdr>
    </w:div>
    <w:div w:id="1814712364">
      <w:bodyDiv w:val="1"/>
      <w:marLeft w:val="0"/>
      <w:marRight w:val="0"/>
      <w:marTop w:val="0"/>
      <w:marBottom w:val="0"/>
      <w:divBdr>
        <w:top w:val="none" w:sz="0" w:space="0" w:color="auto"/>
        <w:left w:val="none" w:sz="0" w:space="0" w:color="auto"/>
        <w:bottom w:val="none" w:sz="0" w:space="0" w:color="auto"/>
        <w:right w:val="none" w:sz="0" w:space="0" w:color="auto"/>
      </w:divBdr>
    </w:div>
    <w:div w:id="1852142970">
      <w:bodyDiv w:val="1"/>
      <w:marLeft w:val="0"/>
      <w:marRight w:val="0"/>
      <w:marTop w:val="0"/>
      <w:marBottom w:val="0"/>
      <w:divBdr>
        <w:top w:val="none" w:sz="0" w:space="0" w:color="auto"/>
        <w:left w:val="none" w:sz="0" w:space="0" w:color="auto"/>
        <w:bottom w:val="none" w:sz="0" w:space="0" w:color="auto"/>
        <w:right w:val="none" w:sz="0" w:space="0" w:color="auto"/>
      </w:divBdr>
    </w:div>
    <w:div w:id="1932930356">
      <w:bodyDiv w:val="1"/>
      <w:marLeft w:val="0"/>
      <w:marRight w:val="0"/>
      <w:marTop w:val="0"/>
      <w:marBottom w:val="0"/>
      <w:divBdr>
        <w:top w:val="none" w:sz="0" w:space="0" w:color="auto"/>
        <w:left w:val="none" w:sz="0" w:space="0" w:color="auto"/>
        <w:bottom w:val="none" w:sz="0" w:space="0" w:color="auto"/>
        <w:right w:val="none" w:sz="0" w:space="0" w:color="auto"/>
      </w:divBdr>
    </w:div>
    <w:div w:id="1934364001">
      <w:bodyDiv w:val="1"/>
      <w:marLeft w:val="0"/>
      <w:marRight w:val="0"/>
      <w:marTop w:val="0"/>
      <w:marBottom w:val="0"/>
      <w:divBdr>
        <w:top w:val="none" w:sz="0" w:space="0" w:color="auto"/>
        <w:left w:val="none" w:sz="0" w:space="0" w:color="auto"/>
        <w:bottom w:val="none" w:sz="0" w:space="0" w:color="auto"/>
        <w:right w:val="none" w:sz="0" w:space="0" w:color="auto"/>
      </w:divBdr>
    </w:div>
    <w:div w:id="1955673226">
      <w:bodyDiv w:val="1"/>
      <w:marLeft w:val="0"/>
      <w:marRight w:val="0"/>
      <w:marTop w:val="0"/>
      <w:marBottom w:val="0"/>
      <w:divBdr>
        <w:top w:val="none" w:sz="0" w:space="0" w:color="auto"/>
        <w:left w:val="none" w:sz="0" w:space="0" w:color="auto"/>
        <w:bottom w:val="none" w:sz="0" w:space="0" w:color="auto"/>
        <w:right w:val="none" w:sz="0" w:space="0" w:color="auto"/>
      </w:divBdr>
    </w:div>
    <w:div w:id="1966423145">
      <w:bodyDiv w:val="1"/>
      <w:marLeft w:val="0"/>
      <w:marRight w:val="0"/>
      <w:marTop w:val="0"/>
      <w:marBottom w:val="0"/>
      <w:divBdr>
        <w:top w:val="none" w:sz="0" w:space="0" w:color="auto"/>
        <w:left w:val="none" w:sz="0" w:space="0" w:color="auto"/>
        <w:bottom w:val="none" w:sz="0" w:space="0" w:color="auto"/>
        <w:right w:val="none" w:sz="0" w:space="0" w:color="auto"/>
      </w:divBdr>
    </w:div>
    <w:div w:id="1977947776">
      <w:bodyDiv w:val="1"/>
      <w:marLeft w:val="0"/>
      <w:marRight w:val="0"/>
      <w:marTop w:val="0"/>
      <w:marBottom w:val="0"/>
      <w:divBdr>
        <w:top w:val="none" w:sz="0" w:space="0" w:color="auto"/>
        <w:left w:val="none" w:sz="0" w:space="0" w:color="auto"/>
        <w:bottom w:val="none" w:sz="0" w:space="0" w:color="auto"/>
        <w:right w:val="none" w:sz="0" w:space="0" w:color="auto"/>
      </w:divBdr>
    </w:div>
    <w:div w:id="1981378429">
      <w:bodyDiv w:val="1"/>
      <w:marLeft w:val="0"/>
      <w:marRight w:val="0"/>
      <w:marTop w:val="0"/>
      <w:marBottom w:val="0"/>
      <w:divBdr>
        <w:top w:val="none" w:sz="0" w:space="0" w:color="auto"/>
        <w:left w:val="none" w:sz="0" w:space="0" w:color="auto"/>
        <w:bottom w:val="none" w:sz="0" w:space="0" w:color="auto"/>
        <w:right w:val="none" w:sz="0" w:space="0" w:color="auto"/>
      </w:divBdr>
    </w:div>
    <w:div w:id="1993943532">
      <w:bodyDiv w:val="1"/>
      <w:marLeft w:val="0"/>
      <w:marRight w:val="0"/>
      <w:marTop w:val="0"/>
      <w:marBottom w:val="0"/>
      <w:divBdr>
        <w:top w:val="none" w:sz="0" w:space="0" w:color="auto"/>
        <w:left w:val="none" w:sz="0" w:space="0" w:color="auto"/>
        <w:bottom w:val="none" w:sz="0" w:space="0" w:color="auto"/>
        <w:right w:val="none" w:sz="0" w:space="0" w:color="auto"/>
      </w:divBdr>
    </w:div>
    <w:div w:id="2016414275">
      <w:bodyDiv w:val="1"/>
      <w:marLeft w:val="0"/>
      <w:marRight w:val="0"/>
      <w:marTop w:val="0"/>
      <w:marBottom w:val="0"/>
      <w:divBdr>
        <w:top w:val="none" w:sz="0" w:space="0" w:color="auto"/>
        <w:left w:val="none" w:sz="0" w:space="0" w:color="auto"/>
        <w:bottom w:val="none" w:sz="0" w:space="0" w:color="auto"/>
        <w:right w:val="none" w:sz="0" w:space="0" w:color="auto"/>
      </w:divBdr>
    </w:div>
    <w:div w:id="2017152558">
      <w:bodyDiv w:val="1"/>
      <w:marLeft w:val="0"/>
      <w:marRight w:val="0"/>
      <w:marTop w:val="0"/>
      <w:marBottom w:val="0"/>
      <w:divBdr>
        <w:top w:val="none" w:sz="0" w:space="0" w:color="auto"/>
        <w:left w:val="none" w:sz="0" w:space="0" w:color="auto"/>
        <w:bottom w:val="none" w:sz="0" w:space="0" w:color="auto"/>
        <w:right w:val="none" w:sz="0" w:space="0" w:color="auto"/>
      </w:divBdr>
    </w:div>
    <w:div w:id="2032106294">
      <w:bodyDiv w:val="1"/>
      <w:marLeft w:val="0"/>
      <w:marRight w:val="0"/>
      <w:marTop w:val="0"/>
      <w:marBottom w:val="0"/>
      <w:divBdr>
        <w:top w:val="none" w:sz="0" w:space="0" w:color="auto"/>
        <w:left w:val="none" w:sz="0" w:space="0" w:color="auto"/>
        <w:bottom w:val="none" w:sz="0" w:space="0" w:color="auto"/>
        <w:right w:val="none" w:sz="0" w:space="0" w:color="auto"/>
      </w:divBdr>
    </w:div>
    <w:div w:id="2036542374">
      <w:bodyDiv w:val="1"/>
      <w:marLeft w:val="0"/>
      <w:marRight w:val="0"/>
      <w:marTop w:val="0"/>
      <w:marBottom w:val="0"/>
      <w:divBdr>
        <w:top w:val="none" w:sz="0" w:space="0" w:color="auto"/>
        <w:left w:val="none" w:sz="0" w:space="0" w:color="auto"/>
        <w:bottom w:val="none" w:sz="0" w:space="0" w:color="auto"/>
        <w:right w:val="none" w:sz="0" w:space="0" w:color="auto"/>
      </w:divBdr>
      <w:divsChild>
        <w:div w:id="148444615">
          <w:marLeft w:val="0"/>
          <w:marRight w:val="0"/>
          <w:marTop w:val="0"/>
          <w:marBottom w:val="0"/>
          <w:divBdr>
            <w:top w:val="none" w:sz="0" w:space="0" w:color="auto"/>
            <w:left w:val="none" w:sz="0" w:space="0" w:color="auto"/>
            <w:bottom w:val="none" w:sz="0" w:space="0" w:color="auto"/>
            <w:right w:val="none" w:sz="0" w:space="0" w:color="auto"/>
          </w:divBdr>
        </w:div>
      </w:divsChild>
    </w:div>
    <w:div w:id="2071417165">
      <w:bodyDiv w:val="1"/>
      <w:marLeft w:val="0"/>
      <w:marRight w:val="0"/>
      <w:marTop w:val="0"/>
      <w:marBottom w:val="0"/>
      <w:divBdr>
        <w:top w:val="none" w:sz="0" w:space="0" w:color="auto"/>
        <w:left w:val="none" w:sz="0" w:space="0" w:color="auto"/>
        <w:bottom w:val="none" w:sz="0" w:space="0" w:color="auto"/>
        <w:right w:val="none" w:sz="0" w:space="0" w:color="auto"/>
      </w:divBdr>
    </w:div>
    <w:div w:id="2091610188">
      <w:bodyDiv w:val="1"/>
      <w:marLeft w:val="0"/>
      <w:marRight w:val="0"/>
      <w:marTop w:val="0"/>
      <w:marBottom w:val="0"/>
      <w:divBdr>
        <w:top w:val="none" w:sz="0" w:space="0" w:color="auto"/>
        <w:left w:val="none" w:sz="0" w:space="0" w:color="auto"/>
        <w:bottom w:val="none" w:sz="0" w:space="0" w:color="auto"/>
        <w:right w:val="none" w:sz="0" w:space="0" w:color="auto"/>
      </w:divBdr>
    </w:div>
    <w:div w:id="2103407524">
      <w:bodyDiv w:val="1"/>
      <w:marLeft w:val="0"/>
      <w:marRight w:val="0"/>
      <w:marTop w:val="0"/>
      <w:marBottom w:val="0"/>
      <w:divBdr>
        <w:top w:val="none" w:sz="0" w:space="0" w:color="auto"/>
        <w:left w:val="none" w:sz="0" w:space="0" w:color="auto"/>
        <w:bottom w:val="none" w:sz="0" w:space="0" w:color="auto"/>
        <w:right w:val="none" w:sz="0" w:space="0" w:color="auto"/>
      </w:divBdr>
    </w:div>
    <w:div w:id="21238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Zotero\extensions\zoteroWinWordIntegration@zotero.org\install\Zoter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Ins163</b:Tag>
    <b:SourceType>InternetSite</b:SourceType>
    <b:Guid>{D805C1C5-E4D9-4D24-B7C6-281545D5002F}</b:Guid>
    <b:Author>
      <b:Author>
        <b:Corporate>Instituto Nacional de Estadísticas y Censos</b:Corporate>
      </b:Author>
    </b:Author>
    <b:Title>Estadisticas_Sociales</b:Title>
    <b:InternetSiteTitle>www.ecuadorencifras.gob.ec</b:InternetSiteTitle>
    <b:Year>2016</b:Year>
    <b:Month>mayo</b:Month>
    <b:Day>20</b:Day>
    <b:URL>http://www.ecuadorencifras.gob.ec//documentos/web-inec/Estadisticas_Sociales/TIC/2015/Infografia_TIC.pdf</b:URL>
    <b:RefOrder>37</b:RefOrder>
  </b:Source>
  <b:Source>
    <b:Tag>INE171</b:Tag>
    <b:SourceType>DocumentFromInternetSite</b:SourceType>
    <b:Guid>{EB90A0F3-C359-4191-B2C9-DCD9DE96BA72}</b:Guid>
    <b:Title>Encuesta de estratificación</b:Title>
    <b:Year>2017</b:Year>
    <b:Month>noviembre</b:Month>
    <b:Day>17</b:Day>
    <b:URL>http://www.ecuadorencifras.gob.ec/documentos/web-inec/Estadisticas_Sociales/Encuesta_Estratificacion_Nivel_Socioeconomico/Metodologia_Nivel_Socioeconomico_.pdf</b:URL>
    <b:Author>
      <b:Author>
        <b:Corporate>INEC</b:Corporate>
      </b:Author>
    </b:Author>
    <b:RefOrder>38</b:RefOrder>
  </b:Source>
  <b:Source>
    <b:Tag>Kot08</b:Tag>
    <b:SourceType>Book</b:SourceType>
    <b:Guid>{131499C2-B734-48C1-93AB-54EBFD23F914}</b:Guid>
    <b:Title>Fundamentos de Marketing</b:Title>
    <b:Year>2012</b:Year>
    <b:City>México D.F.</b:City>
    <b:Publisher>Pearson Educación</b:Publisher>
    <b:Author>
      <b:Author>
        <b:NameList>
          <b:Person>
            <b:Last>Kotler</b:Last>
            <b:First>Philip</b:First>
          </b:Person>
          <b:Person>
            <b:Last>Armstrong</b:Last>
            <b:First>Gary</b:First>
          </b:Person>
        </b:NameList>
      </b:Author>
    </b:Author>
    <b:RefOrder>39</b:RefOrder>
  </b:Source>
  <b:Source>
    <b:Tag>LLa14</b:Tag>
    <b:SourceType>JournalArticle</b:SourceType>
    <b:Guid>{28EEA5F5-1076-4B3B-A1FC-6A871399DCEB}</b:Guid>
    <b:Title>La importancia de la educación preescolar</b:Title>
    <b:Year>2014</b:Year>
    <b:Author>
      <b:Author>
        <b:NameList>
          <b:Person>
            <b:Last>LLamas</b:Last>
            <b:First>Petra</b:First>
          </b:Person>
        </b:NameList>
      </b:Author>
    </b:Author>
    <b:JournalName>Educación y cultura</b:JournalName>
    <b:Pages>https://educacionyculturaaz.com/la-importancia-de-la-educacion-preescolar/ </b:Pages>
    <b:RefOrder>40</b:RefOrder>
  </b:Source>
  <b:Source>
    <b:Tag>Sor17</b:Tag>
    <b:SourceType>DocumentFromInternetSite</b:SourceType>
    <b:Guid>{8FB76A91-4B6E-49B1-A5BC-3A86D6231B22}</b:Guid>
    <b:Title>El estado del Buen Vivir</b:Title>
    <b:InternetSiteTitle>Desarrollo Infantil Integral en Ecuador (El estado del Buen Vivir)</b:InternetSiteTitle>
    <b:Year>2017</b:Year>
    <b:URL>https://es.slideshare.net/EduardoSoriaCceres/desarrollo-infantil-integral-en-ecuador-el-estado-del-buen-vivir</b:URL>
    <b:Author>
      <b:Author>
        <b:NameList>
          <b:Person>
            <b:Last>Soria</b:Last>
            <b:First>Eduardo</b:First>
          </b:Person>
        </b:NameList>
      </b:Author>
    </b:Author>
    <b:RefOrder>41</b:RefOrder>
  </b:Source>
  <b:Source>
    <b:Tag>Gut09</b:Tag>
    <b:SourceType>InternetSite</b:SourceType>
    <b:Guid>{61D9CDE5-6B75-4DE0-9162-8E897BC754BF}</b:Guid>
    <b:Title>El profesor como mediador o facilitador del aprendizaje</b:Title>
    <b:InternetSiteTitle>Gerstión de Páginas Web Educativas</b:InternetSiteTitle>
    <b:Year>2009</b:Year>
    <b:Month>abril</b:Month>
    <b:Day>25</b:Day>
    <b:URL>http://scenfer.licenfer.umich.mx/avisos/modulo2/OfeliaGtz.pdf </b:URL>
    <b:Author>
      <b:Author>
        <b:NameList>
          <b:Person>
            <b:Last>Gutiérrez</b:Last>
            <b:First>O</b:First>
          </b:Person>
        </b:NameList>
      </b:Author>
    </b:Author>
    <b:RefOrder>42</b:RefOrder>
  </b:Source>
  <b:Source>
    <b:Tag>Ley11</b:Tag>
    <b:SourceType>Report</b:SourceType>
    <b:Guid>{CB983A78-874C-4694-B718-270C7CFF349E}</b:Guid>
    <b:Title>El juego como estrategia didáctica en la educación infantil</b:Title>
    <b:Year>2011</b:Year>
    <b:Author>
      <b:Author>
        <b:NameList>
          <b:Person>
            <b:Last>Leyva</b:Last>
            <b:First>A.</b:First>
          </b:Person>
        </b:NameList>
      </b:Author>
    </b:Author>
    <b:Publisher>Tesis presentada a la Pontificia Universidad Javeriana como requisito parcial</b:Publisher>
    <b:City>Bogotá- Colombia</b:City>
    <b:RefOrder>43</b:RefOrder>
  </b:Source>
  <b:Source>
    <b:Tag>jua18</b:Tag>
    <b:SourceType>InternetSite</b:SourceType>
    <b:Guid>{0B78C39F-CD40-4388-91F7-D877508DFA37}</b:Guid>
    <b:Title>El Comercio, Ministerio de Educación www.educacion.gob.ec</b:Title>
    <b:Year>2018</b:Year>
    <b:InternetSiteTitle>forosecuador.ec</b:InternetSiteTitle>
    <b:Month>marzo</b:Month>
    <b:Day>12</b:Day>
    <b:URL>www.forosecuador.ec/member/1-juanpch</b:URL>
    <b:Author>
      <b:Author>
        <b:Corporate>Foros Ecuador</b:Corporate>
      </b:Author>
    </b:Author>
    <b:RefOrder>44</b:RefOrder>
  </b:Source>
  <b:Source>
    <b:Tag>var18</b:Tag>
    <b:SourceType>JournalArticle</b:SourceType>
    <b:Guid>{3D140369-1D30-4472-8251-632142188FDF}</b:Guid>
    <b:Title>La importancia de  la educación preescolar</b:Title>
    <b:Year>2018</b:Year>
    <b:Author>
      <b:Author>
        <b:Corporate>AQAUI</b:Corporate>
      </b:Author>
    </b:Author>
    <b:JournalName>Educación y cultura</b:JournalName>
    <b:RefOrder>45</b:RefOrder>
  </b:Source>
  <b:Source>
    <b:Tag>Fun21</b:Tag>
    <b:SourceType>InternetSite</b:SourceType>
    <b:Guid>{40DD68BE-AA8E-4C35-ADBB-BD511542863E}</b:Guid>
    <b:Year>2021</b:Year>
    <b:Author>
      <b:Author>
        <b:Corporate>Fundación Ambulancia Deseo </b:Corporate>
      </b:Author>
    </b:Author>
    <b:Month>Enero </b:Month>
    <b:Day>14</b:Day>
    <b:URL>https://ambulanciadeseo.org.ec/nosotros/</b:URL>
    <b:RefOrder>3</b:RefOrder>
  </b:Source>
  <b:Source>
    <b:Tag>Mar02</b:Tag>
    <b:SourceType>JournalArticle</b:SourceType>
    <b:Guid>{82A12D7C-7B0F-4C77-AB73-8128A3A926FF}</b:Guid>
    <b:Author>
      <b:Author>
        <b:NameList>
          <b:Person>
            <b:Last>López</b:Last>
            <b:First>Golán</b:First>
            <b:Middle>Mónica</b:Middle>
          </b:Person>
          <b:Person>
            <b:Last>Campos</b:Last>
            <b:First>Freire</b:First>
            <b:Middle>Francisco</b:Middle>
          </b:Person>
          <b:Person>
            <b:Last>López</b:Last>
            <b:First>López</b:First>
            <b:Middle>Paulo</b:Middle>
          </b:Person>
          <b:Person>
            <b:Last>Rivas</b:Last>
            <b:First>Echeverría</b:First>
            <b:Middle>Francklin</b:Middle>
          </b:Person>
        </b:NameList>
      </b:Author>
    </b:Author>
    <b:Title>Comunicación en la sociedad digital</b:Title>
    <b:Year>2019</b:Year>
    <b:City>Madrid</b:City>
    <b:Publisher>Esic</b:Publisher>
    <b:JournalName>Revista de comunicación y cultura</b:JournalName>
    <b:RefOrder>4</b:RefOrder>
  </b:Source>
  <b:Source>
    <b:Tag>Mon84</b:Tag>
    <b:SourceType>Book</b:SourceType>
    <b:Guid>{1FC3CF9A-1011-4286-835E-4D8B66E076F8}</b:Guid>
    <b:Author>
      <b:Author>
        <b:NameList>
          <b:Person>
            <b:Last>Balas</b:Last>
            <b:First>Montserrat</b:First>
          </b:Person>
        </b:NameList>
      </b:Author>
    </b:Author>
    <b:Title>La gestión de la comunicación en el Tercer Sector: Cómo mejorar la imagen  </b:Title>
    <b:Year>2018,p. 84</b:Year>
    <b:City>Madrid</b:City>
    <b:Publisher>Esic</b:Publisher>
    <b:RefOrder>5</b:RefOrder>
  </b:Source>
  <b:Source>
    <b:Tag>Iné55</b:Tag>
    <b:SourceType>Book</b:SourceType>
    <b:Guid>{A4C29DE2-ABD2-4475-BAC8-8D9F1878D7F3}</b:Guid>
    <b:Author>
      <b:Author>
        <b:NameList>
          <b:Person>
            <b:Last>Cibrián</b:Last>
            <b:First>Inés</b:First>
          </b:Person>
        </b:NameList>
      </b:Author>
    </b:Author>
    <b:Title>Marketing digital</b:Title>
    <b:Year>2017</b:Year>
    <b:City>Madrid</b:City>
    <b:Publisher>Esic</b:Publisher>
    <b:RefOrder>6</b:RefOrder>
  </b:Source>
  <b:Source>
    <b:Tag>Fer19</b:Tag>
    <b:SourceType>Book</b:SourceType>
    <b:Guid>{E3796950-5352-40F6-AB51-BE60014FAE29}</b:Guid>
    <b:Author>
      <b:Author>
        <b:NameList>
          <b:Person>
            <b:Last>Maciá</b:Last>
            <b:First>Fernando</b:First>
          </b:Person>
        </b:NameList>
      </b:Author>
    </b:Author>
    <b:Title>Estartegias de marketing digital </b:Title>
    <b:Year>2019</b:Year>
    <b:City>México </b:City>
    <b:Publisher>Pearson education</b:Publisher>
    <b:RefOrder>9</b:RefOrder>
  </b:Source>
  <b:Source>
    <b:Tag>Jua19</b:Tag>
    <b:SourceType>Book</b:SourceType>
    <b:Guid>{3296DF3B-B526-4EBA-BB63-BF257DD0B9D0}</b:Guid>
    <b:Title>Marketing de contenidos </b:Title>
    <b:Year>2019</b:Year>
    <b:Author>
      <b:Author>
        <b:NameList>
          <b:Person>
            <b:Last>Ramos</b:Last>
            <b:First>Juan</b:First>
          </b:Person>
        </b:NameList>
      </b:Author>
    </b:Author>
    <b:City>Madrid </b:City>
    <b:Publisher>Esic</b:Publisher>
    <b:RefOrder>46</b:RefOrder>
  </b:Source>
  <b:Source>
    <b:Tag>Hab18</b:Tag>
    <b:SourceType>Book</b:SourceType>
    <b:Guid>{ADB93C18-758A-4ABF-821F-B8C37CFF4DF4}</b:Guid>
    <b:Author>
      <b:Author>
        <b:NameList>
          <b:Person>
            <b:Last>Selman</b:Last>
            <b:First>Habyb</b:First>
          </b:Person>
        </b:NameList>
      </b:Author>
    </b:Author>
    <b:Title>Marketing digital </b:Title>
    <b:Year>2018</b:Year>
    <b:City>Madrid </b:City>
    <b:Publisher>Esic</b:Publisher>
    <b:RefOrder>12</b:RefOrder>
  </b:Source>
  <b:Source>
    <b:Tag>Pér17</b:Tag>
    <b:SourceType>InternetSite</b:SourceType>
    <b:Guid>{1C9FBD86-6A8B-42D1-8E28-BED610D8A6C2}</b:Guid>
    <b:Title>Conoce la estructura de un plan de marketing digital</b:Title>
    <b:Year>2017</b:Year>
    <b:Author>
      <b:Author>
        <b:NameList>
          <b:Person>
            <b:Last>Pérez</b:Last>
            <b:First>Anna</b:First>
          </b:Person>
        </b:NameList>
      </b:Author>
    </b:Author>
    <b:InternetSiteTitle>Business School </b:InternetSiteTitle>
    <b:Month>junio</b:Month>
    <b:Day>21</b:Day>
    <b:URL>https://www.obsbusiness.school/blog/conoce-la-estructura-de-un-plan-de-marketing-digital</b:URL>
    <b:RefOrder>14</b:RefOrder>
  </b:Source>
  <b:Source>
    <b:Tag>Jos18</b:Tag>
    <b:SourceType>Book</b:SourceType>
    <b:Guid>{1E65692A-0B84-48A3-9F4F-3E5A76088229}</b:Guid>
    <b:Author>
      <b:Author>
        <b:NameList>
          <b:Person>
            <b:Last>Sainz</b:Last>
            <b:First>José</b:First>
            <b:Middle>María</b:Middle>
          </b:Person>
        </b:NameList>
      </b:Author>
    </b:Author>
    <b:Title>El plan de marketing digital en la práctica </b:Title>
    <b:Year>2018</b:Year>
    <b:City>Madrid </b:City>
    <b:Publisher>Esic</b:Publisher>
    <b:RefOrder>15</b:RefOrder>
  </b:Source>
  <b:Source>
    <b:Tag>Aru41</b:Tag>
    <b:SourceType>Book</b:SourceType>
    <b:Guid>{9787C439-369B-4EC2-8FF2-E8D1FA987E29}</b:Guid>
    <b:Author>
      <b:Author>
        <b:NameList>
          <b:Person>
            <b:Last>Orozco</b:Last>
            <b:First>Aruro</b:First>
          </b:Person>
        </b:NameList>
      </b:Author>
    </b:Author>
    <b:Title>Investigación de mercados </b:Title>
    <b:Year>2018, p. 41</b:Year>
    <b:City>Barcelona </b:City>
    <b:Publisher>UO</b:Publisher>
    <b:RefOrder>16</b:RefOrder>
  </b:Source>
  <b:Source>
    <b:Tag>ACN17</b:Tag>
    <b:SourceType>InternetSite</b:SourceType>
    <b:Guid>{F9955E16-3805-403F-B4DF-E871D27E22EC}</b:Guid>
    <b:Title>¿Qué es una ONG y cuál es su función social?</b:Title>
    <b:Year>2017</b:Year>
    <b:Author>
      <b:Author>
        <b:Corporate>ACNUR</b:Corporate>
      </b:Author>
    </b:Author>
    <b:InternetSiteTitle>ACNUR</b:InternetSiteTitle>
    <b:Month>enero</b:Month>
    <b:URL>https://eacnur.org/blog/una-ong-funcion-social-tc_alt45664n_o_pstn_o_pst/</b:URL>
    <b:RefOrder>19</b:RefOrder>
  </b:Source>
  <b:Source>
    <b:Tag>Váz20</b:Tag>
    <b:SourceType>InternetSite</b:SourceType>
    <b:Guid>{E754E8E2-BA8D-407A-AE42-D1551CBDC88A}</b:Guid>
    <b:Author>
      <b:Author>
        <b:NameList>
          <b:Person>
            <b:Last>Vázquez</b:Last>
            <b:First>Jesús</b:First>
          </b:Person>
        </b:NameList>
      </b:Author>
    </b:Author>
    <b:Title>Marketing digital para ONG</b:Title>
    <b:InternetSiteTitle>materiagris</b:InternetSiteTitle>
    <b:Year>2020</b:Year>
    <b:Month>enero</b:Month>
    <b:Day>10</b:Day>
    <b:URL>https://www.materiagris.es/marketing-digital-ong/</b:URL>
    <b:RefOrder>22</b:RefOrder>
  </b:Source>
  <b:Source>
    <b:Tag>Her20</b:Tag>
    <b:SourceType>JournalArticle</b:SourceType>
    <b:Guid>{E870175F-BD54-4863-A31E-C3EF9FD2441D}</b:Guid>
    <b:Title>Mercadotecnia Digital para la Competitividad de la ONG</b:Title>
    <b:Author>
      <b:Author>
        <b:NameList>
          <b:Person>
            <b:Last>Hernández</b:Last>
            <b:First>Quintanar</b:First>
            <b:Middle>Gabriela</b:Middle>
          </b:Person>
          <b:Person>
            <b:Last>Saldivar</b:Last>
            <b:First>González</b:First>
            <b:Middle>Sandra Julieta</b:Middle>
          </b:Person>
        </b:NameList>
      </b:Author>
    </b:Author>
    <b:JournalName>Memorias del Congreso Internacional de investigación academia Journals</b:JournalName>
    <b:Year>2020</b:Year>
    <b:Volume>12</b:Volume>
    <b:Issue>3</b:Issue>
    <b:URL>https://static1.squarespace.com/static/55564587e4b0d1d3fb1eda6b/t/5ef27fd3021f1679cd761e09/1592950761625/Tomo+06+-+Memorias+Congreso+Academia+Journals+Oaxaca+2020.pdf</b:URL>
    <b:RefOrder>23</b:RefOrder>
  </b:Source>
  <b:Source>
    <b:Tag>Fer171</b:Tag>
    <b:SourceType>Art</b:SourceType>
    <b:Guid>{DA12F13C-92C7-4B38-B920-25BD68B3DA9E}</b:Guid>
    <b:Title>Plan de Marketing interactivo para la ONG Alboan</b:Title>
    <b:Year>2017</b:Year>
    <b:URL>https://addi.ehu.es/bitstream/handle/10810/22052/Trabajo%20Fin%20de%20Grado%20_%20%c3%81ngel%20Fern%c3%a1ndez.pdf?sequence=2&amp;isAllowed=y</b:URL>
    <b:Author>
      <b:Artist>
        <b:NameList>
          <b:Person>
            <b:Last>Fernández</b:Last>
            <b:First>Garrido</b:First>
            <b:Middle>Ángel</b:Middle>
          </b:Person>
        </b:NameList>
      </b:Artist>
    </b:Author>
    <b:RefOrder>24</b:RefOrder>
  </b:Source>
  <b:Source>
    <b:Tag>Mar182</b:Tag>
    <b:SourceType>Art</b:SourceType>
    <b:Guid>{BD80B2E3-2C7C-4DC1-A9D8-7E39BD55225F}</b:Guid>
    <b:Title>Estrategia de marketing digital para una ONG: el caso de la ONG SIM</b:Title>
    <b:Year>2018</b:Year>
    <b:Author>
      <b:Artist>
        <b:NameList>
          <b:Person>
            <b:Last>Martins</b:Last>
            <b:First>Constança</b:First>
            <b:Middle>Lameiras de Macedo</b:Middle>
          </b:Person>
        </b:NameList>
      </b:Artist>
    </b:Author>
    <b:Institution>Repositorio COMUN</b:Institution>
    <b:RefOrder>25</b:RefOrder>
  </b:Source>
  <b:Source>
    <b:Tag>Mén20</b:Tag>
    <b:SourceType>Art</b:SourceType>
    <b:Guid>{2D0B2A4F-31E7-4443-A551-6E4BDF991683}</b:Guid>
    <b:Author>
      <b:Artist>
        <b:NameList>
          <b:Person>
            <b:Last>Méndez</b:Last>
            <b:First>Inés</b:First>
          </b:Person>
        </b:NameList>
      </b:Artist>
    </b:Author>
    <b:Title>Técnicas de marketing digital para retener socios comerciales de ONG</b:Title>
    <b:Institution>Repositorio común</b:Institution>
    <b:Year>2020</b:Year>
    <b:URL>http://hdl.handle.net/10400.26/33767 </b:URL>
    <b:RefOrder>26</b:RefOrder>
  </b:Source>
  <b:Source>
    <b:Tag>Lóp18</b:Tag>
    <b:SourceType>JournalArticle</b:SourceType>
    <b:Guid>{E91239C2-BEF5-4CEF-8426-C529225FAD30}</b:Guid>
    <b:Title>Digital marketing strategy through social networks in the context of orks in the context of</b:Title>
    <b:Author>
      <b:Author>
        <b:NameList>
          <b:Person>
            <b:Last>López</b:Last>
            <b:First>Oscar</b:First>
          </b:Person>
          <b:Person>
            <b:Last>Beltrán</b:Last>
            <b:First>Carlos</b:First>
          </b:Person>
          <b:Person>
            <b:Last>Morales</b:Last>
            <b:First>Ricardo</b:First>
          </b:Person>
          <b:Person>
            <b:Last>Cavero</b:Last>
            <b:First>Omar</b:First>
          </b:Person>
        </b:NameList>
      </b:Author>
    </b:Author>
    <b:JournalName>CienciAmérica: Revista de divulgación científica de la Universidad Tecnológica Indoamérica</b:JournalName>
    <b:Year>2018</b:Year>
    <b:Pages>39-56</b:Pages>
    <b:Volume>7</b:Volume>
    <b:Issue>2</b:Issue>
    <b:URL>https://dialnet.unirioja.es/servlet/articulo?codigo=6553438</b:URL>
    <b:RefOrder>27</b:RefOrder>
  </b:Source>
  <b:Source>
    <b:Tag>Con08</b:Tag>
    <b:SourceType>Book</b:SourceType>
    <b:Guid>{12BC50A8-B1F3-480D-9D66-00D9F53ACDD4}</b:Guid>
    <b:Title>Constitución de la República del Ecuador</b:Title>
    <b:Year>2008</b:Year>
    <b:Author>
      <b:Author>
        <b:Corporate>Constitución de la República del Ecuador</b:Corporate>
      </b:Author>
    </b:Author>
    <b:Publisher>Registro oficial N°449</b:Publisher>
    <b:RefOrder>28</b:RefOrder>
  </b:Source>
  <b:Source>
    <b:Tag>Ley10</b:Tag>
    <b:SourceType>Misc</b:SourceType>
    <b:Guid>{159E2136-1A31-487B-B4F5-92DA24F1CD13}</b:Guid>
    <b:Author>
      <b:Author>
        <b:Corporate>Ley Orgánica de Participación Ciudadana</b:Corporate>
      </b:Author>
    </b:Author>
    <b:Year>2010</b:Year>
    <b:StateProvince>Quito</b:StateProvince>
    <b:CountryRegion>Ecuador</b:CountryRegion>
    <b:Publisher>Registro Oficial Suplemento 175 </b:Publisher>
    <b:RefOrder>29</b:RefOrder>
  </b:Source>
  <b:Source>
    <b:Tag>Reg17</b:Tag>
    <b:SourceType>Misc</b:SourceType>
    <b:Guid>{506B75E0-5842-46E2-A0B9-C2DD2A9CFF5C}</b:Guid>
    <b:Author>
      <b:Author>
        <b:Corporate>Reglamento Personalidad Organizaciones Sociales</b:Corporate>
      </b:Author>
    </b:Author>
    <b:Year>2017</b:Year>
    <b:Month>Octubre</b:Month>
    <b:Day>27</b:Day>
    <b:City>Quito</b:City>
    <b:CountryRegion>Ecuador</b:CountryRegion>
    <b:Publisher>Registro Oficial Suplemento 109</b:Publisher>
    <b:URL>https://www.gob.ec/sites/default/files/regulations/2018-10/Documento_Reglamento-Otorgamiento-Personalidad-Jur%C3%ADdica-Organizaciones-Sociales.pdf</b:URL>
    <b:RefOrder>30</b:RefOrder>
  </b:Source>
  <b:Source>
    <b:Tag>Her16</b:Tag>
    <b:SourceType>Book</b:SourceType>
    <b:Guid>{D716411E-E625-47D0-813C-24259C291A0F}</b:Guid>
    <b:Author>
      <b:Author>
        <b:NameList>
          <b:Person>
            <b:Last>Hernández</b:Last>
            <b:First>Sampieri</b:First>
            <b:Middle>Roberto</b:Middle>
          </b:Person>
          <b:Person>
            <b:Last>Fernández</b:Last>
            <b:First>Collado</b:First>
            <b:Middle>Carlos</b:Middle>
          </b:Person>
          <b:Person>
            <b:Last>Baptista</b:Last>
            <b:First>Lucio</b:First>
            <b:Middle>María del Pilar</b:Middle>
          </b:Person>
        </b:NameList>
      </b:Author>
    </b:Author>
    <b:Title>Metodología de la Investigación</b:Title>
    <b:Year>2016</b:Year>
    <b:City>México</b:City>
    <b:Publisher>McGraw-Hill</b:Publisher>
    <b:RefOrder>31</b:RefOrder>
  </b:Source>
  <b:Source>
    <b:Tag>Mon18</b:Tag>
    <b:SourceType>Book</b:SourceType>
    <b:Guid>{FA43D9AC-CF57-4D6B-BFB2-F78CFA9C4424}</b:Guid>
    <b:Title>Metodología de la investigación</b:Title>
    <b:Year>2018</b:Year>
    <b:Author>
      <b:Author>
        <b:NameList>
          <b:Person>
            <b:Last>Monroy</b:Last>
            <b:First>Mejía</b:First>
            <b:Middle>María de los Ángeles</b:Middle>
          </b:Person>
          <b:Person>
            <b:Last>Nava</b:Last>
            <b:First>Sanchezllanes</b:First>
            <b:Middle>Nelisahuel</b:Middle>
          </b:Person>
        </b:NameList>
      </b:Author>
    </b:Author>
    <b:City>México</b:City>
    <b:Publisher>Lapislázuli</b:Publisher>
    <b:RefOrder>32</b:RefOrder>
  </b:Source>
  <b:Source>
    <b:Tag>Ari12</b:Tag>
    <b:SourceType>Book</b:SourceType>
    <b:Guid>{DFAD1BE5-8D5E-4E0F-94CE-5FE35E646F45}</b:Guid>
    <b:Title>El proyecto de investigación. Introducción a la metodología científica</b:Title>
    <b:Year>2012</b:Year>
    <b:Author>
      <b:Author>
        <b:NameList>
          <b:Person>
            <b:Last>Arias</b:Last>
            <b:First>Fidias</b:First>
            <b:Middle>G</b:Middle>
          </b:Person>
        </b:NameList>
      </b:Author>
    </b:Author>
    <b:City>Caracas</b:City>
    <b:Publisher>Editorial Episteme</b:Publisher>
    <b:RefOrder>33</b:RefOrder>
  </b:Source>
  <b:Source>
    <b:Tag>Her191</b:Tag>
    <b:SourceType>JournalArticle</b:SourceType>
    <b:Guid>{83AA94CE-CA64-4727-BDAC-C95E618058F0}</b:Guid>
    <b:Title>Introducción a los tipos de muestreo</b:Title>
    <b:Year>2019</b:Year>
    <b:Author>
      <b:Author>
        <b:NameList>
          <b:Person>
            <b:Last>Hernández</b:Last>
            <b:First>Carlos</b:First>
          </b:Person>
          <b:Person>
            <b:Last>Carpio</b:Last>
            <b:First>Natalia</b:First>
          </b:Person>
        </b:NameList>
      </b:Author>
    </b:Author>
    <b:JournalName>Alerta, Revista científica del Instituto Nacional de Salud</b:JournalName>
    <b:Pages>75-79</b:Pages>
    <b:Volume>2</b:Volume>
    <b:Issue>1</b:Issue>
    <b:URL>file:///C:/Users/habis/Downloads/7535-Manuscrito-26107-1-10-20190607.pdf</b:URL>
    <b:RefOrder>34</b:RefOrder>
  </b:Source>
  <b:Source>
    <b:Tag>Pér19</b:Tag>
    <b:SourceType>InternetSite</b:SourceType>
    <b:Guid>{5CB27454-FE07-45BF-8EF8-1BC6663661AA}</b:Guid>
    <b:Title>Qué es un plan de Marketing Digital y cómo se hace</b:Title>
    <b:Year>2019</b:Year>
    <b:Author>
      <b:Author>
        <b:NameList>
          <b:Person>
            <b:Last>Pérez</b:Last>
            <b:First>Cardona</b:First>
            <b:Middle>Manuel</b:Middle>
          </b:Person>
        </b:NameList>
      </b:Author>
    </b:Author>
    <b:InternetSiteTitle>IEBS</b:InternetSiteTitle>
    <b:Month>julio</b:Month>
    <b:Day>29</b:Day>
    <b:URL>https://www.iebschool.com/blog/plan-de-marketing-digital/#:~:text=Un%20plan%20de%20Marketing%20Digital%20consiste%20en%20un%20documento%20donde,puedan%20conseguir%20los%20objetivos%20marcados.</b:URL>
    <b:RefOrder>35</b:RefOrder>
  </b:Source>
  <b:Source>
    <b:Tag>Car19</b:Tag>
    <b:SourceType>InternetSite</b:SourceType>
    <b:Guid>{B95A47DB-B32B-4FE3-B335-AE8D844091F5}</b:Guid>
    <b:Author>
      <b:Author>
        <b:NameList>
          <b:Person>
            <b:Last>Carrillo</b:Last>
            <b:First>Santiago</b:First>
          </b:Person>
        </b:NameList>
      </b:Author>
    </b:Author>
    <b:Title>¿Qué es el posicionamiento de marca y cómo posicionar una marca en el mercado?</b:Title>
    <b:InternetSiteTitle>Enroke</b:InternetSiteTitle>
    <b:Year>2019</b:Year>
    <b:Month>septiembre</b:Month>
    <b:Day>4</b:Day>
    <b:URL>https://blog.grupoenroke.com/que-es-el-posicionamiento-de-marca-y-como-posicionar-una-marca-en-el-mercado</b:URL>
    <b:RefOrder>36</b:RefOrder>
  </b:Source>
  <b:Source>
    <b:Tag>Fra17</b:Tag>
    <b:SourceType>InternetSite</b:SourceType>
    <b:Guid>{D4F5BBC0-7F15-4363-A6EB-CB99586AF9AD}</b:Guid>
    <b:Year>2017</b:Year>
    <b:Author>
      <b:Author>
        <b:NameList>
          <b:Person>
            <b:Last>Romero</b:Last>
            <b:First>Franciso</b:First>
          </b:Person>
        </b:NameList>
      </b:Author>
    </b:Author>
    <b:Month>septiembre </b:Month>
    <b:Day>15</b:Day>
    <b:URL>http://193.147.134.18/bitstream/11000/7426/1/TFG-Romero%20Torres%2C%20Francisco%20Javier.pdf</b:URL>
    <b:RefOrder>47</b:RefOrder>
  </b:Source>
  <b:Source>
    <b:Tag>Mai17</b:Tag>
    <b:SourceType>Book</b:SourceType>
    <b:Guid>{4FCEBB66-C53E-4199-A2E2-AAF191A8A2C6}</b:Guid>
    <b:Author>
      <b:Author>
        <b:NameList>
          <b:Person>
            <b:Last>Oñate</b:Last>
            <b:First>Maite</b:First>
            <b:Middle>Serrano</b:Middle>
          </b:Person>
        </b:NameList>
      </b:Author>
    </b:Author>
    <b:Title>Las ONG y la política: detalles de una relación</b:Title>
    <b:Year>2017</b:Year>
    <b:City>Madrid </b:City>
    <b:Publisher>Istmo</b:Publisher>
    <b:RefOrder>48</b:RefOrder>
  </b:Source>
  <b:Source>
    <b:Tag>San07</b:Tag>
    <b:SourceType>JournalArticle</b:SourceType>
    <b:Guid>{940B72D0-9B11-4E8E-84C1-4F9A0B8EA3D5}</b:Guid>
    <b:Author>
      <b:Author>
        <b:NameList>
          <b:Person>
            <b:Last>Santouridis</b:Last>
            <b:First>I.</b:First>
          </b:Person>
          <b:Person>
            <b:Last>Veraki</b:Last>
            <b:First>A.</b:First>
          </b:Person>
        </b:NameList>
      </b:Author>
    </b:Author>
    <b:Title>Customer relationship management and customer satisfaction: the mediating role of relationship quality.</b:Title>
    <b:JournalName>Total Quality Management &amp; Business Excellence</b:JournalName>
    <b:Year>2017</b:Year>
    <b:Pages>28(9-10), 1122-1133.</b:Pages>
    <b:RefOrder>49</b:RefOrder>
  </b:Source>
  <b:Source>
    <b:Tag>May17</b:Tag>
    <b:SourceType>Book</b:SourceType>
    <b:Guid>{7BA8F879-3FD5-48C5-99F2-63E37C75198D}</b:Guid>
    <b:Author>
      <b:Author>
        <b:NameList>
          <b:Person>
            <b:Last>González</b:Last>
            <b:First>Mayte</b:First>
            <b:Middle>Saa</b:Middle>
          </b:Person>
        </b:NameList>
      </b:Author>
    </b:Author>
    <b:Title>COMM025PO Fundamentos del plan de marketing en Interne</b:Title>
    <b:Year>2019</b:Year>
    <b:City>Madrid</b:City>
    <b:Publisher>Ideaspropias</b:Publisher>
    <b:RefOrder>1</b:RefOrder>
  </b:Source>
  <b:Source>
    <b:Tag>Ant17</b:Tag>
    <b:SourceType>Book</b:SourceType>
    <b:Guid>{6A4D2016-102E-4F55-910D-E625645DFE0D}</b:Guid>
    <b:Author>
      <b:Author>
        <b:NameList>
          <b:Person>
            <b:Last>Sajardo</b:Last>
            <b:First>Antonia</b:First>
          </b:Person>
        </b:NameList>
      </b:Author>
    </b:Author>
    <b:Title>Análisis econommico del sector no lucrativo</b:Title>
    <b:Year>2017</b:Year>
    <b:City>Madrid</b:City>
    <b:Publisher>Esic</b:Publisher>
    <b:RefOrder>50</b:RefOrder>
  </b:Source>
  <b:Source>
    <b:Tag>Luz14</b:Tag>
    <b:SourceType>Book</b:SourceType>
    <b:Guid>{2E9E5A3D-37D8-4ED2-BCC5-BE22BD00B08E}</b:Guid>
    <b:Author>
      <b:Author>
        <b:NameList>
          <b:Person>
            <b:Last>Osorio</b:Last>
            <b:First>Luz</b:First>
            <b:Middle>Adirna</b:Middle>
          </b:Person>
        </b:NameList>
      </b:Author>
    </b:Author>
    <b:Title>Interaccion en ambientes hìdricos de aprendizaje</b:Title>
    <b:Year>2016</b:Year>
    <b:City>Barcelona</b:City>
    <b:Publisher>UOC</b:Publisher>
    <b:RefOrder>2</b:RefOrder>
  </b:Source>
  <b:Source>
    <b:Tag>Pau25</b:Tag>
    <b:SourceType>Book</b:SourceType>
    <b:Guid>{C68F7CCA-D5B2-4125-BA4E-EFADD38E6BEF}</b:Guid>
    <b:Author>
      <b:Author>
        <b:NameList>
          <b:Person>
            <b:Last>Fleming</b:Last>
            <b:First>Paul</b:First>
          </b:Person>
        </b:NameList>
      </b:Author>
    </b:Author>
    <b:Title>Hablemos de marketing interactivo. Reflexiones sobre marketing digital</b:Title>
    <b:Year>2018</b:Year>
    <b:City>Madrid</b:City>
    <b:Publisher>Esic</b:Publisher>
    <b:RefOrder>7</b:RefOrder>
  </b:Source>
  <b:Source>
    <b:Tag>Mig19</b:Tag>
    <b:SourceType>Book</b:SourceType>
    <b:Guid>{835D0DC2-0162-4800-8337-CB18F48197C3}</b:Guid>
    <b:Author>
      <b:Author>
        <b:NameList>
          <b:Person>
            <b:Last>Moro</b:Last>
            <b:First>Miguel</b:First>
          </b:Person>
          <b:Person>
            <b:Last>Rodás</b:Last>
            <b:First>Adolf</b:First>
          </b:Person>
        </b:NameList>
      </b:Author>
    </b:Author>
    <b:Title>Marketing digital: comercio y marketing</b:Title>
    <b:Year>2019</b:Year>
    <b:City>Madrid</b:City>
    <b:Publisher>Paraninfo</b:Publisher>
    <b:RefOrder>8</b:RefOrder>
  </b:Source>
  <b:Source>
    <b:Tag>Cla33</b:Tag>
    <b:SourceType>Book</b:SourceType>
    <b:Guid>{7F4605B1-E771-4FEB-9C3E-CDAD38ABF969}</b:Guid>
    <b:Author>
      <b:Author>
        <b:NameList>
          <b:Person>
            <b:Last>Ávila</b:Last>
            <b:First>Clara</b:First>
          </b:Person>
        </b:NameList>
      </b:Author>
    </b:Author>
    <b:Title>Estrategia y marketin de contenidos</b:Title>
    <b:Year>2018</b:Year>
    <b:City>Barcelona</b:City>
    <b:Publisher>UOC</b:Publisher>
    <b:RefOrder>51</b:RefOrder>
  </b:Source>
  <b:Source>
    <b:Tag>Hab44</b:Tag>
    <b:SourceType>Book</b:SourceType>
    <b:Guid>{7E37833F-14BE-4F9D-B4B9-F43B76BF2179}</b:Guid>
    <b:Author>
      <b:Author>
        <b:NameList>
          <b:Person>
            <b:Last>Selman</b:Last>
            <b:First>Habyb</b:First>
          </b:Person>
        </b:NameList>
      </b:Author>
    </b:Author>
    <b:Title>Marketing digital</b:Title>
    <b:Year>2017</b:Year>
    <b:City>Barcelona</b:City>
    <b:Publisher>UOC</b:Publisher>
    <b:RefOrder>13</b:RefOrder>
  </b:Source>
  <b:Source>
    <b:Tag>ALe01</b:Tag>
    <b:SourceType>Book</b:SourceType>
    <b:Guid>{491B41F3-CA7B-4B60-AF35-5ABD1F2DA963}</b:Guid>
    <b:Author>
      <b:Author>
        <b:NameList>
          <b:Person>
            <b:Last>Fonseca</b:Last>
            <b:First>ALexandre</b:First>
          </b:Person>
        </b:NameList>
      </b:Author>
    </b:Author>
    <b:Title>Marketing Digital en Redes Sociales: Lo imprescindible en Marketing Online</b:Title>
    <b:Year>2018</b:Year>
    <b:City>Madrid</b:City>
    <b:Publisher>Diaz de Santos</b:Publisher>
    <b:RefOrder>10</b:RefOrder>
  </b:Source>
  <b:Source>
    <b:Tag>Dav77</b:Tag>
    <b:SourceType>Book</b:SourceType>
    <b:Guid>{56F6C1E1-BBEB-42AA-9B9C-19170FD39D43}</b:Guid>
    <b:Author>
      <b:Author>
        <b:NameList>
          <b:Person>
            <b:Last>Villaseca</b:Last>
            <b:First>David</b:First>
          </b:Person>
        </b:NameList>
      </b:Author>
    </b:Author>
    <b:Title>Innovación y marketing de servicios en la era digital</b:Title>
    <b:Year>2019</b:Year>
    <b:City>Madrid</b:City>
    <b:Publisher>Esic</b:Publisher>
    <b:RefOrder>11</b:RefOrder>
  </b:Source>
  <b:Source>
    <b:Tag>Pab31</b:Tag>
    <b:SourceType>Book</b:SourceType>
    <b:Guid>{035EA679-B69B-458B-9995-83EEF3B8B2AD}</b:Guid>
    <b:Author>
      <b:Author>
        <b:NameList>
          <b:Person>
            <b:Last>Vega</b:Last>
            <b:First>Pablo</b:First>
          </b:Person>
        </b:NameList>
      </b:Author>
    </b:Author>
    <b:Title>Estrategias de transformación digital</b:Title>
    <b:Year>2019</b:Year>
    <b:City>México</b:City>
    <b:Publisher>Conecta</b:Publisher>
    <b:RefOrder>17</b:RefOrder>
  </b:Source>
  <b:Source>
    <b:Tag>Jua55</b:Tag>
    <b:SourceType>Book</b:SourceType>
    <b:Guid>{BB57CD32-2E05-45EC-B94E-2139D01CEE32}</b:Guid>
    <b:Author>
      <b:Author>
        <b:NameList>
          <b:Person>
            <b:Last>Gonzálvez</b:Last>
            <b:First>Juan</b:First>
            <b:Middle>Enrique</b:Middle>
          </b:Person>
        </b:NameList>
      </b:Author>
    </b:Author>
    <b:Title>Redes sociales</b:Title>
    <b:Year>2018</b:Year>
    <b:City>Barcelona</b:City>
    <b:Publisher>Díaz de Santos</b:Publisher>
    <b:RefOrder>18</b:RefOrder>
  </b:Source>
  <b:Source>
    <b:Tag>Pil71</b:Tag>
    <b:SourceType>Book</b:SourceType>
    <b:Guid>{C21F8C67-6111-43A4-8023-4C787B0A4D6C}</b:Guid>
    <b:Author>
      <b:Author>
        <b:NameList>
          <b:Person>
            <b:Last>Estébanez</b:Last>
            <b:First>Pilar</b:First>
          </b:Person>
        </b:NameList>
      </b:Author>
    </b:Author>
    <b:Title>Meicina humanitaria</b:Title>
    <b:Year>2017</b:Year>
    <b:City>Madrid</b:City>
    <b:Publisher>Paraninfo</b:Publisher>
    <b:RefOrder>20</b:RefOrder>
  </b:Source>
  <b:Source>
    <b:Tag>Car44</b:Tag>
    <b:SourceType>Book</b:SourceType>
    <b:Guid>{3E9B075C-C71B-43CF-BA2A-35503CA7145D}</b:Guid>
    <b:Author>
      <b:Author>
        <b:NameList>
          <b:Person>
            <b:Last>Valor</b:Last>
            <b:First>Carmen</b:First>
          </b:Person>
        </b:NameList>
      </b:Author>
    </b:Author>
    <b:Title>Relaciones con la sociedad</b:Title>
    <b:Year>2018</b:Year>
    <b:City>Barcelona</b:City>
    <b:Publisher>Unem</b:Publisher>
    <b:RefOrder>21</b:RefOrder>
  </b:Source>
</b:Sources>
</file>

<file path=customXml/itemProps1.xml><?xml version="1.0" encoding="utf-8"?>
<ds:datastoreItem xmlns:ds="http://schemas.openxmlformats.org/officeDocument/2006/customXml" ds:itemID="{3A8EF0BF-9BE8-48C8-A6C2-0EE3570E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Zotero</Template>
  <TotalTime>1</TotalTime>
  <Pages>53</Pages>
  <Words>9803</Words>
  <Characters>173577</Characters>
  <Application>Microsoft Office Word</Application>
  <DocSecurity>0</DocSecurity>
  <Lines>1446</Lines>
  <Paragraphs>366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Nueva onda</dc:creator>
  <cp:keywords/>
  <dc:description/>
  <cp:lastModifiedBy>Jorge Bello</cp:lastModifiedBy>
  <cp:revision>2</cp:revision>
  <cp:lastPrinted>2021-06-23T17:09:00Z</cp:lastPrinted>
  <dcterms:created xsi:type="dcterms:W3CDTF">2021-12-21T17:21:00Z</dcterms:created>
  <dcterms:modified xsi:type="dcterms:W3CDTF">2021-12-21T17:21:00Z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id="BIiWEX6g"/&gt;&lt;style id="http://www.zotero.org/styles/apa" locale="es-ES"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