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6E359" w14:textId="77777777" w:rsidR="00B05A21" w:rsidRPr="00B05A21" w:rsidRDefault="00B05A21" w:rsidP="00B05A21">
      <w:pPr>
        <w:rPr>
          <w:b/>
        </w:rPr>
      </w:pPr>
      <w:r w:rsidRPr="00B05A21">
        <w:rPr>
          <w:noProof/>
          <w:lang w:eastAsia="es-EC"/>
        </w:rPr>
        <w:drawing>
          <wp:anchor distT="0" distB="0" distL="0" distR="0" simplePos="0" relativeHeight="251660288" behindDoc="0" locked="0" layoutInCell="1" allowOverlap="1" wp14:anchorId="751B893F" wp14:editId="69BFE805">
            <wp:simplePos x="0" y="0"/>
            <wp:positionH relativeFrom="page">
              <wp:posOffset>2870790</wp:posOffset>
            </wp:positionH>
            <wp:positionV relativeFrom="paragraph">
              <wp:posOffset>13970</wp:posOffset>
            </wp:positionV>
            <wp:extent cx="2216445" cy="97155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225480" cy="975510"/>
                    </a:xfrm>
                    <a:prstGeom prst="rect">
                      <a:avLst/>
                    </a:prstGeom>
                  </pic:spPr>
                </pic:pic>
              </a:graphicData>
            </a:graphic>
            <wp14:sizeRelH relativeFrom="margin">
              <wp14:pctWidth>0</wp14:pctWidth>
            </wp14:sizeRelH>
            <wp14:sizeRelV relativeFrom="margin">
              <wp14:pctHeight>0</wp14:pctHeight>
            </wp14:sizeRelV>
          </wp:anchor>
        </w:drawing>
      </w:r>
    </w:p>
    <w:p w14:paraId="272C7951" w14:textId="77777777" w:rsidR="00B05A21" w:rsidRPr="00B05A21" w:rsidRDefault="00B05A21" w:rsidP="00B05A21">
      <w:pPr>
        <w:rPr>
          <w:b/>
        </w:rPr>
      </w:pPr>
      <w:r w:rsidRPr="00B05A21">
        <w:rPr>
          <w:b/>
        </w:rPr>
        <w:t xml:space="preserve"> </w:t>
      </w:r>
    </w:p>
    <w:p w14:paraId="7036E3CD" w14:textId="77777777" w:rsidR="00B05A21" w:rsidRPr="00B05A21" w:rsidRDefault="00B05A21" w:rsidP="00B05A21">
      <w:pPr>
        <w:rPr>
          <w:b/>
          <w:lang w:val="es-ES"/>
        </w:rPr>
      </w:pPr>
    </w:p>
    <w:p w14:paraId="04CE2557" w14:textId="77777777" w:rsidR="00B05A21" w:rsidRPr="00B05A21" w:rsidRDefault="00B05A21" w:rsidP="00B05A21">
      <w:pPr>
        <w:rPr>
          <w:b/>
          <w:lang w:val="es-ES"/>
        </w:rPr>
      </w:pPr>
    </w:p>
    <w:p w14:paraId="737B2370" w14:textId="4834345A" w:rsidR="00B05A21" w:rsidRPr="00B05A21" w:rsidRDefault="00B05A21" w:rsidP="00B05A21">
      <w:pPr>
        <w:spacing w:after="0" w:line="480" w:lineRule="auto"/>
        <w:jc w:val="center"/>
        <w:rPr>
          <w:rFonts w:ascii="Times New Roman" w:hAnsi="Times New Roman" w:cs="Times New Roman"/>
          <w:b/>
          <w:sz w:val="24"/>
          <w:szCs w:val="24"/>
          <w:lang w:val="es-ES"/>
        </w:rPr>
      </w:pPr>
      <w:r w:rsidRPr="00B05A21">
        <w:rPr>
          <w:rFonts w:ascii="Times New Roman" w:hAnsi="Times New Roman" w:cs="Times New Roman"/>
          <w:b/>
          <w:sz w:val="24"/>
          <w:szCs w:val="24"/>
          <w:lang w:val="es-ES"/>
        </w:rPr>
        <w:t>CARRERA DE DERECHO</w:t>
      </w:r>
    </w:p>
    <w:p w14:paraId="560B7FAA" w14:textId="77777777" w:rsidR="00B05A21" w:rsidRPr="00B05A21" w:rsidRDefault="00B05A21" w:rsidP="00B05A21">
      <w:pPr>
        <w:spacing w:after="0" w:line="480" w:lineRule="auto"/>
        <w:jc w:val="center"/>
        <w:rPr>
          <w:rFonts w:ascii="Times New Roman" w:hAnsi="Times New Roman" w:cs="Times New Roman"/>
          <w:b/>
          <w:sz w:val="24"/>
          <w:szCs w:val="24"/>
          <w:lang w:val="es-ES"/>
        </w:rPr>
      </w:pPr>
      <w:r w:rsidRPr="00B05A21">
        <w:rPr>
          <w:rFonts w:ascii="Times New Roman" w:hAnsi="Times New Roman" w:cs="Times New Roman"/>
          <w:b/>
          <w:sz w:val="24"/>
          <w:szCs w:val="24"/>
          <w:lang w:val="es-ES"/>
        </w:rPr>
        <w:t>Informe Final de Estudio de Caso</w:t>
      </w:r>
    </w:p>
    <w:p w14:paraId="122D7FE4" w14:textId="62F8DE21" w:rsidR="00B05A21" w:rsidRPr="00B05A21" w:rsidRDefault="00B05A21" w:rsidP="00B05A21">
      <w:pPr>
        <w:spacing w:after="0" w:line="480" w:lineRule="auto"/>
        <w:jc w:val="center"/>
        <w:rPr>
          <w:rFonts w:ascii="Times New Roman" w:hAnsi="Times New Roman" w:cs="Times New Roman"/>
          <w:b/>
          <w:sz w:val="24"/>
          <w:szCs w:val="24"/>
          <w:lang w:val="es-ES"/>
        </w:rPr>
      </w:pPr>
      <w:r w:rsidRPr="00B05A21">
        <w:rPr>
          <w:rFonts w:ascii="Times New Roman" w:hAnsi="Times New Roman" w:cs="Times New Roman"/>
          <w:b/>
          <w:sz w:val="24"/>
          <w:szCs w:val="24"/>
          <w:lang w:val="es-ES"/>
        </w:rPr>
        <w:t>Previo a la obtención del título de: Abogado de los Juzgados y Tribunales de la República del Ecuador</w:t>
      </w:r>
    </w:p>
    <w:p w14:paraId="76900D37" w14:textId="0E82AE71" w:rsidR="00B05A21" w:rsidRPr="00B05A21" w:rsidRDefault="00B05A21" w:rsidP="00B05A21">
      <w:pPr>
        <w:spacing w:after="0" w:line="480" w:lineRule="auto"/>
        <w:jc w:val="center"/>
        <w:rPr>
          <w:rFonts w:ascii="Times New Roman" w:hAnsi="Times New Roman" w:cs="Times New Roman"/>
          <w:sz w:val="24"/>
          <w:szCs w:val="24"/>
          <w:lang w:val="es-ES"/>
        </w:rPr>
      </w:pPr>
    </w:p>
    <w:p w14:paraId="0F57EA73" w14:textId="7A3F6DB3" w:rsidR="00B05A21" w:rsidRPr="00B05A21" w:rsidRDefault="00B05A21" w:rsidP="00B05A21">
      <w:pPr>
        <w:spacing w:after="0" w:line="480" w:lineRule="auto"/>
        <w:jc w:val="center"/>
        <w:rPr>
          <w:rFonts w:ascii="Times New Roman" w:hAnsi="Times New Roman" w:cs="Times New Roman"/>
          <w:b/>
          <w:sz w:val="24"/>
          <w:szCs w:val="24"/>
          <w:lang w:val="es-ES"/>
        </w:rPr>
      </w:pPr>
      <w:r w:rsidRPr="00B05A21">
        <w:rPr>
          <w:rFonts w:ascii="Times New Roman" w:hAnsi="Times New Roman" w:cs="Times New Roman"/>
          <w:b/>
          <w:sz w:val="24"/>
          <w:szCs w:val="24"/>
          <w:lang w:val="es-ES"/>
        </w:rPr>
        <w:t>Tema:</w:t>
      </w:r>
    </w:p>
    <w:p w14:paraId="3AC9EDCF" w14:textId="11F8AFA1" w:rsidR="00B05A21" w:rsidRPr="00B05A21" w:rsidRDefault="00B05A21" w:rsidP="00B05A21">
      <w:pPr>
        <w:spacing w:after="0" w:line="480" w:lineRule="auto"/>
        <w:jc w:val="center"/>
        <w:rPr>
          <w:rFonts w:ascii="Times New Roman" w:hAnsi="Times New Roman" w:cs="Times New Roman"/>
          <w:sz w:val="24"/>
          <w:szCs w:val="24"/>
          <w:lang w:val="es-ES"/>
        </w:rPr>
      </w:pPr>
      <w:r w:rsidRPr="00B05A21">
        <w:rPr>
          <w:rFonts w:ascii="Times New Roman" w:hAnsi="Times New Roman" w:cs="Times New Roman"/>
          <w:sz w:val="24"/>
          <w:szCs w:val="24"/>
          <w:lang w:val="es-ES"/>
        </w:rPr>
        <w:t xml:space="preserve">Caso 07710-2017-00108, por Asesinato en grado de Tentativa, que sigue la Fiscalía General del Estado y Sánchez Gutiérrez José Antonio en contra de Lenin Byron Zambrano Calderón: </w:t>
      </w:r>
      <w:r w:rsidRPr="00B05A21">
        <w:rPr>
          <w:rFonts w:ascii="Times New Roman" w:hAnsi="Times New Roman" w:cs="Times New Roman"/>
          <w:b/>
          <w:sz w:val="24"/>
          <w:szCs w:val="24"/>
          <w:lang w:val="es-ES"/>
        </w:rPr>
        <w:t>“Tribunal de garantías penales y la valoración de los medios de prueba para configurar la materialización de</w:t>
      </w:r>
      <w:r w:rsidR="00056F9A">
        <w:rPr>
          <w:rFonts w:ascii="Times New Roman" w:hAnsi="Times New Roman" w:cs="Times New Roman"/>
          <w:b/>
          <w:sz w:val="24"/>
          <w:szCs w:val="24"/>
          <w:lang w:val="es-ES"/>
        </w:rPr>
        <w:t xml:space="preserve"> </w:t>
      </w:r>
      <w:r w:rsidR="00056F9A" w:rsidRPr="00056F9A">
        <w:rPr>
          <w:rFonts w:ascii="Times New Roman" w:hAnsi="Times New Roman" w:cs="Times New Roman"/>
          <w:b/>
          <w:sz w:val="24"/>
          <w:szCs w:val="24"/>
          <w:lang w:val="es-ES"/>
        </w:rPr>
        <w:t>la infracción</w:t>
      </w:r>
      <w:r w:rsidR="00056F9A">
        <w:rPr>
          <w:rFonts w:ascii="Times New Roman" w:hAnsi="Times New Roman" w:cs="Times New Roman"/>
          <w:b/>
          <w:sz w:val="24"/>
          <w:szCs w:val="24"/>
          <w:lang w:val="es-ES"/>
        </w:rPr>
        <w:t>”</w:t>
      </w:r>
    </w:p>
    <w:p w14:paraId="6FB4E23B" w14:textId="6B8C1915" w:rsidR="00B05A21" w:rsidRPr="00B05A21" w:rsidRDefault="00B05A21" w:rsidP="00B05A21">
      <w:pPr>
        <w:spacing w:after="0" w:line="480" w:lineRule="auto"/>
        <w:jc w:val="center"/>
        <w:rPr>
          <w:rFonts w:ascii="Times New Roman" w:hAnsi="Times New Roman" w:cs="Times New Roman"/>
          <w:sz w:val="24"/>
          <w:szCs w:val="24"/>
          <w:lang w:val="es-ES"/>
        </w:rPr>
      </w:pPr>
    </w:p>
    <w:p w14:paraId="0957EEF1" w14:textId="351B3D85" w:rsidR="00B05A21" w:rsidRPr="00B05A21" w:rsidRDefault="00B05A21" w:rsidP="00B05A21">
      <w:pPr>
        <w:spacing w:after="0" w:line="480" w:lineRule="auto"/>
        <w:jc w:val="center"/>
        <w:rPr>
          <w:rFonts w:ascii="Times New Roman" w:hAnsi="Times New Roman" w:cs="Times New Roman"/>
          <w:b/>
          <w:sz w:val="24"/>
          <w:szCs w:val="24"/>
          <w:lang w:val="es-ES"/>
        </w:rPr>
      </w:pPr>
      <w:r w:rsidRPr="00B05A21">
        <w:rPr>
          <w:rFonts w:ascii="Times New Roman" w:hAnsi="Times New Roman" w:cs="Times New Roman"/>
          <w:b/>
          <w:sz w:val="24"/>
          <w:szCs w:val="24"/>
          <w:lang w:val="es-ES"/>
        </w:rPr>
        <w:t>Autores:</w:t>
      </w:r>
    </w:p>
    <w:p w14:paraId="0D76509F" w14:textId="799BB20B" w:rsidR="00B05A21" w:rsidRPr="00B05A21" w:rsidRDefault="00B05A21" w:rsidP="00B05A21">
      <w:pPr>
        <w:spacing w:after="0" w:line="480" w:lineRule="auto"/>
        <w:jc w:val="center"/>
        <w:rPr>
          <w:rFonts w:ascii="Times New Roman" w:hAnsi="Times New Roman" w:cs="Times New Roman"/>
          <w:sz w:val="24"/>
          <w:szCs w:val="24"/>
        </w:rPr>
      </w:pPr>
      <w:r w:rsidRPr="00B05A21">
        <w:rPr>
          <w:rFonts w:ascii="Times New Roman" w:hAnsi="Times New Roman" w:cs="Times New Roman"/>
          <w:sz w:val="24"/>
          <w:szCs w:val="24"/>
        </w:rPr>
        <w:t>Milenka Beatriz Reinoso Gómez</w:t>
      </w:r>
    </w:p>
    <w:p w14:paraId="0EFF98AA" w14:textId="4494E79D" w:rsidR="00B05A21" w:rsidRPr="00B05A21" w:rsidRDefault="00B05A21" w:rsidP="00B05A21">
      <w:pPr>
        <w:spacing w:after="0" w:line="480" w:lineRule="auto"/>
        <w:jc w:val="center"/>
        <w:rPr>
          <w:rFonts w:ascii="Times New Roman" w:hAnsi="Times New Roman" w:cs="Times New Roman"/>
          <w:sz w:val="24"/>
          <w:szCs w:val="24"/>
        </w:rPr>
      </w:pPr>
      <w:r w:rsidRPr="00B05A21">
        <w:rPr>
          <w:rFonts w:ascii="Times New Roman" w:hAnsi="Times New Roman" w:cs="Times New Roman"/>
          <w:sz w:val="24"/>
          <w:szCs w:val="24"/>
        </w:rPr>
        <w:t>Esteban Adrián Villaprado Loor</w:t>
      </w:r>
    </w:p>
    <w:p w14:paraId="7E906E5F" w14:textId="5CFA8A9A" w:rsidR="00B05A21" w:rsidRPr="00B05A21" w:rsidRDefault="00B05A21" w:rsidP="00B05A21">
      <w:pPr>
        <w:spacing w:after="0" w:line="480" w:lineRule="auto"/>
        <w:jc w:val="center"/>
        <w:rPr>
          <w:rFonts w:ascii="Times New Roman" w:hAnsi="Times New Roman" w:cs="Times New Roman"/>
          <w:b/>
          <w:sz w:val="24"/>
          <w:szCs w:val="24"/>
          <w:lang w:val="es-ES"/>
        </w:rPr>
      </w:pPr>
    </w:p>
    <w:p w14:paraId="05E730B2" w14:textId="45741035" w:rsidR="00B05A21" w:rsidRPr="00B05A21" w:rsidRDefault="00B05A21" w:rsidP="00B05A21">
      <w:pPr>
        <w:spacing w:after="0" w:line="480" w:lineRule="auto"/>
        <w:jc w:val="center"/>
        <w:rPr>
          <w:rFonts w:ascii="Times New Roman" w:hAnsi="Times New Roman" w:cs="Times New Roman"/>
          <w:b/>
          <w:sz w:val="24"/>
          <w:szCs w:val="24"/>
          <w:lang w:val="es-ES"/>
        </w:rPr>
      </w:pPr>
      <w:r w:rsidRPr="00B05A21">
        <w:rPr>
          <w:rFonts w:ascii="Times New Roman" w:hAnsi="Times New Roman" w:cs="Times New Roman"/>
          <w:b/>
          <w:sz w:val="24"/>
          <w:szCs w:val="24"/>
          <w:lang w:val="es-ES"/>
        </w:rPr>
        <w:t>Tutor Personalizado:</w:t>
      </w:r>
    </w:p>
    <w:p w14:paraId="1143CBA6" w14:textId="4EC60A1A" w:rsidR="00B05A21" w:rsidRPr="00B05A21" w:rsidRDefault="00B05A21" w:rsidP="00B05A21">
      <w:pPr>
        <w:spacing w:after="0" w:line="480" w:lineRule="auto"/>
        <w:jc w:val="center"/>
        <w:rPr>
          <w:rFonts w:ascii="Times New Roman" w:hAnsi="Times New Roman" w:cs="Times New Roman"/>
          <w:sz w:val="24"/>
          <w:szCs w:val="24"/>
          <w:lang w:val="es-ES"/>
        </w:rPr>
      </w:pPr>
      <w:r w:rsidRPr="00B05A21">
        <w:rPr>
          <w:rFonts w:ascii="Times New Roman" w:hAnsi="Times New Roman" w:cs="Times New Roman"/>
          <w:sz w:val="24"/>
          <w:szCs w:val="24"/>
        </w:rPr>
        <w:t>Ab. Tania Muñoz Vidal, Mgs.</w:t>
      </w:r>
    </w:p>
    <w:p w14:paraId="70E84E82" w14:textId="37536B9D" w:rsidR="00B05A21" w:rsidRPr="00B05A21" w:rsidRDefault="00B05A21" w:rsidP="00B05A21">
      <w:pPr>
        <w:spacing w:after="0" w:line="480" w:lineRule="auto"/>
        <w:jc w:val="center"/>
        <w:rPr>
          <w:rFonts w:ascii="Times New Roman" w:hAnsi="Times New Roman" w:cs="Times New Roman"/>
          <w:sz w:val="24"/>
          <w:szCs w:val="24"/>
        </w:rPr>
      </w:pPr>
    </w:p>
    <w:p w14:paraId="1B18BBB4" w14:textId="77777777" w:rsidR="00B05A21" w:rsidRPr="00B05A21" w:rsidRDefault="00B05A21" w:rsidP="00B05A21">
      <w:pPr>
        <w:spacing w:after="0" w:line="480" w:lineRule="auto"/>
        <w:jc w:val="center"/>
        <w:rPr>
          <w:rFonts w:ascii="Times New Roman" w:hAnsi="Times New Roman" w:cs="Times New Roman"/>
          <w:sz w:val="24"/>
          <w:szCs w:val="24"/>
        </w:rPr>
      </w:pPr>
      <w:r w:rsidRPr="00B05A21">
        <w:rPr>
          <w:rFonts w:ascii="Times New Roman" w:hAnsi="Times New Roman" w:cs="Times New Roman"/>
          <w:sz w:val="24"/>
          <w:szCs w:val="24"/>
        </w:rPr>
        <w:t>Cantón Portoviejo - Provincia de Manabí - República del Ecuador</w:t>
      </w:r>
    </w:p>
    <w:p w14:paraId="1EE5A037" w14:textId="32B9C37D" w:rsidR="00B05A21" w:rsidRPr="00B05A21" w:rsidRDefault="00B05A21" w:rsidP="00B05A21">
      <w:pPr>
        <w:spacing w:after="0" w:line="480" w:lineRule="auto"/>
        <w:jc w:val="center"/>
        <w:rPr>
          <w:rFonts w:ascii="Times New Roman" w:hAnsi="Times New Roman" w:cs="Times New Roman"/>
          <w:sz w:val="24"/>
          <w:szCs w:val="24"/>
        </w:rPr>
      </w:pPr>
    </w:p>
    <w:p w14:paraId="6A401DD1" w14:textId="755D71A7" w:rsidR="00B05A21" w:rsidRPr="00B05A21" w:rsidRDefault="00B05A21" w:rsidP="00B05A21">
      <w:pPr>
        <w:spacing w:after="0" w:line="480" w:lineRule="auto"/>
        <w:jc w:val="center"/>
        <w:rPr>
          <w:rFonts w:ascii="Times New Roman" w:hAnsi="Times New Roman" w:cs="Times New Roman"/>
          <w:b/>
          <w:sz w:val="24"/>
          <w:szCs w:val="24"/>
        </w:rPr>
      </w:pPr>
      <w:r w:rsidRPr="00B05A21">
        <w:rPr>
          <w:rFonts w:ascii="Times New Roman" w:hAnsi="Times New Roman" w:cs="Times New Roman"/>
          <w:b/>
          <w:sz w:val="24"/>
          <w:szCs w:val="24"/>
        </w:rPr>
        <w:t>2020 - 2021</w:t>
      </w:r>
    </w:p>
    <w:p w14:paraId="38C4D1D6" w14:textId="0D326907" w:rsidR="00B05A21" w:rsidRDefault="00B05A21" w:rsidP="00B05A21">
      <w:pPr>
        <w:spacing w:after="0" w:line="480" w:lineRule="auto"/>
        <w:jc w:val="center"/>
        <w:rPr>
          <w:rFonts w:ascii="Times New Roman" w:hAnsi="Times New Roman" w:cs="Times New Roman"/>
          <w:b/>
          <w:sz w:val="24"/>
          <w:szCs w:val="24"/>
        </w:rPr>
      </w:pPr>
      <w:bookmarkStart w:id="0" w:name="_Toc521291357"/>
      <w:bookmarkStart w:id="1" w:name="_Toc34050944"/>
      <w:bookmarkStart w:id="2" w:name="_Toc53531545"/>
    </w:p>
    <w:p w14:paraId="71B2E2B2" w14:textId="77777777" w:rsidR="00B05A21" w:rsidRPr="00BE45F3" w:rsidRDefault="00B05A21" w:rsidP="00DC4B7D">
      <w:pPr>
        <w:pStyle w:val="Ttulo1"/>
        <w:spacing w:before="0" w:line="480" w:lineRule="auto"/>
        <w:jc w:val="center"/>
        <w:rPr>
          <w:rFonts w:ascii="Times New Roman" w:hAnsi="Times New Roman" w:cs="Times New Roman"/>
          <w:b/>
          <w:sz w:val="24"/>
          <w:szCs w:val="24"/>
        </w:rPr>
      </w:pPr>
      <w:bookmarkStart w:id="3" w:name="_Toc68507128"/>
      <w:r w:rsidRPr="00BE45F3">
        <w:rPr>
          <w:rFonts w:ascii="Times New Roman" w:hAnsi="Times New Roman" w:cs="Times New Roman"/>
          <w:b/>
          <w:color w:val="auto"/>
          <w:sz w:val="24"/>
          <w:szCs w:val="24"/>
        </w:rPr>
        <w:lastRenderedPageBreak/>
        <w:t>CESIÓN DE DERECHOS DE AUTOR</w:t>
      </w:r>
      <w:bookmarkEnd w:id="0"/>
      <w:bookmarkEnd w:id="1"/>
      <w:bookmarkEnd w:id="2"/>
      <w:bookmarkEnd w:id="3"/>
    </w:p>
    <w:p w14:paraId="76AFAC57" w14:textId="77777777" w:rsidR="00B05A21" w:rsidRPr="00BE45F3" w:rsidRDefault="00B05A21" w:rsidP="00A50D88">
      <w:pPr>
        <w:spacing w:after="0" w:line="480" w:lineRule="auto"/>
        <w:jc w:val="both"/>
        <w:rPr>
          <w:rFonts w:ascii="Times New Roman" w:hAnsi="Times New Roman" w:cs="Times New Roman"/>
          <w:sz w:val="24"/>
          <w:szCs w:val="24"/>
        </w:rPr>
      </w:pPr>
    </w:p>
    <w:p w14:paraId="4C73722D" w14:textId="475B8009" w:rsidR="00B05A21" w:rsidRPr="00BE45F3" w:rsidRDefault="00B05A21" w:rsidP="00A50D88">
      <w:pPr>
        <w:spacing w:after="0" w:line="480" w:lineRule="auto"/>
        <w:ind w:firstLine="709"/>
        <w:jc w:val="both"/>
        <w:rPr>
          <w:rFonts w:ascii="Times New Roman" w:hAnsi="Times New Roman" w:cs="Times New Roman"/>
          <w:sz w:val="24"/>
          <w:szCs w:val="24"/>
        </w:rPr>
      </w:pPr>
      <w:r w:rsidRPr="00BE45F3">
        <w:rPr>
          <w:rFonts w:ascii="Times New Roman" w:hAnsi="Times New Roman" w:cs="Times New Roman"/>
          <w:sz w:val="24"/>
          <w:szCs w:val="24"/>
        </w:rPr>
        <w:t>Milenka Beatriz Reinoso Gómez y Esteban Adrián Villaprado Loor, declaramos ser el autor del presente análisis de caso y de manera expresa manifestamos ceder derechos de autor y propiedad intelectual del trabajo investigativo: Caso 07710-2017-00108, por Asesinato en grado de Tentativa, que sigue la Fiscalía General del Estado y  Sánchez Gutiérrez José Antonio en contra de Lenin Byron Zambrano Calderón: “Tribunal de garantías penales y la valoración de los medios de prueba para configurar la materialización de la infracción”.</w:t>
      </w:r>
    </w:p>
    <w:p w14:paraId="03F009D5" w14:textId="159A0607" w:rsidR="00B05A21" w:rsidRPr="00BE45F3" w:rsidRDefault="00B05A21" w:rsidP="00A50D88">
      <w:pPr>
        <w:spacing w:after="0" w:line="480" w:lineRule="auto"/>
        <w:jc w:val="both"/>
        <w:rPr>
          <w:rFonts w:ascii="Times New Roman" w:hAnsi="Times New Roman" w:cs="Times New Roman"/>
          <w:sz w:val="24"/>
          <w:szCs w:val="24"/>
        </w:rPr>
      </w:pPr>
    </w:p>
    <w:p w14:paraId="2AB5EFEB" w14:textId="3EAD9DA8" w:rsidR="00B05A21" w:rsidRPr="00BE45F3" w:rsidRDefault="00B05A21" w:rsidP="00A50D88">
      <w:pPr>
        <w:spacing w:after="0" w:line="480" w:lineRule="auto"/>
        <w:jc w:val="both"/>
        <w:rPr>
          <w:rFonts w:ascii="Times New Roman" w:hAnsi="Times New Roman" w:cs="Times New Roman"/>
          <w:sz w:val="24"/>
          <w:szCs w:val="24"/>
        </w:rPr>
      </w:pPr>
      <w:r w:rsidRPr="00BE45F3">
        <w:rPr>
          <w:rFonts w:ascii="Times New Roman" w:hAnsi="Times New Roman" w:cs="Times New Roman"/>
          <w:sz w:val="24"/>
          <w:szCs w:val="24"/>
        </w:rPr>
        <w:t>Declaramos que dicho trabajo es original en su contenido de expresión, el cual no infringe derechos de terceros, así mismo concedemos este tema a favor de la Universidad San Gregorio de Portoviejo, por otorgar su entidad universitaria, para el desarrollo del mismo.</w:t>
      </w:r>
    </w:p>
    <w:p w14:paraId="20C1E569" w14:textId="3699186D" w:rsidR="00B05A21" w:rsidRPr="00BE45F3" w:rsidRDefault="00B05A21" w:rsidP="00A50D88">
      <w:pPr>
        <w:spacing w:after="0" w:line="480" w:lineRule="auto"/>
        <w:jc w:val="both"/>
        <w:rPr>
          <w:rFonts w:ascii="Times New Roman" w:hAnsi="Times New Roman" w:cs="Times New Roman"/>
          <w:sz w:val="24"/>
          <w:szCs w:val="24"/>
        </w:rPr>
      </w:pPr>
    </w:p>
    <w:p w14:paraId="498ABB38" w14:textId="0BC59DA1" w:rsidR="00B05A21" w:rsidRPr="00BE45F3" w:rsidRDefault="00A15ECC" w:rsidP="00056F9A">
      <w:pPr>
        <w:spacing w:after="0" w:line="480" w:lineRule="auto"/>
        <w:jc w:val="right"/>
        <w:rPr>
          <w:rFonts w:ascii="Times New Roman" w:hAnsi="Times New Roman" w:cs="Times New Roman"/>
          <w:sz w:val="24"/>
          <w:szCs w:val="24"/>
          <w:lang w:val="es-ES"/>
        </w:rPr>
      </w:pPr>
      <w:r w:rsidRPr="00BE45F3">
        <w:rPr>
          <w:rFonts w:ascii="Times New Roman" w:eastAsia="Arial Unicode MS" w:hAnsi="Times New Roman" w:cs="Times New Roman"/>
          <w:b/>
          <w:noProof/>
          <w:sz w:val="24"/>
          <w:szCs w:val="24"/>
          <w:lang w:eastAsia="es-EC"/>
        </w:rPr>
        <w:drawing>
          <wp:anchor distT="0" distB="0" distL="114300" distR="114300" simplePos="0" relativeHeight="251662336" behindDoc="1" locked="0" layoutInCell="1" allowOverlap="1" wp14:anchorId="217D8AAA" wp14:editId="35A51984">
            <wp:simplePos x="0" y="0"/>
            <wp:positionH relativeFrom="column">
              <wp:posOffset>424815</wp:posOffset>
            </wp:positionH>
            <wp:positionV relativeFrom="paragraph">
              <wp:posOffset>281350</wp:posOffset>
            </wp:positionV>
            <wp:extent cx="1159510" cy="935355"/>
            <wp:effectExtent l="0" t="0" r="254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59510" cy="935355"/>
                    </a:xfrm>
                    <a:prstGeom prst="rect">
                      <a:avLst/>
                    </a:prstGeom>
                    <a:noFill/>
                    <a:ln>
                      <a:noFill/>
                    </a:ln>
                  </pic:spPr>
                </pic:pic>
              </a:graphicData>
            </a:graphic>
            <wp14:sizeRelH relativeFrom="page">
              <wp14:pctWidth>0</wp14:pctWidth>
            </wp14:sizeRelH>
            <wp14:sizeRelV relativeFrom="page">
              <wp14:pctHeight>0</wp14:pctHeight>
            </wp14:sizeRelV>
          </wp:anchor>
        </w:drawing>
      </w:r>
      <w:r w:rsidR="00B05A21" w:rsidRPr="00BE45F3">
        <w:rPr>
          <w:rFonts w:ascii="Times New Roman" w:hAnsi="Times New Roman" w:cs="Times New Roman"/>
          <w:sz w:val="24"/>
          <w:szCs w:val="24"/>
          <w:lang w:val="es-ES"/>
        </w:rPr>
        <w:t xml:space="preserve">Portoviejo, </w:t>
      </w:r>
      <w:r w:rsidR="005E6B7C" w:rsidRPr="00BE45F3">
        <w:rPr>
          <w:rFonts w:ascii="Times New Roman" w:hAnsi="Times New Roman" w:cs="Times New Roman"/>
          <w:sz w:val="24"/>
          <w:szCs w:val="24"/>
          <w:lang w:val="es-ES"/>
        </w:rPr>
        <w:t>5</w:t>
      </w:r>
      <w:r w:rsidR="00B05A21" w:rsidRPr="00BE45F3">
        <w:rPr>
          <w:rFonts w:ascii="Times New Roman" w:hAnsi="Times New Roman" w:cs="Times New Roman"/>
          <w:sz w:val="24"/>
          <w:szCs w:val="24"/>
          <w:lang w:val="es-ES"/>
        </w:rPr>
        <w:t xml:space="preserve"> de marzo de 2021</w:t>
      </w:r>
    </w:p>
    <w:p w14:paraId="6A3D3785" w14:textId="373CE189" w:rsidR="00B05A21" w:rsidRPr="00BE45F3" w:rsidRDefault="00A15ECC" w:rsidP="00A50D88">
      <w:pPr>
        <w:spacing w:after="0" w:line="480" w:lineRule="auto"/>
        <w:jc w:val="both"/>
        <w:rPr>
          <w:rFonts w:ascii="Times New Roman" w:hAnsi="Times New Roman" w:cs="Times New Roman"/>
          <w:sz w:val="24"/>
          <w:szCs w:val="24"/>
          <w:lang w:val="es-ES"/>
        </w:rPr>
      </w:pPr>
      <w:r w:rsidRPr="00BE45F3">
        <w:rPr>
          <w:rFonts w:ascii="Times New Roman" w:eastAsia="Arial Unicode MS" w:hAnsi="Times New Roman" w:cs="Times New Roman"/>
          <w:b/>
          <w:noProof/>
          <w:sz w:val="24"/>
          <w:szCs w:val="24"/>
          <w:lang w:eastAsia="es-EC"/>
        </w:rPr>
        <w:drawing>
          <wp:anchor distT="0" distB="0" distL="114300" distR="114300" simplePos="0" relativeHeight="251664384" behindDoc="1" locked="0" layoutInCell="1" allowOverlap="1" wp14:anchorId="5CD727CD" wp14:editId="6C07D2FF">
            <wp:simplePos x="0" y="0"/>
            <wp:positionH relativeFrom="column">
              <wp:posOffset>3583320</wp:posOffset>
            </wp:positionH>
            <wp:positionV relativeFrom="paragraph">
              <wp:posOffset>99636</wp:posOffset>
            </wp:positionV>
            <wp:extent cx="1310005" cy="873125"/>
            <wp:effectExtent l="0" t="0" r="4445" b="317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duotone>
                        <a:schemeClr val="accent5">
                          <a:shade val="45000"/>
                          <a:satMod val="135000"/>
                        </a:schemeClr>
                        <a:prstClr val="white"/>
                      </a:duotone>
                      <a:extLst>
                        <a:ext uri="{BEBA8EAE-BF5A-486C-A8C5-ECC9F3942E4B}">
                          <a14:imgProps xmlns:a14="http://schemas.microsoft.com/office/drawing/2010/main">
                            <a14:imgLayer r:embed="rId11">
                              <a14:imgEffect>
                                <a14:sharpenSoften amount="-50000"/>
                              </a14:imgEffect>
                              <a14:imgEffect>
                                <a14:colorTemperature colorTemp="72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310005" cy="873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87E3E6" w14:textId="58EAD258" w:rsidR="00B05A21" w:rsidRPr="00BE45F3" w:rsidRDefault="00B05A21" w:rsidP="00A50D88">
      <w:pPr>
        <w:spacing w:after="0" w:line="480" w:lineRule="auto"/>
        <w:jc w:val="both"/>
        <w:rPr>
          <w:rFonts w:ascii="Times New Roman" w:hAnsi="Times New Roman" w:cs="Times New Roman"/>
          <w:sz w:val="24"/>
          <w:szCs w:val="24"/>
          <w:lang w:val="es-ES"/>
        </w:rPr>
      </w:pPr>
    </w:p>
    <w:p w14:paraId="7D3ECEAF" w14:textId="20CB0513" w:rsidR="00B05A21" w:rsidRPr="00BE45F3" w:rsidRDefault="00B05A21" w:rsidP="00A50D88">
      <w:pPr>
        <w:spacing w:after="0" w:line="276" w:lineRule="auto"/>
        <w:jc w:val="both"/>
        <w:rPr>
          <w:rFonts w:ascii="Times New Roman" w:hAnsi="Times New Roman" w:cs="Times New Roman"/>
          <w:b/>
          <w:sz w:val="24"/>
          <w:szCs w:val="24"/>
          <w:lang w:val="es-ES"/>
        </w:rPr>
      </w:pPr>
      <w:r w:rsidRPr="00BE45F3">
        <w:rPr>
          <w:rFonts w:ascii="Times New Roman" w:hAnsi="Times New Roman" w:cs="Times New Roman"/>
          <w:b/>
          <w:sz w:val="24"/>
          <w:szCs w:val="24"/>
          <w:lang w:val="es-ES"/>
        </w:rPr>
        <w:t>Milenka Beatriz Reinoso Gómez</w:t>
      </w:r>
      <w:r w:rsidRPr="00BE45F3" w:rsidDel="0056477D">
        <w:rPr>
          <w:rFonts w:ascii="Times New Roman" w:hAnsi="Times New Roman" w:cs="Times New Roman"/>
          <w:b/>
          <w:sz w:val="24"/>
          <w:szCs w:val="24"/>
          <w:lang w:val="es-ES"/>
        </w:rPr>
        <w:t xml:space="preserve"> </w:t>
      </w:r>
      <w:r w:rsidRPr="00BE45F3">
        <w:rPr>
          <w:rFonts w:ascii="Times New Roman" w:hAnsi="Times New Roman" w:cs="Times New Roman"/>
          <w:b/>
          <w:sz w:val="24"/>
          <w:szCs w:val="24"/>
          <w:lang w:val="es-ES"/>
        </w:rPr>
        <w:tab/>
      </w:r>
      <w:r w:rsidRPr="00BE45F3">
        <w:rPr>
          <w:rFonts w:ascii="Times New Roman" w:hAnsi="Times New Roman" w:cs="Times New Roman"/>
          <w:b/>
          <w:sz w:val="24"/>
          <w:szCs w:val="24"/>
          <w:lang w:val="es-ES"/>
        </w:rPr>
        <w:tab/>
      </w:r>
      <w:r w:rsidRPr="00BE45F3">
        <w:rPr>
          <w:rFonts w:ascii="Times New Roman" w:hAnsi="Times New Roman" w:cs="Times New Roman"/>
          <w:b/>
          <w:sz w:val="24"/>
          <w:szCs w:val="24"/>
          <w:lang w:val="es-ES"/>
        </w:rPr>
        <w:tab/>
        <w:t>Esteban Adrián Villaprado Loor</w:t>
      </w:r>
    </w:p>
    <w:p w14:paraId="6D8C117F" w14:textId="07036885" w:rsidR="00B05A21" w:rsidRPr="00BE45F3" w:rsidRDefault="00B05A21" w:rsidP="00A50D88">
      <w:pPr>
        <w:spacing w:after="0" w:line="276" w:lineRule="auto"/>
        <w:ind w:firstLine="708"/>
        <w:jc w:val="both"/>
        <w:rPr>
          <w:rFonts w:ascii="Times New Roman" w:hAnsi="Times New Roman" w:cs="Times New Roman"/>
          <w:b/>
          <w:sz w:val="24"/>
          <w:szCs w:val="24"/>
        </w:rPr>
      </w:pPr>
      <w:r w:rsidRPr="00BE45F3">
        <w:rPr>
          <w:rFonts w:ascii="Times New Roman" w:hAnsi="Times New Roman" w:cs="Times New Roman"/>
          <w:b/>
          <w:sz w:val="24"/>
          <w:szCs w:val="24"/>
        </w:rPr>
        <w:t>C.C. 131635206-9</w:t>
      </w:r>
      <w:r w:rsidRPr="00BE45F3">
        <w:rPr>
          <w:rFonts w:ascii="Times New Roman" w:hAnsi="Times New Roman" w:cs="Times New Roman"/>
          <w:b/>
          <w:sz w:val="24"/>
          <w:szCs w:val="24"/>
        </w:rPr>
        <w:tab/>
      </w:r>
      <w:r w:rsidRPr="00BE45F3">
        <w:rPr>
          <w:rFonts w:ascii="Times New Roman" w:hAnsi="Times New Roman" w:cs="Times New Roman"/>
          <w:b/>
          <w:sz w:val="24"/>
          <w:szCs w:val="24"/>
        </w:rPr>
        <w:tab/>
      </w:r>
      <w:r w:rsidRPr="00BE45F3">
        <w:rPr>
          <w:rFonts w:ascii="Times New Roman" w:hAnsi="Times New Roman" w:cs="Times New Roman"/>
          <w:b/>
          <w:sz w:val="24"/>
          <w:szCs w:val="24"/>
        </w:rPr>
        <w:tab/>
      </w:r>
      <w:r w:rsidRPr="00BE45F3">
        <w:rPr>
          <w:rFonts w:ascii="Times New Roman" w:hAnsi="Times New Roman" w:cs="Times New Roman"/>
          <w:b/>
          <w:sz w:val="24"/>
          <w:szCs w:val="24"/>
        </w:rPr>
        <w:tab/>
      </w:r>
      <w:r w:rsidRPr="00BE45F3">
        <w:rPr>
          <w:rFonts w:ascii="Times New Roman" w:hAnsi="Times New Roman" w:cs="Times New Roman"/>
          <w:b/>
          <w:sz w:val="24"/>
          <w:szCs w:val="24"/>
        </w:rPr>
        <w:tab/>
        <w:t>C.C. 131083304-9</w:t>
      </w:r>
    </w:p>
    <w:p w14:paraId="31883424" w14:textId="21E37D38" w:rsidR="00B05A21" w:rsidRPr="00BE45F3" w:rsidRDefault="00A50D88" w:rsidP="00A50D88">
      <w:pPr>
        <w:spacing w:after="0" w:line="276" w:lineRule="auto"/>
        <w:ind w:firstLine="708"/>
        <w:jc w:val="both"/>
        <w:rPr>
          <w:rFonts w:ascii="Times New Roman" w:hAnsi="Times New Roman" w:cs="Times New Roman"/>
          <w:sz w:val="24"/>
          <w:szCs w:val="24"/>
        </w:rPr>
      </w:pPr>
      <w:r w:rsidRPr="00BE45F3">
        <w:rPr>
          <w:rFonts w:ascii="Times New Roman" w:hAnsi="Times New Roman" w:cs="Times New Roman"/>
          <w:b/>
          <w:sz w:val="24"/>
          <w:szCs w:val="24"/>
        </w:rPr>
        <w:t xml:space="preserve">     </w:t>
      </w:r>
      <w:r w:rsidR="00B05A21" w:rsidRPr="00BE45F3">
        <w:rPr>
          <w:rFonts w:ascii="Times New Roman" w:hAnsi="Times New Roman" w:cs="Times New Roman"/>
          <w:b/>
          <w:sz w:val="24"/>
          <w:szCs w:val="24"/>
        </w:rPr>
        <w:t>Autora</w:t>
      </w:r>
      <w:r w:rsidR="00B05A21" w:rsidRPr="00BE45F3">
        <w:rPr>
          <w:rFonts w:ascii="Times New Roman" w:hAnsi="Times New Roman" w:cs="Times New Roman"/>
          <w:b/>
          <w:sz w:val="24"/>
          <w:szCs w:val="24"/>
        </w:rPr>
        <w:tab/>
      </w:r>
      <w:r w:rsidR="00B05A21" w:rsidRPr="00BE45F3">
        <w:rPr>
          <w:rFonts w:ascii="Times New Roman" w:hAnsi="Times New Roman" w:cs="Times New Roman"/>
          <w:b/>
          <w:sz w:val="24"/>
          <w:szCs w:val="24"/>
        </w:rPr>
        <w:tab/>
      </w:r>
      <w:r w:rsidR="00B05A21" w:rsidRPr="00BE45F3">
        <w:rPr>
          <w:rFonts w:ascii="Times New Roman" w:hAnsi="Times New Roman" w:cs="Times New Roman"/>
          <w:b/>
          <w:sz w:val="24"/>
          <w:szCs w:val="24"/>
        </w:rPr>
        <w:tab/>
      </w:r>
      <w:r w:rsidR="00B05A21" w:rsidRPr="00BE45F3">
        <w:rPr>
          <w:rFonts w:ascii="Times New Roman" w:hAnsi="Times New Roman" w:cs="Times New Roman"/>
          <w:b/>
          <w:sz w:val="24"/>
          <w:szCs w:val="24"/>
        </w:rPr>
        <w:tab/>
      </w:r>
      <w:r w:rsidR="00B05A21" w:rsidRPr="00BE45F3">
        <w:rPr>
          <w:rFonts w:ascii="Times New Roman" w:hAnsi="Times New Roman" w:cs="Times New Roman"/>
          <w:b/>
          <w:sz w:val="24"/>
          <w:szCs w:val="24"/>
        </w:rPr>
        <w:tab/>
      </w:r>
      <w:r w:rsidR="00B05A21" w:rsidRPr="00BE45F3">
        <w:rPr>
          <w:rFonts w:ascii="Times New Roman" w:hAnsi="Times New Roman" w:cs="Times New Roman"/>
          <w:b/>
          <w:sz w:val="24"/>
          <w:szCs w:val="24"/>
        </w:rPr>
        <w:tab/>
      </w:r>
      <w:r w:rsidRPr="00BE45F3">
        <w:rPr>
          <w:rFonts w:ascii="Times New Roman" w:hAnsi="Times New Roman" w:cs="Times New Roman"/>
          <w:b/>
          <w:sz w:val="24"/>
          <w:szCs w:val="24"/>
        </w:rPr>
        <w:t xml:space="preserve">     </w:t>
      </w:r>
      <w:r w:rsidR="00B05A21" w:rsidRPr="00BE45F3">
        <w:rPr>
          <w:rFonts w:ascii="Times New Roman" w:hAnsi="Times New Roman" w:cs="Times New Roman"/>
          <w:b/>
          <w:sz w:val="24"/>
          <w:szCs w:val="24"/>
        </w:rPr>
        <w:t>Autor</w:t>
      </w:r>
    </w:p>
    <w:p w14:paraId="51451E6C" w14:textId="77777777" w:rsidR="00B05A21" w:rsidRPr="00BE45F3" w:rsidRDefault="00B05A21" w:rsidP="00A50D88">
      <w:pPr>
        <w:spacing w:after="0" w:line="480" w:lineRule="auto"/>
        <w:jc w:val="both"/>
        <w:rPr>
          <w:rFonts w:ascii="Times New Roman" w:hAnsi="Times New Roman" w:cs="Times New Roman"/>
          <w:sz w:val="24"/>
          <w:szCs w:val="24"/>
        </w:rPr>
      </w:pPr>
    </w:p>
    <w:p w14:paraId="63ACEACD" w14:textId="77777777" w:rsidR="00B05A21" w:rsidRPr="00BE45F3" w:rsidRDefault="00B05A21" w:rsidP="00A50D88">
      <w:pPr>
        <w:spacing w:after="0" w:line="480" w:lineRule="auto"/>
        <w:jc w:val="both"/>
        <w:rPr>
          <w:rFonts w:ascii="Times New Roman" w:hAnsi="Times New Roman" w:cs="Times New Roman"/>
          <w:sz w:val="24"/>
          <w:szCs w:val="24"/>
        </w:rPr>
      </w:pPr>
    </w:p>
    <w:p w14:paraId="7BB8A4F1" w14:textId="77777777" w:rsidR="00B05A21" w:rsidRPr="00BE45F3" w:rsidRDefault="00B05A21" w:rsidP="00A50D88">
      <w:pPr>
        <w:spacing w:after="0" w:line="480" w:lineRule="auto"/>
        <w:jc w:val="both"/>
        <w:rPr>
          <w:rFonts w:ascii="Times New Roman" w:hAnsi="Times New Roman" w:cs="Times New Roman"/>
          <w:sz w:val="24"/>
          <w:szCs w:val="24"/>
        </w:rPr>
      </w:pPr>
    </w:p>
    <w:p w14:paraId="759CB605" w14:textId="77777777" w:rsidR="00A50D88" w:rsidRPr="00BE45F3" w:rsidRDefault="00A50D88" w:rsidP="00A50D88">
      <w:pPr>
        <w:spacing w:after="0" w:line="480" w:lineRule="auto"/>
        <w:jc w:val="both"/>
        <w:rPr>
          <w:rFonts w:ascii="Times New Roman" w:hAnsi="Times New Roman" w:cs="Times New Roman"/>
          <w:sz w:val="24"/>
          <w:szCs w:val="24"/>
        </w:rPr>
      </w:pPr>
    </w:p>
    <w:p w14:paraId="17FFE36B" w14:textId="77777777" w:rsidR="00A50D88" w:rsidRDefault="00A50D88" w:rsidP="00A50D88">
      <w:pPr>
        <w:spacing w:after="0" w:line="480" w:lineRule="auto"/>
        <w:jc w:val="both"/>
        <w:rPr>
          <w:rFonts w:ascii="Times New Roman" w:hAnsi="Times New Roman" w:cs="Times New Roman"/>
          <w:sz w:val="24"/>
          <w:szCs w:val="24"/>
        </w:rPr>
      </w:pPr>
    </w:p>
    <w:p w14:paraId="79A81450" w14:textId="77777777" w:rsidR="00BE45F3" w:rsidRPr="00BE45F3" w:rsidRDefault="00BE45F3" w:rsidP="00A50D88">
      <w:pPr>
        <w:spacing w:after="0" w:line="480" w:lineRule="auto"/>
        <w:jc w:val="both"/>
        <w:rPr>
          <w:rFonts w:ascii="Times New Roman" w:hAnsi="Times New Roman" w:cs="Times New Roman"/>
          <w:sz w:val="24"/>
          <w:szCs w:val="24"/>
        </w:rPr>
      </w:pPr>
    </w:p>
    <w:p w14:paraId="4EC42E40" w14:textId="77777777" w:rsidR="00B05A21" w:rsidRPr="00BE45F3" w:rsidRDefault="00B05A21" w:rsidP="00A50D88">
      <w:pPr>
        <w:spacing w:after="0" w:line="480" w:lineRule="auto"/>
        <w:jc w:val="center"/>
        <w:rPr>
          <w:rFonts w:ascii="Times New Roman" w:hAnsi="Times New Roman" w:cs="Times New Roman"/>
          <w:b/>
          <w:bCs/>
          <w:sz w:val="24"/>
          <w:szCs w:val="24"/>
        </w:rPr>
      </w:pPr>
      <w:bookmarkStart w:id="4" w:name="_Toc521291358"/>
      <w:bookmarkStart w:id="5" w:name="_Toc34050945"/>
      <w:bookmarkStart w:id="6" w:name="_Toc53531546"/>
      <w:r w:rsidRPr="00BE45F3">
        <w:rPr>
          <w:rFonts w:ascii="Times New Roman" w:hAnsi="Times New Roman" w:cs="Times New Roman"/>
          <w:b/>
          <w:bCs/>
          <w:sz w:val="24"/>
          <w:szCs w:val="24"/>
        </w:rPr>
        <w:lastRenderedPageBreak/>
        <w:t>ÍNDICE</w:t>
      </w:r>
      <w:bookmarkEnd w:id="4"/>
      <w:bookmarkEnd w:id="5"/>
      <w:bookmarkEnd w:id="6"/>
    </w:p>
    <w:bookmarkStart w:id="7" w:name="_Toc521291359" w:displacedByCustomXml="next"/>
    <w:sdt>
      <w:sdtPr>
        <w:rPr>
          <w:rFonts w:ascii="Times New Roman" w:eastAsiaTheme="minorHAnsi" w:hAnsi="Times New Roman" w:cs="Times New Roman"/>
          <w:color w:val="auto"/>
          <w:sz w:val="24"/>
          <w:szCs w:val="24"/>
          <w:lang w:val="es-ES" w:eastAsia="en-US"/>
        </w:rPr>
        <w:id w:val="444203955"/>
        <w:docPartObj>
          <w:docPartGallery w:val="Table of Contents"/>
          <w:docPartUnique/>
        </w:docPartObj>
      </w:sdtPr>
      <w:sdtEndPr>
        <w:rPr>
          <w:b/>
          <w:bCs/>
        </w:rPr>
      </w:sdtEndPr>
      <w:sdtContent>
        <w:p w14:paraId="572F37CC" w14:textId="77777777" w:rsidR="006F3717" w:rsidRPr="00BE45F3" w:rsidRDefault="006F3717" w:rsidP="004B471D">
          <w:pPr>
            <w:pStyle w:val="TtuloTDC"/>
            <w:spacing w:before="0" w:line="480" w:lineRule="auto"/>
            <w:rPr>
              <w:rFonts w:ascii="Times New Roman" w:hAnsi="Times New Roman" w:cs="Times New Roman"/>
              <w:sz w:val="24"/>
              <w:szCs w:val="24"/>
            </w:rPr>
          </w:pPr>
        </w:p>
        <w:p w14:paraId="4D337A9E" w14:textId="77777777" w:rsidR="00BE45F3" w:rsidRPr="00BE45F3" w:rsidRDefault="006F3717" w:rsidP="00BE45F3">
          <w:pPr>
            <w:pStyle w:val="TDC1"/>
            <w:tabs>
              <w:tab w:val="right" w:leader="dot" w:pos="8353"/>
            </w:tabs>
            <w:spacing w:line="480" w:lineRule="auto"/>
            <w:rPr>
              <w:rFonts w:ascii="Times New Roman" w:eastAsiaTheme="minorEastAsia" w:hAnsi="Times New Roman" w:cs="Times New Roman"/>
              <w:noProof/>
              <w:sz w:val="24"/>
              <w:szCs w:val="24"/>
              <w:lang w:eastAsia="es-EC"/>
            </w:rPr>
          </w:pPr>
          <w:r w:rsidRPr="00BE45F3">
            <w:rPr>
              <w:rFonts w:ascii="Times New Roman" w:hAnsi="Times New Roman" w:cs="Times New Roman"/>
              <w:sz w:val="24"/>
              <w:szCs w:val="24"/>
            </w:rPr>
            <w:fldChar w:fldCharType="begin"/>
          </w:r>
          <w:r w:rsidRPr="00BE45F3">
            <w:rPr>
              <w:rFonts w:ascii="Times New Roman" w:hAnsi="Times New Roman" w:cs="Times New Roman"/>
              <w:sz w:val="24"/>
              <w:szCs w:val="24"/>
            </w:rPr>
            <w:instrText xml:space="preserve"> TOC \o "1-3" \h \z \u </w:instrText>
          </w:r>
          <w:r w:rsidRPr="00BE45F3">
            <w:rPr>
              <w:rFonts w:ascii="Times New Roman" w:hAnsi="Times New Roman" w:cs="Times New Roman"/>
              <w:sz w:val="24"/>
              <w:szCs w:val="24"/>
            </w:rPr>
            <w:fldChar w:fldCharType="separate"/>
          </w:r>
          <w:hyperlink w:anchor="_Toc68507128" w:history="1">
            <w:r w:rsidR="00BE45F3" w:rsidRPr="00BE45F3">
              <w:rPr>
                <w:rStyle w:val="Hipervnculo"/>
                <w:rFonts w:ascii="Times New Roman" w:hAnsi="Times New Roman" w:cs="Times New Roman"/>
                <w:noProof/>
                <w:sz w:val="24"/>
                <w:szCs w:val="24"/>
              </w:rPr>
              <w:t>CESIÓN DE DERECHOS DE AUTOR</w:t>
            </w:r>
            <w:r w:rsidR="00BE45F3" w:rsidRPr="00BE45F3">
              <w:rPr>
                <w:rFonts w:ascii="Times New Roman" w:hAnsi="Times New Roman" w:cs="Times New Roman"/>
                <w:noProof/>
                <w:webHidden/>
                <w:sz w:val="24"/>
                <w:szCs w:val="24"/>
              </w:rPr>
              <w:tab/>
            </w:r>
            <w:r w:rsidR="00BE45F3" w:rsidRPr="00BE45F3">
              <w:rPr>
                <w:rFonts w:ascii="Times New Roman" w:hAnsi="Times New Roman" w:cs="Times New Roman"/>
                <w:noProof/>
                <w:webHidden/>
                <w:sz w:val="24"/>
                <w:szCs w:val="24"/>
              </w:rPr>
              <w:fldChar w:fldCharType="begin"/>
            </w:r>
            <w:r w:rsidR="00BE45F3" w:rsidRPr="00BE45F3">
              <w:rPr>
                <w:rFonts w:ascii="Times New Roman" w:hAnsi="Times New Roman" w:cs="Times New Roman"/>
                <w:noProof/>
                <w:webHidden/>
                <w:sz w:val="24"/>
                <w:szCs w:val="24"/>
              </w:rPr>
              <w:instrText xml:space="preserve"> PAGEREF _Toc68507128 \h </w:instrText>
            </w:r>
            <w:r w:rsidR="00BE45F3" w:rsidRPr="00BE45F3">
              <w:rPr>
                <w:rFonts w:ascii="Times New Roman" w:hAnsi="Times New Roman" w:cs="Times New Roman"/>
                <w:noProof/>
                <w:webHidden/>
                <w:sz w:val="24"/>
                <w:szCs w:val="24"/>
              </w:rPr>
            </w:r>
            <w:r w:rsidR="00BE45F3" w:rsidRPr="00BE45F3">
              <w:rPr>
                <w:rFonts w:ascii="Times New Roman" w:hAnsi="Times New Roman" w:cs="Times New Roman"/>
                <w:noProof/>
                <w:webHidden/>
                <w:sz w:val="24"/>
                <w:szCs w:val="24"/>
              </w:rPr>
              <w:fldChar w:fldCharType="separate"/>
            </w:r>
            <w:r w:rsidR="008E1E5D">
              <w:rPr>
                <w:rFonts w:ascii="Times New Roman" w:hAnsi="Times New Roman" w:cs="Times New Roman"/>
                <w:noProof/>
                <w:webHidden/>
                <w:sz w:val="24"/>
                <w:szCs w:val="24"/>
              </w:rPr>
              <w:t>II</w:t>
            </w:r>
            <w:r w:rsidR="00BE45F3" w:rsidRPr="00BE45F3">
              <w:rPr>
                <w:rFonts w:ascii="Times New Roman" w:hAnsi="Times New Roman" w:cs="Times New Roman"/>
                <w:noProof/>
                <w:webHidden/>
                <w:sz w:val="24"/>
                <w:szCs w:val="24"/>
              </w:rPr>
              <w:fldChar w:fldCharType="end"/>
            </w:r>
          </w:hyperlink>
        </w:p>
        <w:p w14:paraId="4AF3D6C4" w14:textId="77777777" w:rsidR="00BE45F3" w:rsidRPr="00BE45F3" w:rsidRDefault="00FB44D6" w:rsidP="00BE45F3">
          <w:pPr>
            <w:pStyle w:val="TDC1"/>
            <w:tabs>
              <w:tab w:val="right" w:leader="dot" w:pos="8353"/>
            </w:tabs>
            <w:spacing w:line="480" w:lineRule="auto"/>
            <w:rPr>
              <w:rFonts w:ascii="Times New Roman" w:eastAsiaTheme="minorEastAsia" w:hAnsi="Times New Roman" w:cs="Times New Roman"/>
              <w:noProof/>
              <w:sz w:val="24"/>
              <w:szCs w:val="24"/>
              <w:lang w:eastAsia="es-EC"/>
            </w:rPr>
          </w:pPr>
          <w:hyperlink w:anchor="_Toc68507129" w:history="1">
            <w:r w:rsidR="00BE45F3" w:rsidRPr="00BE45F3">
              <w:rPr>
                <w:rStyle w:val="Hipervnculo"/>
                <w:rFonts w:ascii="Times New Roman" w:hAnsi="Times New Roman" w:cs="Times New Roman"/>
                <w:noProof/>
                <w:sz w:val="24"/>
                <w:szCs w:val="24"/>
              </w:rPr>
              <w:t>INTRODUCCIÓN</w:t>
            </w:r>
            <w:r w:rsidR="00BE45F3" w:rsidRPr="00BE45F3">
              <w:rPr>
                <w:rFonts w:ascii="Times New Roman" w:hAnsi="Times New Roman" w:cs="Times New Roman"/>
                <w:noProof/>
                <w:webHidden/>
                <w:sz w:val="24"/>
                <w:szCs w:val="24"/>
              </w:rPr>
              <w:tab/>
            </w:r>
            <w:r w:rsidR="00BE45F3" w:rsidRPr="00BE45F3">
              <w:rPr>
                <w:rFonts w:ascii="Times New Roman" w:hAnsi="Times New Roman" w:cs="Times New Roman"/>
                <w:noProof/>
                <w:webHidden/>
                <w:sz w:val="24"/>
                <w:szCs w:val="24"/>
              </w:rPr>
              <w:fldChar w:fldCharType="begin"/>
            </w:r>
            <w:r w:rsidR="00BE45F3" w:rsidRPr="00BE45F3">
              <w:rPr>
                <w:rFonts w:ascii="Times New Roman" w:hAnsi="Times New Roman" w:cs="Times New Roman"/>
                <w:noProof/>
                <w:webHidden/>
                <w:sz w:val="24"/>
                <w:szCs w:val="24"/>
              </w:rPr>
              <w:instrText xml:space="preserve"> PAGEREF _Toc68507129 \h </w:instrText>
            </w:r>
            <w:r w:rsidR="00BE45F3" w:rsidRPr="00BE45F3">
              <w:rPr>
                <w:rFonts w:ascii="Times New Roman" w:hAnsi="Times New Roman" w:cs="Times New Roman"/>
                <w:noProof/>
                <w:webHidden/>
                <w:sz w:val="24"/>
                <w:szCs w:val="24"/>
              </w:rPr>
            </w:r>
            <w:r w:rsidR="00BE45F3" w:rsidRPr="00BE45F3">
              <w:rPr>
                <w:rFonts w:ascii="Times New Roman" w:hAnsi="Times New Roman" w:cs="Times New Roman"/>
                <w:noProof/>
                <w:webHidden/>
                <w:sz w:val="24"/>
                <w:szCs w:val="24"/>
              </w:rPr>
              <w:fldChar w:fldCharType="separate"/>
            </w:r>
            <w:r w:rsidR="008E1E5D">
              <w:rPr>
                <w:rFonts w:ascii="Times New Roman" w:hAnsi="Times New Roman" w:cs="Times New Roman"/>
                <w:noProof/>
                <w:webHidden/>
                <w:sz w:val="24"/>
                <w:szCs w:val="24"/>
              </w:rPr>
              <w:t>IV</w:t>
            </w:r>
            <w:r w:rsidR="00BE45F3" w:rsidRPr="00BE45F3">
              <w:rPr>
                <w:rFonts w:ascii="Times New Roman" w:hAnsi="Times New Roman" w:cs="Times New Roman"/>
                <w:noProof/>
                <w:webHidden/>
                <w:sz w:val="24"/>
                <w:szCs w:val="24"/>
              </w:rPr>
              <w:fldChar w:fldCharType="end"/>
            </w:r>
          </w:hyperlink>
        </w:p>
        <w:p w14:paraId="0782EF1B" w14:textId="77777777" w:rsidR="00BE45F3" w:rsidRPr="00BE45F3" w:rsidRDefault="00FB44D6" w:rsidP="00BE45F3">
          <w:pPr>
            <w:pStyle w:val="TDC1"/>
            <w:tabs>
              <w:tab w:val="left" w:pos="440"/>
              <w:tab w:val="right" w:leader="dot" w:pos="8353"/>
            </w:tabs>
            <w:spacing w:line="480" w:lineRule="auto"/>
            <w:rPr>
              <w:rFonts w:ascii="Times New Roman" w:eastAsiaTheme="minorEastAsia" w:hAnsi="Times New Roman" w:cs="Times New Roman"/>
              <w:noProof/>
              <w:sz w:val="24"/>
              <w:szCs w:val="24"/>
              <w:lang w:eastAsia="es-EC"/>
            </w:rPr>
          </w:pPr>
          <w:hyperlink w:anchor="_Toc68507130" w:history="1">
            <w:r w:rsidR="00BE45F3" w:rsidRPr="00BE45F3">
              <w:rPr>
                <w:rStyle w:val="Hipervnculo"/>
                <w:rFonts w:ascii="Times New Roman" w:hAnsi="Times New Roman" w:cs="Times New Roman"/>
                <w:noProof/>
                <w:sz w:val="24"/>
                <w:szCs w:val="24"/>
                <w:lang w:val="es-ES"/>
              </w:rPr>
              <w:t>1.</w:t>
            </w:r>
            <w:r w:rsidR="00BE45F3" w:rsidRPr="00BE45F3">
              <w:rPr>
                <w:rFonts w:ascii="Times New Roman" w:eastAsiaTheme="minorEastAsia" w:hAnsi="Times New Roman" w:cs="Times New Roman"/>
                <w:noProof/>
                <w:sz w:val="24"/>
                <w:szCs w:val="24"/>
                <w:lang w:eastAsia="es-EC"/>
              </w:rPr>
              <w:tab/>
            </w:r>
            <w:r w:rsidR="00BE45F3" w:rsidRPr="00BE45F3">
              <w:rPr>
                <w:rStyle w:val="Hipervnculo"/>
                <w:rFonts w:ascii="Times New Roman" w:hAnsi="Times New Roman" w:cs="Times New Roman"/>
                <w:noProof/>
                <w:sz w:val="24"/>
                <w:szCs w:val="24"/>
                <w:lang w:val="es-ES"/>
              </w:rPr>
              <w:t>MARCO TEÓRICO</w:t>
            </w:r>
            <w:r w:rsidR="00BE45F3" w:rsidRPr="00BE45F3">
              <w:rPr>
                <w:rFonts w:ascii="Times New Roman" w:hAnsi="Times New Roman" w:cs="Times New Roman"/>
                <w:noProof/>
                <w:webHidden/>
                <w:sz w:val="24"/>
                <w:szCs w:val="24"/>
              </w:rPr>
              <w:tab/>
            </w:r>
            <w:r w:rsidR="00BE45F3" w:rsidRPr="00BE45F3">
              <w:rPr>
                <w:rFonts w:ascii="Times New Roman" w:hAnsi="Times New Roman" w:cs="Times New Roman"/>
                <w:noProof/>
                <w:webHidden/>
                <w:sz w:val="24"/>
                <w:szCs w:val="24"/>
              </w:rPr>
              <w:fldChar w:fldCharType="begin"/>
            </w:r>
            <w:r w:rsidR="00BE45F3" w:rsidRPr="00BE45F3">
              <w:rPr>
                <w:rFonts w:ascii="Times New Roman" w:hAnsi="Times New Roman" w:cs="Times New Roman"/>
                <w:noProof/>
                <w:webHidden/>
                <w:sz w:val="24"/>
                <w:szCs w:val="24"/>
              </w:rPr>
              <w:instrText xml:space="preserve"> PAGEREF _Toc68507130 \h </w:instrText>
            </w:r>
            <w:r w:rsidR="00BE45F3" w:rsidRPr="00BE45F3">
              <w:rPr>
                <w:rFonts w:ascii="Times New Roman" w:hAnsi="Times New Roman" w:cs="Times New Roman"/>
                <w:noProof/>
                <w:webHidden/>
                <w:sz w:val="24"/>
                <w:szCs w:val="24"/>
              </w:rPr>
            </w:r>
            <w:r w:rsidR="00BE45F3" w:rsidRPr="00BE45F3">
              <w:rPr>
                <w:rFonts w:ascii="Times New Roman" w:hAnsi="Times New Roman" w:cs="Times New Roman"/>
                <w:noProof/>
                <w:webHidden/>
                <w:sz w:val="24"/>
                <w:szCs w:val="24"/>
              </w:rPr>
              <w:fldChar w:fldCharType="separate"/>
            </w:r>
            <w:r w:rsidR="008E1E5D">
              <w:rPr>
                <w:rFonts w:ascii="Times New Roman" w:hAnsi="Times New Roman" w:cs="Times New Roman"/>
                <w:noProof/>
                <w:webHidden/>
                <w:sz w:val="24"/>
                <w:szCs w:val="24"/>
              </w:rPr>
              <w:t>1</w:t>
            </w:r>
            <w:r w:rsidR="00BE45F3" w:rsidRPr="00BE45F3">
              <w:rPr>
                <w:rFonts w:ascii="Times New Roman" w:hAnsi="Times New Roman" w:cs="Times New Roman"/>
                <w:noProof/>
                <w:webHidden/>
                <w:sz w:val="24"/>
                <w:szCs w:val="24"/>
              </w:rPr>
              <w:fldChar w:fldCharType="end"/>
            </w:r>
          </w:hyperlink>
        </w:p>
        <w:p w14:paraId="451B8060" w14:textId="77777777" w:rsidR="00BE45F3" w:rsidRPr="00BE45F3" w:rsidRDefault="00FB44D6" w:rsidP="00BE45F3">
          <w:pPr>
            <w:pStyle w:val="TDC2"/>
            <w:tabs>
              <w:tab w:val="left" w:pos="880"/>
              <w:tab w:val="right" w:leader="dot" w:pos="8353"/>
            </w:tabs>
            <w:spacing w:line="480" w:lineRule="auto"/>
            <w:rPr>
              <w:rFonts w:ascii="Times New Roman" w:hAnsi="Times New Roman"/>
              <w:noProof/>
              <w:sz w:val="24"/>
              <w:szCs w:val="24"/>
            </w:rPr>
          </w:pPr>
          <w:hyperlink w:anchor="_Toc68507131" w:history="1">
            <w:r w:rsidR="00BE45F3" w:rsidRPr="00BE45F3">
              <w:rPr>
                <w:rStyle w:val="Hipervnculo"/>
                <w:rFonts w:ascii="Times New Roman" w:hAnsi="Times New Roman"/>
                <w:noProof/>
                <w:sz w:val="24"/>
                <w:szCs w:val="24"/>
              </w:rPr>
              <w:t>1.1.</w:t>
            </w:r>
            <w:r w:rsidR="00BE45F3" w:rsidRPr="00BE45F3">
              <w:rPr>
                <w:rFonts w:ascii="Times New Roman" w:hAnsi="Times New Roman"/>
                <w:noProof/>
                <w:sz w:val="24"/>
                <w:szCs w:val="24"/>
              </w:rPr>
              <w:tab/>
            </w:r>
            <w:r w:rsidR="00BE45F3" w:rsidRPr="00BE45F3">
              <w:rPr>
                <w:rStyle w:val="Hipervnculo"/>
                <w:rFonts w:ascii="Times New Roman" w:hAnsi="Times New Roman"/>
                <w:noProof/>
                <w:sz w:val="24"/>
                <w:szCs w:val="24"/>
              </w:rPr>
              <w:t>La prueba</w:t>
            </w:r>
            <w:r w:rsidR="00BE45F3" w:rsidRPr="00BE45F3">
              <w:rPr>
                <w:rFonts w:ascii="Times New Roman" w:hAnsi="Times New Roman"/>
                <w:noProof/>
                <w:webHidden/>
                <w:sz w:val="24"/>
                <w:szCs w:val="24"/>
              </w:rPr>
              <w:tab/>
            </w:r>
            <w:r w:rsidR="00BE45F3" w:rsidRPr="00BE45F3">
              <w:rPr>
                <w:rFonts w:ascii="Times New Roman" w:hAnsi="Times New Roman"/>
                <w:noProof/>
                <w:webHidden/>
                <w:sz w:val="24"/>
                <w:szCs w:val="24"/>
              </w:rPr>
              <w:fldChar w:fldCharType="begin"/>
            </w:r>
            <w:r w:rsidR="00BE45F3" w:rsidRPr="00BE45F3">
              <w:rPr>
                <w:rFonts w:ascii="Times New Roman" w:hAnsi="Times New Roman"/>
                <w:noProof/>
                <w:webHidden/>
                <w:sz w:val="24"/>
                <w:szCs w:val="24"/>
              </w:rPr>
              <w:instrText xml:space="preserve"> PAGEREF _Toc68507131 \h </w:instrText>
            </w:r>
            <w:r w:rsidR="00BE45F3" w:rsidRPr="00BE45F3">
              <w:rPr>
                <w:rFonts w:ascii="Times New Roman" w:hAnsi="Times New Roman"/>
                <w:noProof/>
                <w:webHidden/>
                <w:sz w:val="24"/>
                <w:szCs w:val="24"/>
              </w:rPr>
            </w:r>
            <w:r w:rsidR="00BE45F3" w:rsidRPr="00BE45F3">
              <w:rPr>
                <w:rFonts w:ascii="Times New Roman" w:hAnsi="Times New Roman"/>
                <w:noProof/>
                <w:webHidden/>
                <w:sz w:val="24"/>
                <w:szCs w:val="24"/>
              </w:rPr>
              <w:fldChar w:fldCharType="separate"/>
            </w:r>
            <w:r w:rsidR="008E1E5D">
              <w:rPr>
                <w:rFonts w:ascii="Times New Roman" w:hAnsi="Times New Roman"/>
                <w:noProof/>
                <w:webHidden/>
                <w:sz w:val="24"/>
                <w:szCs w:val="24"/>
              </w:rPr>
              <w:t>1</w:t>
            </w:r>
            <w:r w:rsidR="00BE45F3" w:rsidRPr="00BE45F3">
              <w:rPr>
                <w:rFonts w:ascii="Times New Roman" w:hAnsi="Times New Roman"/>
                <w:noProof/>
                <w:webHidden/>
                <w:sz w:val="24"/>
                <w:szCs w:val="24"/>
              </w:rPr>
              <w:fldChar w:fldCharType="end"/>
            </w:r>
          </w:hyperlink>
        </w:p>
        <w:p w14:paraId="4B18CB1A" w14:textId="77777777" w:rsidR="00BE45F3" w:rsidRPr="00BE45F3" w:rsidRDefault="00FB44D6" w:rsidP="00BE45F3">
          <w:pPr>
            <w:pStyle w:val="TDC2"/>
            <w:tabs>
              <w:tab w:val="left" w:pos="880"/>
              <w:tab w:val="right" w:leader="dot" w:pos="8353"/>
            </w:tabs>
            <w:spacing w:line="480" w:lineRule="auto"/>
            <w:rPr>
              <w:rFonts w:ascii="Times New Roman" w:hAnsi="Times New Roman"/>
              <w:noProof/>
              <w:sz w:val="24"/>
              <w:szCs w:val="24"/>
            </w:rPr>
          </w:pPr>
          <w:hyperlink w:anchor="_Toc68507132" w:history="1">
            <w:r w:rsidR="00BE45F3" w:rsidRPr="00BE45F3">
              <w:rPr>
                <w:rStyle w:val="Hipervnculo"/>
                <w:rFonts w:ascii="Times New Roman" w:hAnsi="Times New Roman"/>
                <w:noProof/>
                <w:sz w:val="24"/>
                <w:szCs w:val="24"/>
              </w:rPr>
              <w:t>1.2.</w:t>
            </w:r>
            <w:r w:rsidR="00BE45F3" w:rsidRPr="00BE45F3">
              <w:rPr>
                <w:rFonts w:ascii="Times New Roman" w:hAnsi="Times New Roman"/>
                <w:noProof/>
                <w:sz w:val="24"/>
                <w:szCs w:val="24"/>
              </w:rPr>
              <w:tab/>
            </w:r>
            <w:r w:rsidR="00BE45F3" w:rsidRPr="00BE45F3">
              <w:rPr>
                <w:rStyle w:val="Hipervnculo"/>
                <w:rFonts w:ascii="Times New Roman" w:hAnsi="Times New Roman"/>
                <w:noProof/>
                <w:sz w:val="24"/>
                <w:szCs w:val="24"/>
              </w:rPr>
              <w:t>La prueba en el sistema procesal</w:t>
            </w:r>
            <w:r w:rsidR="00BE45F3" w:rsidRPr="00BE45F3">
              <w:rPr>
                <w:rFonts w:ascii="Times New Roman" w:hAnsi="Times New Roman"/>
                <w:noProof/>
                <w:webHidden/>
                <w:sz w:val="24"/>
                <w:szCs w:val="24"/>
              </w:rPr>
              <w:tab/>
            </w:r>
            <w:r w:rsidR="00BE45F3" w:rsidRPr="00BE45F3">
              <w:rPr>
                <w:rFonts w:ascii="Times New Roman" w:hAnsi="Times New Roman"/>
                <w:noProof/>
                <w:webHidden/>
                <w:sz w:val="24"/>
                <w:szCs w:val="24"/>
              </w:rPr>
              <w:fldChar w:fldCharType="begin"/>
            </w:r>
            <w:r w:rsidR="00BE45F3" w:rsidRPr="00BE45F3">
              <w:rPr>
                <w:rFonts w:ascii="Times New Roman" w:hAnsi="Times New Roman"/>
                <w:noProof/>
                <w:webHidden/>
                <w:sz w:val="24"/>
                <w:szCs w:val="24"/>
              </w:rPr>
              <w:instrText xml:space="preserve"> PAGEREF _Toc68507132 \h </w:instrText>
            </w:r>
            <w:r w:rsidR="00BE45F3" w:rsidRPr="00BE45F3">
              <w:rPr>
                <w:rFonts w:ascii="Times New Roman" w:hAnsi="Times New Roman"/>
                <w:noProof/>
                <w:webHidden/>
                <w:sz w:val="24"/>
                <w:szCs w:val="24"/>
              </w:rPr>
            </w:r>
            <w:r w:rsidR="00BE45F3" w:rsidRPr="00BE45F3">
              <w:rPr>
                <w:rFonts w:ascii="Times New Roman" w:hAnsi="Times New Roman"/>
                <w:noProof/>
                <w:webHidden/>
                <w:sz w:val="24"/>
                <w:szCs w:val="24"/>
              </w:rPr>
              <w:fldChar w:fldCharType="separate"/>
            </w:r>
            <w:r w:rsidR="008E1E5D">
              <w:rPr>
                <w:rFonts w:ascii="Times New Roman" w:hAnsi="Times New Roman"/>
                <w:noProof/>
                <w:webHidden/>
                <w:sz w:val="24"/>
                <w:szCs w:val="24"/>
              </w:rPr>
              <w:t>3</w:t>
            </w:r>
            <w:r w:rsidR="00BE45F3" w:rsidRPr="00BE45F3">
              <w:rPr>
                <w:rFonts w:ascii="Times New Roman" w:hAnsi="Times New Roman"/>
                <w:noProof/>
                <w:webHidden/>
                <w:sz w:val="24"/>
                <w:szCs w:val="24"/>
              </w:rPr>
              <w:fldChar w:fldCharType="end"/>
            </w:r>
          </w:hyperlink>
        </w:p>
        <w:p w14:paraId="11347153" w14:textId="77777777" w:rsidR="00BE45F3" w:rsidRPr="00BE45F3" w:rsidRDefault="00FB44D6" w:rsidP="00BE45F3">
          <w:pPr>
            <w:pStyle w:val="TDC2"/>
            <w:tabs>
              <w:tab w:val="left" w:pos="880"/>
              <w:tab w:val="right" w:leader="dot" w:pos="8353"/>
            </w:tabs>
            <w:spacing w:line="480" w:lineRule="auto"/>
            <w:rPr>
              <w:rFonts w:ascii="Times New Roman" w:hAnsi="Times New Roman"/>
              <w:noProof/>
              <w:sz w:val="24"/>
              <w:szCs w:val="24"/>
            </w:rPr>
          </w:pPr>
          <w:hyperlink w:anchor="_Toc68507133" w:history="1">
            <w:r w:rsidR="00BE45F3" w:rsidRPr="00BE45F3">
              <w:rPr>
                <w:rStyle w:val="Hipervnculo"/>
                <w:rFonts w:ascii="Times New Roman" w:hAnsi="Times New Roman"/>
                <w:noProof/>
                <w:sz w:val="24"/>
                <w:szCs w:val="24"/>
              </w:rPr>
              <w:t>1.3.</w:t>
            </w:r>
            <w:r w:rsidR="00BE45F3" w:rsidRPr="00BE45F3">
              <w:rPr>
                <w:rFonts w:ascii="Times New Roman" w:hAnsi="Times New Roman"/>
                <w:noProof/>
                <w:sz w:val="24"/>
                <w:szCs w:val="24"/>
              </w:rPr>
              <w:tab/>
            </w:r>
            <w:r w:rsidR="00BE45F3" w:rsidRPr="00BE45F3">
              <w:rPr>
                <w:rStyle w:val="Hipervnculo"/>
                <w:rFonts w:ascii="Times New Roman" w:hAnsi="Times New Roman"/>
                <w:noProof/>
                <w:sz w:val="24"/>
                <w:szCs w:val="24"/>
              </w:rPr>
              <w:t>La prueba en materia penal</w:t>
            </w:r>
            <w:r w:rsidR="00BE45F3" w:rsidRPr="00BE45F3">
              <w:rPr>
                <w:rFonts w:ascii="Times New Roman" w:hAnsi="Times New Roman"/>
                <w:noProof/>
                <w:webHidden/>
                <w:sz w:val="24"/>
                <w:szCs w:val="24"/>
              </w:rPr>
              <w:tab/>
            </w:r>
            <w:r w:rsidR="00BE45F3" w:rsidRPr="00BE45F3">
              <w:rPr>
                <w:rFonts w:ascii="Times New Roman" w:hAnsi="Times New Roman"/>
                <w:noProof/>
                <w:webHidden/>
                <w:sz w:val="24"/>
                <w:szCs w:val="24"/>
              </w:rPr>
              <w:fldChar w:fldCharType="begin"/>
            </w:r>
            <w:r w:rsidR="00BE45F3" w:rsidRPr="00BE45F3">
              <w:rPr>
                <w:rFonts w:ascii="Times New Roman" w:hAnsi="Times New Roman"/>
                <w:noProof/>
                <w:webHidden/>
                <w:sz w:val="24"/>
                <w:szCs w:val="24"/>
              </w:rPr>
              <w:instrText xml:space="preserve"> PAGEREF _Toc68507133 \h </w:instrText>
            </w:r>
            <w:r w:rsidR="00BE45F3" w:rsidRPr="00BE45F3">
              <w:rPr>
                <w:rFonts w:ascii="Times New Roman" w:hAnsi="Times New Roman"/>
                <w:noProof/>
                <w:webHidden/>
                <w:sz w:val="24"/>
                <w:szCs w:val="24"/>
              </w:rPr>
            </w:r>
            <w:r w:rsidR="00BE45F3" w:rsidRPr="00BE45F3">
              <w:rPr>
                <w:rFonts w:ascii="Times New Roman" w:hAnsi="Times New Roman"/>
                <w:noProof/>
                <w:webHidden/>
                <w:sz w:val="24"/>
                <w:szCs w:val="24"/>
              </w:rPr>
              <w:fldChar w:fldCharType="separate"/>
            </w:r>
            <w:r w:rsidR="008E1E5D">
              <w:rPr>
                <w:rFonts w:ascii="Times New Roman" w:hAnsi="Times New Roman"/>
                <w:noProof/>
                <w:webHidden/>
                <w:sz w:val="24"/>
                <w:szCs w:val="24"/>
              </w:rPr>
              <w:t>4</w:t>
            </w:r>
            <w:r w:rsidR="00BE45F3" w:rsidRPr="00BE45F3">
              <w:rPr>
                <w:rFonts w:ascii="Times New Roman" w:hAnsi="Times New Roman"/>
                <w:noProof/>
                <w:webHidden/>
                <w:sz w:val="24"/>
                <w:szCs w:val="24"/>
              </w:rPr>
              <w:fldChar w:fldCharType="end"/>
            </w:r>
          </w:hyperlink>
        </w:p>
        <w:p w14:paraId="23EC3E91" w14:textId="77777777" w:rsidR="00BE45F3" w:rsidRPr="00BE45F3" w:rsidRDefault="00FB44D6" w:rsidP="00BE45F3">
          <w:pPr>
            <w:pStyle w:val="TDC2"/>
            <w:tabs>
              <w:tab w:val="left" w:pos="880"/>
              <w:tab w:val="right" w:leader="dot" w:pos="8353"/>
            </w:tabs>
            <w:spacing w:line="480" w:lineRule="auto"/>
            <w:rPr>
              <w:rFonts w:ascii="Times New Roman" w:hAnsi="Times New Roman"/>
              <w:noProof/>
              <w:sz w:val="24"/>
              <w:szCs w:val="24"/>
            </w:rPr>
          </w:pPr>
          <w:hyperlink w:anchor="_Toc68507134" w:history="1">
            <w:r w:rsidR="00BE45F3" w:rsidRPr="00BE45F3">
              <w:rPr>
                <w:rStyle w:val="Hipervnculo"/>
                <w:rFonts w:ascii="Times New Roman" w:hAnsi="Times New Roman"/>
                <w:noProof/>
                <w:sz w:val="24"/>
                <w:szCs w:val="24"/>
              </w:rPr>
              <w:t>1.4.</w:t>
            </w:r>
            <w:r w:rsidR="00BE45F3" w:rsidRPr="00BE45F3">
              <w:rPr>
                <w:rFonts w:ascii="Times New Roman" w:hAnsi="Times New Roman"/>
                <w:noProof/>
                <w:sz w:val="24"/>
                <w:szCs w:val="24"/>
              </w:rPr>
              <w:tab/>
            </w:r>
            <w:r w:rsidR="00BE45F3" w:rsidRPr="00BE45F3">
              <w:rPr>
                <w:rStyle w:val="Hipervnculo"/>
                <w:rFonts w:ascii="Times New Roman" w:hAnsi="Times New Roman"/>
                <w:noProof/>
                <w:sz w:val="24"/>
                <w:szCs w:val="24"/>
              </w:rPr>
              <w:t>Sistemas de valoración probatoria</w:t>
            </w:r>
            <w:r w:rsidR="00BE45F3" w:rsidRPr="00BE45F3">
              <w:rPr>
                <w:rFonts w:ascii="Times New Roman" w:hAnsi="Times New Roman"/>
                <w:noProof/>
                <w:webHidden/>
                <w:sz w:val="24"/>
                <w:szCs w:val="24"/>
              </w:rPr>
              <w:tab/>
            </w:r>
            <w:r w:rsidR="00BE45F3" w:rsidRPr="00BE45F3">
              <w:rPr>
                <w:rFonts w:ascii="Times New Roman" w:hAnsi="Times New Roman"/>
                <w:noProof/>
                <w:webHidden/>
                <w:sz w:val="24"/>
                <w:szCs w:val="24"/>
              </w:rPr>
              <w:fldChar w:fldCharType="begin"/>
            </w:r>
            <w:r w:rsidR="00BE45F3" w:rsidRPr="00BE45F3">
              <w:rPr>
                <w:rFonts w:ascii="Times New Roman" w:hAnsi="Times New Roman"/>
                <w:noProof/>
                <w:webHidden/>
                <w:sz w:val="24"/>
                <w:szCs w:val="24"/>
              </w:rPr>
              <w:instrText xml:space="preserve"> PAGEREF _Toc68507134 \h </w:instrText>
            </w:r>
            <w:r w:rsidR="00BE45F3" w:rsidRPr="00BE45F3">
              <w:rPr>
                <w:rFonts w:ascii="Times New Roman" w:hAnsi="Times New Roman"/>
                <w:noProof/>
                <w:webHidden/>
                <w:sz w:val="24"/>
                <w:szCs w:val="24"/>
              </w:rPr>
            </w:r>
            <w:r w:rsidR="00BE45F3" w:rsidRPr="00BE45F3">
              <w:rPr>
                <w:rFonts w:ascii="Times New Roman" w:hAnsi="Times New Roman"/>
                <w:noProof/>
                <w:webHidden/>
                <w:sz w:val="24"/>
                <w:szCs w:val="24"/>
              </w:rPr>
              <w:fldChar w:fldCharType="separate"/>
            </w:r>
            <w:r w:rsidR="008E1E5D">
              <w:rPr>
                <w:rFonts w:ascii="Times New Roman" w:hAnsi="Times New Roman"/>
                <w:noProof/>
                <w:webHidden/>
                <w:sz w:val="24"/>
                <w:szCs w:val="24"/>
              </w:rPr>
              <w:t>8</w:t>
            </w:r>
            <w:r w:rsidR="00BE45F3" w:rsidRPr="00BE45F3">
              <w:rPr>
                <w:rFonts w:ascii="Times New Roman" w:hAnsi="Times New Roman"/>
                <w:noProof/>
                <w:webHidden/>
                <w:sz w:val="24"/>
                <w:szCs w:val="24"/>
              </w:rPr>
              <w:fldChar w:fldCharType="end"/>
            </w:r>
          </w:hyperlink>
        </w:p>
        <w:p w14:paraId="39290A1B" w14:textId="77777777" w:rsidR="00BE45F3" w:rsidRPr="00BE45F3" w:rsidRDefault="00FB44D6" w:rsidP="00BE45F3">
          <w:pPr>
            <w:pStyle w:val="TDC2"/>
            <w:tabs>
              <w:tab w:val="left" w:pos="880"/>
              <w:tab w:val="right" w:leader="dot" w:pos="8353"/>
            </w:tabs>
            <w:spacing w:line="480" w:lineRule="auto"/>
            <w:rPr>
              <w:rFonts w:ascii="Times New Roman" w:hAnsi="Times New Roman"/>
              <w:noProof/>
              <w:sz w:val="24"/>
              <w:szCs w:val="24"/>
            </w:rPr>
          </w:pPr>
          <w:hyperlink w:anchor="_Toc68507135" w:history="1">
            <w:r w:rsidR="00BE45F3" w:rsidRPr="00BE45F3">
              <w:rPr>
                <w:rStyle w:val="Hipervnculo"/>
                <w:rFonts w:ascii="Times New Roman" w:hAnsi="Times New Roman"/>
                <w:noProof/>
                <w:sz w:val="24"/>
                <w:szCs w:val="24"/>
              </w:rPr>
              <w:t>1.5.</w:t>
            </w:r>
            <w:r w:rsidR="00BE45F3" w:rsidRPr="00BE45F3">
              <w:rPr>
                <w:rFonts w:ascii="Times New Roman" w:hAnsi="Times New Roman"/>
                <w:noProof/>
                <w:sz w:val="24"/>
                <w:szCs w:val="24"/>
              </w:rPr>
              <w:tab/>
            </w:r>
            <w:r w:rsidR="00BE45F3" w:rsidRPr="00BE45F3">
              <w:rPr>
                <w:rStyle w:val="Hipervnculo"/>
                <w:rFonts w:ascii="Times New Roman" w:hAnsi="Times New Roman"/>
                <w:noProof/>
                <w:sz w:val="24"/>
                <w:szCs w:val="24"/>
              </w:rPr>
              <w:t>El estándar probatorio en materia penal.</w:t>
            </w:r>
            <w:r w:rsidR="00BE45F3" w:rsidRPr="00BE45F3">
              <w:rPr>
                <w:rFonts w:ascii="Times New Roman" w:hAnsi="Times New Roman"/>
                <w:noProof/>
                <w:webHidden/>
                <w:sz w:val="24"/>
                <w:szCs w:val="24"/>
              </w:rPr>
              <w:tab/>
            </w:r>
            <w:r w:rsidR="00BE45F3" w:rsidRPr="00BE45F3">
              <w:rPr>
                <w:rFonts w:ascii="Times New Roman" w:hAnsi="Times New Roman"/>
                <w:noProof/>
                <w:webHidden/>
                <w:sz w:val="24"/>
                <w:szCs w:val="24"/>
              </w:rPr>
              <w:fldChar w:fldCharType="begin"/>
            </w:r>
            <w:r w:rsidR="00BE45F3" w:rsidRPr="00BE45F3">
              <w:rPr>
                <w:rFonts w:ascii="Times New Roman" w:hAnsi="Times New Roman"/>
                <w:noProof/>
                <w:webHidden/>
                <w:sz w:val="24"/>
                <w:szCs w:val="24"/>
              </w:rPr>
              <w:instrText xml:space="preserve"> PAGEREF _Toc68507135 \h </w:instrText>
            </w:r>
            <w:r w:rsidR="00BE45F3" w:rsidRPr="00BE45F3">
              <w:rPr>
                <w:rFonts w:ascii="Times New Roman" w:hAnsi="Times New Roman"/>
                <w:noProof/>
                <w:webHidden/>
                <w:sz w:val="24"/>
                <w:szCs w:val="24"/>
              </w:rPr>
            </w:r>
            <w:r w:rsidR="00BE45F3" w:rsidRPr="00BE45F3">
              <w:rPr>
                <w:rFonts w:ascii="Times New Roman" w:hAnsi="Times New Roman"/>
                <w:noProof/>
                <w:webHidden/>
                <w:sz w:val="24"/>
                <w:szCs w:val="24"/>
              </w:rPr>
              <w:fldChar w:fldCharType="separate"/>
            </w:r>
            <w:r w:rsidR="008E1E5D">
              <w:rPr>
                <w:rFonts w:ascii="Times New Roman" w:hAnsi="Times New Roman"/>
                <w:noProof/>
                <w:webHidden/>
                <w:sz w:val="24"/>
                <w:szCs w:val="24"/>
              </w:rPr>
              <w:t>11</w:t>
            </w:r>
            <w:r w:rsidR="00BE45F3" w:rsidRPr="00BE45F3">
              <w:rPr>
                <w:rFonts w:ascii="Times New Roman" w:hAnsi="Times New Roman"/>
                <w:noProof/>
                <w:webHidden/>
                <w:sz w:val="24"/>
                <w:szCs w:val="24"/>
              </w:rPr>
              <w:fldChar w:fldCharType="end"/>
            </w:r>
          </w:hyperlink>
        </w:p>
        <w:p w14:paraId="767587F2" w14:textId="77777777" w:rsidR="00BE45F3" w:rsidRPr="00BE45F3" w:rsidRDefault="00FB44D6" w:rsidP="00BE45F3">
          <w:pPr>
            <w:pStyle w:val="TDC2"/>
            <w:tabs>
              <w:tab w:val="left" w:pos="880"/>
              <w:tab w:val="right" w:leader="dot" w:pos="8353"/>
            </w:tabs>
            <w:spacing w:line="480" w:lineRule="auto"/>
            <w:rPr>
              <w:rFonts w:ascii="Times New Roman" w:hAnsi="Times New Roman"/>
              <w:noProof/>
              <w:sz w:val="24"/>
              <w:szCs w:val="24"/>
            </w:rPr>
          </w:pPr>
          <w:hyperlink w:anchor="_Toc68507136" w:history="1">
            <w:r w:rsidR="00BE45F3" w:rsidRPr="00BE45F3">
              <w:rPr>
                <w:rStyle w:val="Hipervnculo"/>
                <w:rFonts w:ascii="Times New Roman" w:hAnsi="Times New Roman"/>
                <w:noProof/>
                <w:sz w:val="24"/>
                <w:szCs w:val="24"/>
              </w:rPr>
              <w:t>1.6.</w:t>
            </w:r>
            <w:r w:rsidR="00BE45F3" w:rsidRPr="00BE45F3">
              <w:rPr>
                <w:rFonts w:ascii="Times New Roman" w:hAnsi="Times New Roman"/>
                <w:noProof/>
                <w:sz w:val="24"/>
                <w:szCs w:val="24"/>
              </w:rPr>
              <w:tab/>
            </w:r>
            <w:r w:rsidR="00BE45F3" w:rsidRPr="00BE45F3">
              <w:rPr>
                <w:rStyle w:val="Hipervnculo"/>
                <w:rFonts w:ascii="Times New Roman" w:hAnsi="Times New Roman"/>
                <w:noProof/>
                <w:sz w:val="24"/>
                <w:szCs w:val="24"/>
              </w:rPr>
              <w:t>Reglas de la lógica y la experiencia.</w:t>
            </w:r>
            <w:r w:rsidR="00BE45F3" w:rsidRPr="00BE45F3">
              <w:rPr>
                <w:rFonts w:ascii="Times New Roman" w:hAnsi="Times New Roman"/>
                <w:noProof/>
                <w:webHidden/>
                <w:sz w:val="24"/>
                <w:szCs w:val="24"/>
              </w:rPr>
              <w:tab/>
            </w:r>
            <w:r w:rsidR="00BE45F3" w:rsidRPr="00BE45F3">
              <w:rPr>
                <w:rFonts w:ascii="Times New Roman" w:hAnsi="Times New Roman"/>
                <w:noProof/>
                <w:webHidden/>
                <w:sz w:val="24"/>
                <w:szCs w:val="24"/>
              </w:rPr>
              <w:fldChar w:fldCharType="begin"/>
            </w:r>
            <w:r w:rsidR="00BE45F3" w:rsidRPr="00BE45F3">
              <w:rPr>
                <w:rFonts w:ascii="Times New Roman" w:hAnsi="Times New Roman"/>
                <w:noProof/>
                <w:webHidden/>
                <w:sz w:val="24"/>
                <w:szCs w:val="24"/>
              </w:rPr>
              <w:instrText xml:space="preserve"> PAGEREF _Toc68507136 \h </w:instrText>
            </w:r>
            <w:r w:rsidR="00BE45F3" w:rsidRPr="00BE45F3">
              <w:rPr>
                <w:rFonts w:ascii="Times New Roman" w:hAnsi="Times New Roman"/>
                <w:noProof/>
                <w:webHidden/>
                <w:sz w:val="24"/>
                <w:szCs w:val="24"/>
              </w:rPr>
            </w:r>
            <w:r w:rsidR="00BE45F3" w:rsidRPr="00BE45F3">
              <w:rPr>
                <w:rFonts w:ascii="Times New Roman" w:hAnsi="Times New Roman"/>
                <w:noProof/>
                <w:webHidden/>
                <w:sz w:val="24"/>
                <w:szCs w:val="24"/>
              </w:rPr>
              <w:fldChar w:fldCharType="separate"/>
            </w:r>
            <w:r w:rsidR="008E1E5D">
              <w:rPr>
                <w:rFonts w:ascii="Times New Roman" w:hAnsi="Times New Roman"/>
                <w:noProof/>
                <w:webHidden/>
                <w:sz w:val="24"/>
                <w:szCs w:val="24"/>
              </w:rPr>
              <w:t>12</w:t>
            </w:r>
            <w:r w:rsidR="00BE45F3" w:rsidRPr="00BE45F3">
              <w:rPr>
                <w:rFonts w:ascii="Times New Roman" w:hAnsi="Times New Roman"/>
                <w:noProof/>
                <w:webHidden/>
                <w:sz w:val="24"/>
                <w:szCs w:val="24"/>
              </w:rPr>
              <w:fldChar w:fldCharType="end"/>
            </w:r>
          </w:hyperlink>
        </w:p>
        <w:p w14:paraId="15ED3C76" w14:textId="77777777" w:rsidR="00BE45F3" w:rsidRPr="00BE45F3" w:rsidRDefault="00FB44D6" w:rsidP="00BE45F3">
          <w:pPr>
            <w:pStyle w:val="TDC2"/>
            <w:tabs>
              <w:tab w:val="left" w:pos="880"/>
              <w:tab w:val="right" w:leader="dot" w:pos="8353"/>
            </w:tabs>
            <w:spacing w:line="480" w:lineRule="auto"/>
            <w:rPr>
              <w:rFonts w:ascii="Times New Roman" w:hAnsi="Times New Roman"/>
              <w:noProof/>
              <w:sz w:val="24"/>
              <w:szCs w:val="24"/>
            </w:rPr>
          </w:pPr>
          <w:hyperlink w:anchor="_Toc68507137" w:history="1">
            <w:r w:rsidR="00BE45F3" w:rsidRPr="00BE45F3">
              <w:rPr>
                <w:rStyle w:val="Hipervnculo"/>
                <w:rFonts w:ascii="Times New Roman" w:hAnsi="Times New Roman"/>
                <w:noProof/>
                <w:sz w:val="24"/>
                <w:szCs w:val="24"/>
              </w:rPr>
              <w:t>1.7.</w:t>
            </w:r>
            <w:r w:rsidR="00BE45F3" w:rsidRPr="00BE45F3">
              <w:rPr>
                <w:rFonts w:ascii="Times New Roman" w:hAnsi="Times New Roman"/>
                <w:noProof/>
                <w:sz w:val="24"/>
                <w:szCs w:val="24"/>
              </w:rPr>
              <w:tab/>
            </w:r>
            <w:r w:rsidR="00BE45F3" w:rsidRPr="00BE45F3">
              <w:rPr>
                <w:rStyle w:val="Hipervnculo"/>
                <w:rFonts w:ascii="Times New Roman" w:hAnsi="Times New Roman"/>
                <w:noProof/>
                <w:sz w:val="24"/>
                <w:szCs w:val="24"/>
              </w:rPr>
              <w:t>Seguridad jurídica.</w:t>
            </w:r>
            <w:r w:rsidR="00BE45F3" w:rsidRPr="00BE45F3">
              <w:rPr>
                <w:rFonts w:ascii="Times New Roman" w:hAnsi="Times New Roman"/>
                <w:noProof/>
                <w:webHidden/>
                <w:sz w:val="24"/>
                <w:szCs w:val="24"/>
              </w:rPr>
              <w:tab/>
            </w:r>
            <w:r w:rsidR="00BE45F3" w:rsidRPr="00BE45F3">
              <w:rPr>
                <w:rFonts w:ascii="Times New Roman" w:hAnsi="Times New Roman"/>
                <w:noProof/>
                <w:webHidden/>
                <w:sz w:val="24"/>
                <w:szCs w:val="24"/>
              </w:rPr>
              <w:fldChar w:fldCharType="begin"/>
            </w:r>
            <w:r w:rsidR="00BE45F3" w:rsidRPr="00BE45F3">
              <w:rPr>
                <w:rFonts w:ascii="Times New Roman" w:hAnsi="Times New Roman"/>
                <w:noProof/>
                <w:webHidden/>
                <w:sz w:val="24"/>
                <w:szCs w:val="24"/>
              </w:rPr>
              <w:instrText xml:space="preserve"> PAGEREF _Toc68507137 \h </w:instrText>
            </w:r>
            <w:r w:rsidR="00BE45F3" w:rsidRPr="00BE45F3">
              <w:rPr>
                <w:rFonts w:ascii="Times New Roman" w:hAnsi="Times New Roman"/>
                <w:noProof/>
                <w:webHidden/>
                <w:sz w:val="24"/>
                <w:szCs w:val="24"/>
              </w:rPr>
            </w:r>
            <w:r w:rsidR="00BE45F3" w:rsidRPr="00BE45F3">
              <w:rPr>
                <w:rFonts w:ascii="Times New Roman" w:hAnsi="Times New Roman"/>
                <w:noProof/>
                <w:webHidden/>
                <w:sz w:val="24"/>
                <w:szCs w:val="24"/>
              </w:rPr>
              <w:fldChar w:fldCharType="separate"/>
            </w:r>
            <w:r w:rsidR="008E1E5D">
              <w:rPr>
                <w:rFonts w:ascii="Times New Roman" w:hAnsi="Times New Roman"/>
                <w:noProof/>
                <w:webHidden/>
                <w:sz w:val="24"/>
                <w:szCs w:val="24"/>
              </w:rPr>
              <w:t>14</w:t>
            </w:r>
            <w:r w:rsidR="00BE45F3" w:rsidRPr="00BE45F3">
              <w:rPr>
                <w:rFonts w:ascii="Times New Roman" w:hAnsi="Times New Roman"/>
                <w:noProof/>
                <w:webHidden/>
                <w:sz w:val="24"/>
                <w:szCs w:val="24"/>
              </w:rPr>
              <w:fldChar w:fldCharType="end"/>
            </w:r>
          </w:hyperlink>
        </w:p>
        <w:p w14:paraId="493543EC" w14:textId="77777777" w:rsidR="00BE45F3" w:rsidRPr="00BE45F3" w:rsidRDefault="00FB44D6" w:rsidP="00BE45F3">
          <w:pPr>
            <w:pStyle w:val="TDC1"/>
            <w:tabs>
              <w:tab w:val="left" w:pos="440"/>
              <w:tab w:val="right" w:leader="dot" w:pos="8353"/>
            </w:tabs>
            <w:spacing w:line="480" w:lineRule="auto"/>
            <w:rPr>
              <w:rFonts w:ascii="Times New Roman" w:eastAsiaTheme="minorEastAsia" w:hAnsi="Times New Roman" w:cs="Times New Roman"/>
              <w:noProof/>
              <w:sz w:val="24"/>
              <w:szCs w:val="24"/>
              <w:lang w:eastAsia="es-EC"/>
            </w:rPr>
          </w:pPr>
          <w:hyperlink w:anchor="_Toc68507138" w:history="1">
            <w:r w:rsidR="00BE45F3" w:rsidRPr="00BE45F3">
              <w:rPr>
                <w:rStyle w:val="Hipervnculo"/>
                <w:rFonts w:ascii="Times New Roman" w:hAnsi="Times New Roman" w:cs="Times New Roman"/>
                <w:noProof/>
                <w:sz w:val="24"/>
                <w:szCs w:val="24"/>
                <w:lang w:val="es-ES"/>
              </w:rPr>
              <w:t>2.</w:t>
            </w:r>
            <w:r w:rsidR="00BE45F3" w:rsidRPr="00BE45F3">
              <w:rPr>
                <w:rFonts w:ascii="Times New Roman" w:eastAsiaTheme="minorEastAsia" w:hAnsi="Times New Roman" w:cs="Times New Roman"/>
                <w:noProof/>
                <w:sz w:val="24"/>
                <w:szCs w:val="24"/>
                <w:lang w:eastAsia="es-EC"/>
              </w:rPr>
              <w:tab/>
            </w:r>
            <w:r w:rsidR="00BE45F3" w:rsidRPr="00BE45F3">
              <w:rPr>
                <w:rStyle w:val="Hipervnculo"/>
                <w:rFonts w:ascii="Times New Roman" w:hAnsi="Times New Roman" w:cs="Times New Roman"/>
                <w:noProof/>
                <w:sz w:val="24"/>
                <w:szCs w:val="24"/>
                <w:lang w:val="es-ES"/>
              </w:rPr>
              <w:t>CASO 07710-2017-00108, Por Asesinato en grado de tentativa</w:t>
            </w:r>
            <w:r w:rsidR="00BE45F3" w:rsidRPr="00BE45F3">
              <w:rPr>
                <w:rFonts w:ascii="Times New Roman" w:hAnsi="Times New Roman" w:cs="Times New Roman"/>
                <w:noProof/>
                <w:webHidden/>
                <w:sz w:val="24"/>
                <w:szCs w:val="24"/>
              </w:rPr>
              <w:tab/>
            </w:r>
            <w:r w:rsidR="00BE45F3" w:rsidRPr="00BE45F3">
              <w:rPr>
                <w:rFonts w:ascii="Times New Roman" w:hAnsi="Times New Roman" w:cs="Times New Roman"/>
                <w:noProof/>
                <w:webHidden/>
                <w:sz w:val="24"/>
                <w:szCs w:val="24"/>
              </w:rPr>
              <w:fldChar w:fldCharType="begin"/>
            </w:r>
            <w:r w:rsidR="00BE45F3" w:rsidRPr="00BE45F3">
              <w:rPr>
                <w:rFonts w:ascii="Times New Roman" w:hAnsi="Times New Roman" w:cs="Times New Roman"/>
                <w:noProof/>
                <w:webHidden/>
                <w:sz w:val="24"/>
                <w:szCs w:val="24"/>
              </w:rPr>
              <w:instrText xml:space="preserve"> PAGEREF _Toc68507138 \h </w:instrText>
            </w:r>
            <w:r w:rsidR="00BE45F3" w:rsidRPr="00BE45F3">
              <w:rPr>
                <w:rFonts w:ascii="Times New Roman" w:hAnsi="Times New Roman" w:cs="Times New Roman"/>
                <w:noProof/>
                <w:webHidden/>
                <w:sz w:val="24"/>
                <w:szCs w:val="24"/>
              </w:rPr>
            </w:r>
            <w:r w:rsidR="00BE45F3" w:rsidRPr="00BE45F3">
              <w:rPr>
                <w:rFonts w:ascii="Times New Roman" w:hAnsi="Times New Roman" w:cs="Times New Roman"/>
                <w:noProof/>
                <w:webHidden/>
                <w:sz w:val="24"/>
                <w:szCs w:val="24"/>
              </w:rPr>
              <w:fldChar w:fldCharType="separate"/>
            </w:r>
            <w:r w:rsidR="008E1E5D">
              <w:rPr>
                <w:rFonts w:ascii="Times New Roman" w:hAnsi="Times New Roman" w:cs="Times New Roman"/>
                <w:noProof/>
                <w:webHidden/>
                <w:sz w:val="24"/>
                <w:szCs w:val="24"/>
              </w:rPr>
              <w:t>16</w:t>
            </w:r>
            <w:r w:rsidR="00BE45F3" w:rsidRPr="00BE45F3">
              <w:rPr>
                <w:rFonts w:ascii="Times New Roman" w:hAnsi="Times New Roman" w:cs="Times New Roman"/>
                <w:noProof/>
                <w:webHidden/>
                <w:sz w:val="24"/>
                <w:szCs w:val="24"/>
              </w:rPr>
              <w:fldChar w:fldCharType="end"/>
            </w:r>
          </w:hyperlink>
        </w:p>
        <w:p w14:paraId="1B7B9266" w14:textId="77777777" w:rsidR="00BE45F3" w:rsidRPr="00BE45F3" w:rsidRDefault="00FB44D6" w:rsidP="00BE45F3">
          <w:pPr>
            <w:pStyle w:val="TDC2"/>
            <w:tabs>
              <w:tab w:val="left" w:pos="880"/>
              <w:tab w:val="right" w:leader="dot" w:pos="8353"/>
            </w:tabs>
            <w:spacing w:line="480" w:lineRule="auto"/>
            <w:rPr>
              <w:rFonts w:ascii="Times New Roman" w:hAnsi="Times New Roman"/>
              <w:noProof/>
              <w:sz w:val="24"/>
              <w:szCs w:val="24"/>
            </w:rPr>
          </w:pPr>
          <w:hyperlink w:anchor="_Toc68507139" w:history="1">
            <w:r w:rsidR="00BE45F3" w:rsidRPr="00BE45F3">
              <w:rPr>
                <w:rStyle w:val="Hipervnculo"/>
                <w:rFonts w:ascii="Times New Roman" w:hAnsi="Times New Roman"/>
                <w:noProof/>
                <w:sz w:val="24"/>
                <w:szCs w:val="24"/>
                <w:lang w:val="es-ES"/>
              </w:rPr>
              <w:t>2.1.</w:t>
            </w:r>
            <w:r w:rsidR="00BE45F3" w:rsidRPr="00BE45F3">
              <w:rPr>
                <w:rFonts w:ascii="Times New Roman" w:hAnsi="Times New Roman"/>
                <w:noProof/>
                <w:sz w:val="24"/>
                <w:szCs w:val="24"/>
              </w:rPr>
              <w:tab/>
            </w:r>
            <w:r w:rsidR="00BE45F3" w:rsidRPr="00BE45F3">
              <w:rPr>
                <w:rStyle w:val="Hipervnculo"/>
                <w:rFonts w:ascii="Times New Roman" w:hAnsi="Times New Roman"/>
                <w:noProof/>
                <w:sz w:val="24"/>
                <w:szCs w:val="24"/>
                <w:lang w:val="es-ES"/>
              </w:rPr>
              <w:t>Análisis de los hechos</w:t>
            </w:r>
            <w:r w:rsidR="00BE45F3" w:rsidRPr="00BE45F3">
              <w:rPr>
                <w:rFonts w:ascii="Times New Roman" w:hAnsi="Times New Roman"/>
                <w:noProof/>
                <w:webHidden/>
                <w:sz w:val="24"/>
                <w:szCs w:val="24"/>
              </w:rPr>
              <w:tab/>
            </w:r>
            <w:r w:rsidR="00BE45F3" w:rsidRPr="00BE45F3">
              <w:rPr>
                <w:rFonts w:ascii="Times New Roman" w:hAnsi="Times New Roman"/>
                <w:noProof/>
                <w:webHidden/>
                <w:sz w:val="24"/>
                <w:szCs w:val="24"/>
              </w:rPr>
              <w:fldChar w:fldCharType="begin"/>
            </w:r>
            <w:r w:rsidR="00BE45F3" w:rsidRPr="00BE45F3">
              <w:rPr>
                <w:rFonts w:ascii="Times New Roman" w:hAnsi="Times New Roman"/>
                <w:noProof/>
                <w:webHidden/>
                <w:sz w:val="24"/>
                <w:szCs w:val="24"/>
              </w:rPr>
              <w:instrText xml:space="preserve"> PAGEREF _Toc68507139 \h </w:instrText>
            </w:r>
            <w:r w:rsidR="00BE45F3" w:rsidRPr="00BE45F3">
              <w:rPr>
                <w:rFonts w:ascii="Times New Roman" w:hAnsi="Times New Roman"/>
                <w:noProof/>
                <w:webHidden/>
                <w:sz w:val="24"/>
                <w:szCs w:val="24"/>
              </w:rPr>
            </w:r>
            <w:r w:rsidR="00BE45F3" w:rsidRPr="00BE45F3">
              <w:rPr>
                <w:rFonts w:ascii="Times New Roman" w:hAnsi="Times New Roman"/>
                <w:noProof/>
                <w:webHidden/>
                <w:sz w:val="24"/>
                <w:szCs w:val="24"/>
              </w:rPr>
              <w:fldChar w:fldCharType="separate"/>
            </w:r>
            <w:r w:rsidR="008E1E5D">
              <w:rPr>
                <w:rFonts w:ascii="Times New Roman" w:hAnsi="Times New Roman"/>
                <w:noProof/>
                <w:webHidden/>
                <w:sz w:val="24"/>
                <w:szCs w:val="24"/>
              </w:rPr>
              <w:t>16</w:t>
            </w:r>
            <w:r w:rsidR="00BE45F3" w:rsidRPr="00BE45F3">
              <w:rPr>
                <w:rFonts w:ascii="Times New Roman" w:hAnsi="Times New Roman"/>
                <w:noProof/>
                <w:webHidden/>
                <w:sz w:val="24"/>
                <w:szCs w:val="24"/>
              </w:rPr>
              <w:fldChar w:fldCharType="end"/>
            </w:r>
          </w:hyperlink>
        </w:p>
        <w:p w14:paraId="6EAC087A" w14:textId="77777777" w:rsidR="00BE45F3" w:rsidRPr="00BE45F3" w:rsidRDefault="00FB44D6" w:rsidP="00BE45F3">
          <w:pPr>
            <w:pStyle w:val="TDC2"/>
            <w:tabs>
              <w:tab w:val="left" w:pos="880"/>
              <w:tab w:val="right" w:leader="dot" w:pos="8353"/>
            </w:tabs>
            <w:spacing w:line="480" w:lineRule="auto"/>
            <w:rPr>
              <w:rFonts w:ascii="Times New Roman" w:hAnsi="Times New Roman"/>
              <w:noProof/>
              <w:sz w:val="24"/>
              <w:szCs w:val="24"/>
            </w:rPr>
          </w:pPr>
          <w:hyperlink w:anchor="_Toc68507140" w:history="1">
            <w:r w:rsidR="00BE45F3" w:rsidRPr="00BE45F3">
              <w:rPr>
                <w:rStyle w:val="Hipervnculo"/>
                <w:rFonts w:ascii="Times New Roman" w:hAnsi="Times New Roman"/>
                <w:noProof/>
                <w:sz w:val="24"/>
                <w:szCs w:val="24"/>
                <w:lang w:val="es-ES"/>
              </w:rPr>
              <w:t>2.2.</w:t>
            </w:r>
            <w:r w:rsidR="00BE45F3" w:rsidRPr="00BE45F3">
              <w:rPr>
                <w:rFonts w:ascii="Times New Roman" w:hAnsi="Times New Roman"/>
                <w:noProof/>
                <w:sz w:val="24"/>
                <w:szCs w:val="24"/>
              </w:rPr>
              <w:tab/>
            </w:r>
            <w:r w:rsidR="00BE45F3" w:rsidRPr="00BE45F3">
              <w:rPr>
                <w:rStyle w:val="Hipervnculo"/>
                <w:rFonts w:ascii="Times New Roman" w:hAnsi="Times New Roman"/>
                <w:noProof/>
                <w:sz w:val="24"/>
                <w:szCs w:val="24"/>
                <w:lang w:val="es-ES"/>
              </w:rPr>
              <w:t>Análisis de la Sentencia del Tribunal de Garantías Penales de El Oro</w:t>
            </w:r>
            <w:r w:rsidR="00BE45F3" w:rsidRPr="00BE45F3">
              <w:rPr>
                <w:rFonts w:ascii="Times New Roman" w:hAnsi="Times New Roman"/>
                <w:noProof/>
                <w:webHidden/>
                <w:sz w:val="24"/>
                <w:szCs w:val="24"/>
              </w:rPr>
              <w:tab/>
            </w:r>
            <w:r w:rsidR="00BE45F3" w:rsidRPr="00BE45F3">
              <w:rPr>
                <w:rFonts w:ascii="Times New Roman" w:hAnsi="Times New Roman"/>
                <w:noProof/>
                <w:webHidden/>
                <w:sz w:val="24"/>
                <w:szCs w:val="24"/>
              </w:rPr>
              <w:fldChar w:fldCharType="begin"/>
            </w:r>
            <w:r w:rsidR="00BE45F3" w:rsidRPr="00BE45F3">
              <w:rPr>
                <w:rFonts w:ascii="Times New Roman" w:hAnsi="Times New Roman"/>
                <w:noProof/>
                <w:webHidden/>
                <w:sz w:val="24"/>
                <w:szCs w:val="24"/>
              </w:rPr>
              <w:instrText xml:space="preserve"> PAGEREF _Toc68507140 \h </w:instrText>
            </w:r>
            <w:r w:rsidR="00BE45F3" w:rsidRPr="00BE45F3">
              <w:rPr>
                <w:rFonts w:ascii="Times New Roman" w:hAnsi="Times New Roman"/>
                <w:noProof/>
                <w:webHidden/>
                <w:sz w:val="24"/>
                <w:szCs w:val="24"/>
              </w:rPr>
            </w:r>
            <w:r w:rsidR="00BE45F3" w:rsidRPr="00BE45F3">
              <w:rPr>
                <w:rFonts w:ascii="Times New Roman" w:hAnsi="Times New Roman"/>
                <w:noProof/>
                <w:webHidden/>
                <w:sz w:val="24"/>
                <w:szCs w:val="24"/>
              </w:rPr>
              <w:fldChar w:fldCharType="separate"/>
            </w:r>
            <w:r w:rsidR="008E1E5D">
              <w:rPr>
                <w:rFonts w:ascii="Times New Roman" w:hAnsi="Times New Roman"/>
                <w:noProof/>
                <w:webHidden/>
                <w:sz w:val="24"/>
                <w:szCs w:val="24"/>
              </w:rPr>
              <w:t>29</w:t>
            </w:r>
            <w:r w:rsidR="00BE45F3" w:rsidRPr="00BE45F3">
              <w:rPr>
                <w:rFonts w:ascii="Times New Roman" w:hAnsi="Times New Roman"/>
                <w:noProof/>
                <w:webHidden/>
                <w:sz w:val="24"/>
                <w:szCs w:val="24"/>
              </w:rPr>
              <w:fldChar w:fldCharType="end"/>
            </w:r>
          </w:hyperlink>
        </w:p>
        <w:p w14:paraId="58CE1DB7" w14:textId="75FAED2D" w:rsidR="00BE45F3" w:rsidRPr="00BE45F3" w:rsidRDefault="00FB44D6" w:rsidP="00BE45F3">
          <w:pPr>
            <w:pStyle w:val="TDC2"/>
            <w:tabs>
              <w:tab w:val="left" w:pos="880"/>
              <w:tab w:val="right" w:leader="dot" w:pos="8353"/>
            </w:tabs>
            <w:spacing w:line="480" w:lineRule="auto"/>
            <w:rPr>
              <w:rFonts w:ascii="Times New Roman" w:hAnsi="Times New Roman"/>
              <w:noProof/>
              <w:sz w:val="24"/>
              <w:szCs w:val="24"/>
            </w:rPr>
          </w:pPr>
          <w:hyperlink w:anchor="_Toc68507141" w:history="1">
            <w:r w:rsidR="00BE45F3" w:rsidRPr="00BE45F3">
              <w:rPr>
                <w:rStyle w:val="Hipervnculo"/>
                <w:rFonts w:ascii="Times New Roman" w:hAnsi="Times New Roman"/>
                <w:noProof/>
                <w:sz w:val="24"/>
                <w:szCs w:val="24"/>
                <w:lang w:val="es-ES"/>
              </w:rPr>
              <w:t>2.3.</w:t>
            </w:r>
            <w:r w:rsidR="00BE45F3" w:rsidRPr="00BE45F3">
              <w:rPr>
                <w:rFonts w:ascii="Times New Roman" w:hAnsi="Times New Roman"/>
                <w:noProof/>
                <w:sz w:val="24"/>
                <w:szCs w:val="24"/>
              </w:rPr>
              <w:tab/>
            </w:r>
            <w:r w:rsidR="00BE45F3" w:rsidRPr="00BE45F3">
              <w:rPr>
                <w:rStyle w:val="Hipervnculo"/>
                <w:rFonts w:ascii="Times New Roman" w:hAnsi="Times New Roman"/>
                <w:noProof/>
                <w:sz w:val="24"/>
                <w:szCs w:val="24"/>
                <w:lang w:val="es-ES"/>
              </w:rPr>
              <w:t>Análisis Sentencia de la Sala de lo Penal de la Corte Provincial de El Oro</w:t>
            </w:r>
            <w:r w:rsidR="00BE45F3" w:rsidRPr="00BE45F3">
              <w:rPr>
                <w:rFonts w:ascii="Times New Roman" w:hAnsi="Times New Roman"/>
                <w:noProof/>
                <w:webHidden/>
                <w:sz w:val="24"/>
                <w:szCs w:val="24"/>
              </w:rPr>
              <w:tab/>
            </w:r>
            <w:r w:rsidR="00BE45F3" w:rsidRPr="00BE45F3">
              <w:rPr>
                <w:rFonts w:ascii="Times New Roman" w:hAnsi="Times New Roman"/>
                <w:noProof/>
                <w:webHidden/>
                <w:sz w:val="24"/>
                <w:szCs w:val="24"/>
              </w:rPr>
              <w:fldChar w:fldCharType="begin"/>
            </w:r>
            <w:r w:rsidR="00BE45F3" w:rsidRPr="00BE45F3">
              <w:rPr>
                <w:rFonts w:ascii="Times New Roman" w:hAnsi="Times New Roman"/>
                <w:noProof/>
                <w:webHidden/>
                <w:sz w:val="24"/>
                <w:szCs w:val="24"/>
              </w:rPr>
              <w:instrText xml:space="preserve"> PAGEREF _Toc68507141 \h </w:instrText>
            </w:r>
            <w:r w:rsidR="00BE45F3" w:rsidRPr="00BE45F3">
              <w:rPr>
                <w:rFonts w:ascii="Times New Roman" w:hAnsi="Times New Roman"/>
                <w:noProof/>
                <w:webHidden/>
                <w:sz w:val="24"/>
                <w:szCs w:val="24"/>
              </w:rPr>
            </w:r>
            <w:r w:rsidR="00BE45F3" w:rsidRPr="00BE45F3">
              <w:rPr>
                <w:rFonts w:ascii="Times New Roman" w:hAnsi="Times New Roman"/>
                <w:noProof/>
                <w:webHidden/>
                <w:sz w:val="24"/>
                <w:szCs w:val="24"/>
              </w:rPr>
              <w:fldChar w:fldCharType="separate"/>
            </w:r>
            <w:r w:rsidR="008E1E5D">
              <w:rPr>
                <w:rFonts w:ascii="Times New Roman" w:hAnsi="Times New Roman"/>
                <w:noProof/>
                <w:webHidden/>
                <w:sz w:val="24"/>
                <w:szCs w:val="24"/>
              </w:rPr>
              <w:t>33</w:t>
            </w:r>
            <w:r w:rsidR="00BE45F3" w:rsidRPr="00BE45F3">
              <w:rPr>
                <w:rFonts w:ascii="Times New Roman" w:hAnsi="Times New Roman"/>
                <w:noProof/>
                <w:webHidden/>
                <w:sz w:val="24"/>
                <w:szCs w:val="24"/>
              </w:rPr>
              <w:fldChar w:fldCharType="end"/>
            </w:r>
          </w:hyperlink>
        </w:p>
        <w:p w14:paraId="7656D6CF" w14:textId="77777777" w:rsidR="00BE45F3" w:rsidRPr="00BE45F3" w:rsidRDefault="00FB44D6" w:rsidP="00BE45F3">
          <w:pPr>
            <w:pStyle w:val="TDC1"/>
            <w:tabs>
              <w:tab w:val="right" w:leader="dot" w:pos="8353"/>
            </w:tabs>
            <w:spacing w:line="480" w:lineRule="auto"/>
            <w:rPr>
              <w:rFonts w:ascii="Times New Roman" w:eastAsiaTheme="minorEastAsia" w:hAnsi="Times New Roman" w:cs="Times New Roman"/>
              <w:noProof/>
              <w:sz w:val="24"/>
              <w:szCs w:val="24"/>
              <w:lang w:eastAsia="es-EC"/>
            </w:rPr>
          </w:pPr>
          <w:hyperlink w:anchor="_Toc68507142" w:history="1">
            <w:r w:rsidR="00BE45F3" w:rsidRPr="00BE45F3">
              <w:rPr>
                <w:rStyle w:val="Hipervnculo"/>
                <w:rFonts w:ascii="Times New Roman" w:hAnsi="Times New Roman" w:cs="Times New Roman"/>
                <w:noProof/>
                <w:sz w:val="24"/>
                <w:szCs w:val="24"/>
                <w:lang w:val="es-ES"/>
              </w:rPr>
              <w:t>CONCLUSIONES</w:t>
            </w:r>
            <w:r w:rsidR="00BE45F3" w:rsidRPr="00BE45F3">
              <w:rPr>
                <w:rFonts w:ascii="Times New Roman" w:hAnsi="Times New Roman" w:cs="Times New Roman"/>
                <w:noProof/>
                <w:webHidden/>
                <w:sz w:val="24"/>
                <w:szCs w:val="24"/>
              </w:rPr>
              <w:tab/>
            </w:r>
            <w:r w:rsidR="00BE45F3" w:rsidRPr="00BE45F3">
              <w:rPr>
                <w:rFonts w:ascii="Times New Roman" w:hAnsi="Times New Roman" w:cs="Times New Roman"/>
                <w:noProof/>
                <w:webHidden/>
                <w:sz w:val="24"/>
                <w:szCs w:val="24"/>
              </w:rPr>
              <w:fldChar w:fldCharType="begin"/>
            </w:r>
            <w:r w:rsidR="00BE45F3" w:rsidRPr="00BE45F3">
              <w:rPr>
                <w:rFonts w:ascii="Times New Roman" w:hAnsi="Times New Roman" w:cs="Times New Roman"/>
                <w:noProof/>
                <w:webHidden/>
                <w:sz w:val="24"/>
                <w:szCs w:val="24"/>
              </w:rPr>
              <w:instrText xml:space="preserve"> PAGEREF _Toc68507142 \h </w:instrText>
            </w:r>
            <w:r w:rsidR="00BE45F3" w:rsidRPr="00BE45F3">
              <w:rPr>
                <w:rFonts w:ascii="Times New Roman" w:hAnsi="Times New Roman" w:cs="Times New Roman"/>
                <w:noProof/>
                <w:webHidden/>
                <w:sz w:val="24"/>
                <w:szCs w:val="24"/>
              </w:rPr>
            </w:r>
            <w:r w:rsidR="00BE45F3" w:rsidRPr="00BE45F3">
              <w:rPr>
                <w:rFonts w:ascii="Times New Roman" w:hAnsi="Times New Roman" w:cs="Times New Roman"/>
                <w:noProof/>
                <w:webHidden/>
                <w:sz w:val="24"/>
                <w:szCs w:val="24"/>
              </w:rPr>
              <w:fldChar w:fldCharType="separate"/>
            </w:r>
            <w:r w:rsidR="008E1E5D">
              <w:rPr>
                <w:rFonts w:ascii="Times New Roman" w:hAnsi="Times New Roman" w:cs="Times New Roman"/>
                <w:noProof/>
                <w:webHidden/>
                <w:sz w:val="24"/>
                <w:szCs w:val="24"/>
              </w:rPr>
              <w:t>40</w:t>
            </w:r>
            <w:r w:rsidR="00BE45F3" w:rsidRPr="00BE45F3">
              <w:rPr>
                <w:rFonts w:ascii="Times New Roman" w:hAnsi="Times New Roman" w:cs="Times New Roman"/>
                <w:noProof/>
                <w:webHidden/>
                <w:sz w:val="24"/>
                <w:szCs w:val="24"/>
              </w:rPr>
              <w:fldChar w:fldCharType="end"/>
            </w:r>
          </w:hyperlink>
        </w:p>
        <w:p w14:paraId="7C7BC186" w14:textId="77777777" w:rsidR="00BE45F3" w:rsidRPr="00BE45F3" w:rsidRDefault="00FB44D6" w:rsidP="00BE45F3">
          <w:pPr>
            <w:pStyle w:val="TDC1"/>
            <w:tabs>
              <w:tab w:val="right" w:leader="dot" w:pos="8353"/>
            </w:tabs>
            <w:spacing w:line="480" w:lineRule="auto"/>
            <w:rPr>
              <w:rFonts w:ascii="Times New Roman" w:eastAsiaTheme="minorEastAsia" w:hAnsi="Times New Roman" w:cs="Times New Roman"/>
              <w:noProof/>
              <w:sz w:val="24"/>
              <w:szCs w:val="24"/>
              <w:lang w:eastAsia="es-EC"/>
            </w:rPr>
          </w:pPr>
          <w:hyperlink w:anchor="_Toc68507143" w:history="1">
            <w:r w:rsidR="00BE45F3" w:rsidRPr="00BE45F3">
              <w:rPr>
                <w:rStyle w:val="Hipervnculo"/>
                <w:rFonts w:ascii="Times New Roman" w:hAnsi="Times New Roman" w:cs="Times New Roman"/>
                <w:noProof/>
                <w:sz w:val="24"/>
                <w:szCs w:val="24"/>
                <w:lang w:val="es-ES"/>
              </w:rPr>
              <w:t>BIBLIOGRAFÍA</w:t>
            </w:r>
            <w:r w:rsidR="00BE45F3" w:rsidRPr="00BE45F3">
              <w:rPr>
                <w:rFonts w:ascii="Times New Roman" w:hAnsi="Times New Roman" w:cs="Times New Roman"/>
                <w:noProof/>
                <w:webHidden/>
                <w:sz w:val="24"/>
                <w:szCs w:val="24"/>
              </w:rPr>
              <w:tab/>
            </w:r>
            <w:r w:rsidR="00BE45F3" w:rsidRPr="00BE45F3">
              <w:rPr>
                <w:rFonts w:ascii="Times New Roman" w:hAnsi="Times New Roman" w:cs="Times New Roman"/>
                <w:noProof/>
                <w:webHidden/>
                <w:sz w:val="24"/>
                <w:szCs w:val="24"/>
              </w:rPr>
              <w:fldChar w:fldCharType="begin"/>
            </w:r>
            <w:r w:rsidR="00BE45F3" w:rsidRPr="00BE45F3">
              <w:rPr>
                <w:rFonts w:ascii="Times New Roman" w:hAnsi="Times New Roman" w:cs="Times New Roman"/>
                <w:noProof/>
                <w:webHidden/>
                <w:sz w:val="24"/>
                <w:szCs w:val="24"/>
              </w:rPr>
              <w:instrText xml:space="preserve"> PAGEREF _Toc68507143 \h </w:instrText>
            </w:r>
            <w:r w:rsidR="00BE45F3" w:rsidRPr="00BE45F3">
              <w:rPr>
                <w:rFonts w:ascii="Times New Roman" w:hAnsi="Times New Roman" w:cs="Times New Roman"/>
                <w:noProof/>
                <w:webHidden/>
                <w:sz w:val="24"/>
                <w:szCs w:val="24"/>
              </w:rPr>
            </w:r>
            <w:r w:rsidR="00BE45F3" w:rsidRPr="00BE45F3">
              <w:rPr>
                <w:rFonts w:ascii="Times New Roman" w:hAnsi="Times New Roman" w:cs="Times New Roman"/>
                <w:noProof/>
                <w:webHidden/>
                <w:sz w:val="24"/>
                <w:szCs w:val="24"/>
              </w:rPr>
              <w:fldChar w:fldCharType="separate"/>
            </w:r>
            <w:r w:rsidR="008E1E5D">
              <w:rPr>
                <w:rFonts w:ascii="Times New Roman" w:hAnsi="Times New Roman" w:cs="Times New Roman"/>
                <w:noProof/>
                <w:webHidden/>
                <w:sz w:val="24"/>
                <w:szCs w:val="24"/>
              </w:rPr>
              <w:t>42</w:t>
            </w:r>
            <w:r w:rsidR="00BE45F3" w:rsidRPr="00BE45F3">
              <w:rPr>
                <w:rFonts w:ascii="Times New Roman" w:hAnsi="Times New Roman" w:cs="Times New Roman"/>
                <w:noProof/>
                <w:webHidden/>
                <w:sz w:val="24"/>
                <w:szCs w:val="24"/>
              </w:rPr>
              <w:fldChar w:fldCharType="end"/>
            </w:r>
          </w:hyperlink>
        </w:p>
        <w:p w14:paraId="50600529" w14:textId="3669D89A" w:rsidR="006F3717" w:rsidRPr="00BE45F3" w:rsidRDefault="006F3717" w:rsidP="004B471D">
          <w:pPr>
            <w:spacing w:line="480" w:lineRule="auto"/>
            <w:rPr>
              <w:rFonts w:ascii="Times New Roman" w:hAnsi="Times New Roman" w:cs="Times New Roman"/>
              <w:sz w:val="24"/>
              <w:szCs w:val="24"/>
            </w:rPr>
          </w:pPr>
          <w:r w:rsidRPr="00BE45F3">
            <w:rPr>
              <w:rFonts w:ascii="Times New Roman" w:hAnsi="Times New Roman" w:cs="Times New Roman"/>
              <w:bCs/>
              <w:sz w:val="24"/>
              <w:szCs w:val="24"/>
              <w:lang w:val="es-ES"/>
            </w:rPr>
            <w:fldChar w:fldCharType="end"/>
          </w:r>
          <w:r w:rsidR="00BE45F3">
            <w:rPr>
              <w:rFonts w:ascii="Times New Roman" w:hAnsi="Times New Roman" w:cs="Times New Roman"/>
              <w:bCs/>
              <w:sz w:val="24"/>
              <w:szCs w:val="24"/>
              <w:lang w:val="es-ES"/>
            </w:rPr>
            <w:t>ANEXOS</w:t>
          </w:r>
        </w:p>
      </w:sdtContent>
    </w:sdt>
    <w:p w14:paraId="0EB2CD6A" w14:textId="77777777" w:rsidR="006F3717" w:rsidRDefault="006F3717" w:rsidP="006F3717">
      <w:pPr>
        <w:spacing w:after="0" w:line="480" w:lineRule="auto"/>
        <w:jc w:val="both"/>
        <w:rPr>
          <w:rFonts w:ascii="Times New Roman" w:hAnsi="Times New Roman" w:cs="Times New Roman"/>
          <w:b/>
          <w:sz w:val="24"/>
          <w:szCs w:val="24"/>
        </w:rPr>
      </w:pPr>
    </w:p>
    <w:p w14:paraId="5D188214" w14:textId="77777777" w:rsidR="00BE45F3" w:rsidRDefault="00BE45F3" w:rsidP="006F3717">
      <w:pPr>
        <w:spacing w:after="0" w:line="480" w:lineRule="auto"/>
        <w:jc w:val="both"/>
        <w:rPr>
          <w:rFonts w:ascii="Times New Roman" w:hAnsi="Times New Roman" w:cs="Times New Roman"/>
          <w:b/>
          <w:sz w:val="24"/>
          <w:szCs w:val="24"/>
        </w:rPr>
      </w:pPr>
    </w:p>
    <w:p w14:paraId="10431C79" w14:textId="77777777" w:rsidR="00BE45F3" w:rsidRPr="00BE45F3" w:rsidRDefault="00BE45F3" w:rsidP="006F3717">
      <w:pPr>
        <w:spacing w:after="0" w:line="480" w:lineRule="auto"/>
        <w:jc w:val="both"/>
        <w:rPr>
          <w:rFonts w:ascii="Times New Roman" w:hAnsi="Times New Roman" w:cs="Times New Roman"/>
          <w:b/>
          <w:sz w:val="24"/>
          <w:szCs w:val="24"/>
        </w:rPr>
      </w:pPr>
    </w:p>
    <w:p w14:paraId="59B7E0D9" w14:textId="77777777" w:rsidR="00194779" w:rsidRPr="00BE45F3" w:rsidRDefault="00194779" w:rsidP="00194779">
      <w:pPr>
        <w:pStyle w:val="Ttulo1"/>
        <w:spacing w:before="120" w:line="480" w:lineRule="auto"/>
        <w:jc w:val="center"/>
        <w:rPr>
          <w:rFonts w:ascii="Times New Roman" w:hAnsi="Times New Roman" w:cs="Times New Roman"/>
          <w:b/>
          <w:sz w:val="24"/>
          <w:szCs w:val="24"/>
        </w:rPr>
      </w:pPr>
      <w:bookmarkStart w:id="8" w:name="_Toc68507129"/>
      <w:r w:rsidRPr="00BE45F3">
        <w:rPr>
          <w:rFonts w:ascii="Times New Roman" w:hAnsi="Times New Roman" w:cs="Times New Roman"/>
          <w:b/>
          <w:color w:val="auto"/>
          <w:sz w:val="24"/>
          <w:szCs w:val="24"/>
        </w:rPr>
        <w:lastRenderedPageBreak/>
        <w:t>INTRODUCCIÓN</w:t>
      </w:r>
      <w:bookmarkEnd w:id="8"/>
    </w:p>
    <w:p w14:paraId="7E39C436" w14:textId="77777777" w:rsidR="00194779" w:rsidRPr="00BE45F3" w:rsidRDefault="00194779" w:rsidP="00194779">
      <w:pPr>
        <w:spacing w:before="120" w:after="0" w:line="480" w:lineRule="auto"/>
        <w:ind w:firstLine="709"/>
        <w:jc w:val="both"/>
        <w:rPr>
          <w:rFonts w:ascii="Times New Roman" w:hAnsi="Times New Roman" w:cs="Times New Roman"/>
          <w:sz w:val="24"/>
          <w:szCs w:val="24"/>
        </w:rPr>
      </w:pPr>
    </w:p>
    <w:p w14:paraId="09295497" w14:textId="77777777" w:rsidR="00194779" w:rsidRPr="00BE45F3" w:rsidRDefault="00194779" w:rsidP="00194779">
      <w:pPr>
        <w:spacing w:before="120" w:after="0" w:line="480" w:lineRule="auto"/>
        <w:ind w:firstLine="709"/>
        <w:jc w:val="both"/>
        <w:rPr>
          <w:rFonts w:ascii="Times New Roman" w:hAnsi="Times New Roman" w:cs="Times New Roman"/>
          <w:sz w:val="24"/>
          <w:szCs w:val="24"/>
        </w:rPr>
      </w:pPr>
      <w:r w:rsidRPr="00BE45F3">
        <w:rPr>
          <w:rFonts w:ascii="Times New Roman" w:hAnsi="Times New Roman" w:cs="Times New Roman"/>
          <w:sz w:val="24"/>
          <w:szCs w:val="24"/>
        </w:rPr>
        <w:t xml:space="preserve">En el proceso penal, se intenta la reconstrucción formal de los hechos para obtener la verdad material, lo que se logra a través de la prueba, pues por medio de ella, se confirma o desvirtúa una hipótesis, relacionada con la existencia de la infracción y la responsabilidad de los procesados </w:t>
      </w:r>
      <w:sdt>
        <w:sdtPr>
          <w:rPr>
            <w:rFonts w:ascii="Times New Roman" w:hAnsi="Times New Roman" w:cs="Times New Roman"/>
            <w:sz w:val="24"/>
            <w:szCs w:val="24"/>
          </w:rPr>
          <w:id w:val="2067603695"/>
          <w:citation/>
        </w:sdtPr>
        <w:sdtEndPr/>
        <w:sdtContent>
          <w:r w:rsidRPr="00BE45F3">
            <w:rPr>
              <w:rFonts w:ascii="Times New Roman" w:hAnsi="Times New Roman" w:cs="Times New Roman"/>
              <w:sz w:val="24"/>
              <w:szCs w:val="24"/>
            </w:rPr>
            <w:fldChar w:fldCharType="begin"/>
          </w:r>
          <w:r w:rsidRPr="00BE45F3">
            <w:rPr>
              <w:rFonts w:ascii="Times New Roman" w:hAnsi="Times New Roman" w:cs="Times New Roman"/>
              <w:sz w:val="24"/>
              <w:szCs w:val="24"/>
              <w:lang w:val="es-ES"/>
            </w:rPr>
            <w:instrText xml:space="preserve"> CITATION Vac15 \l 3082 </w:instrText>
          </w:r>
          <w:r w:rsidRPr="00BE45F3">
            <w:rPr>
              <w:rFonts w:ascii="Times New Roman" w:hAnsi="Times New Roman" w:cs="Times New Roman"/>
              <w:sz w:val="24"/>
              <w:szCs w:val="24"/>
            </w:rPr>
            <w:fldChar w:fldCharType="separate"/>
          </w:r>
          <w:r w:rsidRPr="00BE45F3">
            <w:rPr>
              <w:rFonts w:ascii="Times New Roman" w:hAnsi="Times New Roman" w:cs="Times New Roman"/>
              <w:noProof/>
              <w:sz w:val="24"/>
              <w:szCs w:val="24"/>
              <w:lang w:val="es-ES"/>
            </w:rPr>
            <w:t>(Vaca Andrade, 2015)</w:t>
          </w:r>
          <w:r w:rsidRPr="00BE45F3">
            <w:rPr>
              <w:rFonts w:ascii="Times New Roman" w:hAnsi="Times New Roman" w:cs="Times New Roman"/>
              <w:sz w:val="24"/>
              <w:szCs w:val="24"/>
            </w:rPr>
            <w:fldChar w:fldCharType="end"/>
          </w:r>
        </w:sdtContent>
      </w:sdt>
      <w:r w:rsidRPr="00BE45F3">
        <w:rPr>
          <w:rStyle w:val="Refdenotaalpie"/>
          <w:rFonts w:ascii="Times New Roman" w:hAnsi="Times New Roman" w:cs="Times New Roman"/>
          <w:sz w:val="24"/>
          <w:szCs w:val="24"/>
        </w:rPr>
        <w:footnoteReference w:id="1"/>
      </w:r>
      <w:r w:rsidRPr="00BE45F3">
        <w:rPr>
          <w:rFonts w:ascii="Times New Roman" w:hAnsi="Times New Roman" w:cs="Times New Roman"/>
          <w:sz w:val="24"/>
          <w:szCs w:val="24"/>
        </w:rPr>
        <w:t>.</w:t>
      </w:r>
    </w:p>
    <w:p w14:paraId="119ED9D5" w14:textId="77777777" w:rsidR="00194779" w:rsidRPr="00BE45F3" w:rsidRDefault="00194779" w:rsidP="00194779">
      <w:pPr>
        <w:spacing w:before="120" w:after="0" w:line="480" w:lineRule="auto"/>
        <w:ind w:firstLine="709"/>
        <w:jc w:val="both"/>
        <w:rPr>
          <w:rFonts w:ascii="Times New Roman" w:hAnsi="Times New Roman" w:cs="Times New Roman"/>
          <w:sz w:val="24"/>
          <w:szCs w:val="24"/>
        </w:rPr>
      </w:pPr>
    </w:p>
    <w:p w14:paraId="161783F8" w14:textId="77777777" w:rsidR="00194779" w:rsidRPr="00BE45F3" w:rsidRDefault="00194779" w:rsidP="00194779">
      <w:pPr>
        <w:spacing w:before="120" w:after="0" w:line="480" w:lineRule="auto"/>
        <w:ind w:firstLine="709"/>
        <w:jc w:val="both"/>
        <w:rPr>
          <w:rFonts w:ascii="Times New Roman" w:hAnsi="Times New Roman" w:cs="Times New Roman"/>
          <w:sz w:val="24"/>
          <w:szCs w:val="24"/>
        </w:rPr>
      </w:pPr>
      <w:r w:rsidRPr="00BE45F3">
        <w:rPr>
          <w:rFonts w:ascii="Times New Roman" w:hAnsi="Times New Roman" w:cs="Times New Roman"/>
          <w:sz w:val="24"/>
          <w:szCs w:val="24"/>
        </w:rPr>
        <w:t>El tema base sometido a investigación en el presente estudio de caso es la valoración de los medios de prueba para configurar la materialización de la infracción por parte del Tribunal de Garantías Penales; considerando que el sistema procesal penal ecuatoriano aplica mecanismos para la correcta investigación y por ende la imputación y sanción por delitos que atenten al bien jurídico protegido y tutelado por el Estado.</w:t>
      </w:r>
    </w:p>
    <w:p w14:paraId="1F2E6E6D" w14:textId="77777777" w:rsidR="00194779" w:rsidRPr="00BE45F3" w:rsidRDefault="00194779" w:rsidP="00194779">
      <w:pPr>
        <w:spacing w:before="120" w:after="0" w:line="480" w:lineRule="auto"/>
        <w:ind w:firstLine="709"/>
        <w:jc w:val="both"/>
        <w:rPr>
          <w:rFonts w:ascii="Times New Roman" w:hAnsi="Times New Roman" w:cs="Times New Roman"/>
          <w:sz w:val="24"/>
          <w:szCs w:val="24"/>
        </w:rPr>
      </w:pPr>
    </w:p>
    <w:p w14:paraId="534F2151" w14:textId="77777777" w:rsidR="00194779" w:rsidRPr="00BE45F3" w:rsidRDefault="00194779" w:rsidP="00194779">
      <w:pPr>
        <w:spacing w:before="120" w:after="0" w:line="480" w:lineRule="auto"/>
        <w:ind w:firstLine="709"/>
        <w:jc w:val="both"/>
        <w:rPr>
          <w:rFonts w:ascii="Times New Roman" w:hAnsi="Times New Roman" w:cs="Times New Roman"/>
          <w:sz w:val="24"/>
          <w:szCs w:val="24"/>
        </w:rPr>
      </w:pPr>
      <w:r w:rsidRPr="00BE45F3">
        <w:rPr>
          <w:rFonts w:ascii="Times New Roman" w:hAnsi="Times New Roman" w:cs="Times New Roman"/>
          <w:sz w:val="24"/>
          <w:szCs w:val="24"/>
        </w:rPr>
        <w:t>Los medios probatorios son los sustentos principales para determinar la existencia o inexistencia de un hecho, antecedentes con los cuales el juzgador con estricto apego a las garantías constitucionales, normas y derecho podrá tener la certeza de llegar al conocimiento de la verdad procesal, lo contrario a ello provocaría que las pruebas presentadas dentro de un proceso únicamente no sean válidas o sean objeto para que una sentencia no sea justa.</w:t>
      </w:r>
    </w:p>
    <w:p w14:paraId="1DBDF27A" w14:textId="77777777" w:rsidR="00194779" w:rsidRPr="00BE45F3" w:rsidRDefault="00194779" w:rsidP="00194779">
      <w:pPr>
        <w:spacing w:before="120" w:after="0" w:line="480" w:lineRule="auto"/>
        <w:ind w:firstLine="709"/>
        <w:jc w:val="right"/>
        <w:rPr>
          <w:rFonts w:ascii="Times New Roman" w:hAnsi="Times New Roman" w:cs="Times New Roman"/>
          <w:sz w:val="24"/>
          <w:szCs w:val="24"/>
        </w:rPr>
      </w:pPr>
    </w:p>
    <w:p w14:paraId="1B0BE1D4" w14:textId="77777777" w:rsidR="00194779" w:rsidRPr="00BE45F3" w:rsidRDefault="00194779" w:rsidP="00194779">
      <w:pPr>
        <w:spacing w:before="120" w:after="0" w:line="480" w:lineRule="auto"/>
        <w:ind w:firstLine="709"/>
        <w:jc w:val="both"/>
        <w:rPr>
          <w:rFonts w:ascii="Times New Roman" w:hAnsi="Times New Roman" w:cs="Times New Roman"/>
          <w:sz w:val="24"/>
          <w:szCs w:val="24"/>
        </w:rPr>
      </w:pPr>
      <w:r w:rsidRPr="00BE45F3">
        <w:rPr>
          <w:rFonts w:ascii="Times New Roman" w:hAnsi="Times New Roman" w:cs="Times New Roman"/>
          <w:sz w:val="24"/>
          <w:szCs w:val="24"/>
        </w:rPr>
        <w:t xml:space="preserve">El Caso Penal </w:t>
      </w:r>
      <w:proofErr w:type="spellStart"/>
      <w:r w:rsidRPr="00BE45F3">
        <w:rPr>
          <w:rFonts w:ascii="Times New Roman" w:hAnsi="Times New Roman" w:cs="Times New Roman"/>
          <w:sz w:val="24"/>
          <w:szCs w:val="24"/>
        </w:rPr>
        <w:t>Nº</w:t>
      </w:r>
      <w:proofErr w:type="spellEnd"/>
      <w:r w:rsidRPr="00BE45F3">
        <w:rPr>
          <w:rFonts w:ascii="Times New Roman" w:hAnsi="Times New Roman" w:cs="Times New Roman"/>
          <w:sz w:val="24"/>
          <w:szCs w:val="24"/>
        </w:rPr>
        <w:t xml:space="preserve"> 07710-2017-00108, tiene importancia puesto que la investigación realizada permitirá demostrar, mediante un análisis objetivo y crítico si </w:t>
      </w:r>
      <w:r w:rsidRPr="00BE45F3">
        <w:rPr>
          <w:rFonts w:ascii="Times New Roman" w:hAnsi="Times New Roman" w:cs="Times New Roman"/>
          <w:sz w:val="24"/>
          <w:szCs w:val="24"/>
        </w:rPr>
        <w:lastRenderedPageBreak/>
        <w:t>existió una correcta valoración de los medios probatorios por parte de los miembros que integraron el Tribunal de Garantías Penales y la Sala de lo Penal y Tránsito de la Corte Provincial de Justicia de El Oro</w:t>
      </w:r>
    </w:p>
    <w:p w14:paraId="31E33BA3" w14:textId="77777777" w:rsidR="00194779" w:rsidRPr="00BE45F3" w:rsidRDefault="00194779" w:rsidP="00194779">
      <w:pPr>
        <w:spacing w:before="120" w:after="0" w:line="480" w:lineRule="auto"/>
        <w:ind w:firstLine="709"/>
        <w:jc w:val="both"/>
        <w:rPr>
          <w:rFonts w:ascii="Times New Roman" w:hAnsi="Times New Roman" w:cs="Times New Roman"/>
          <w:sz w:val="24"/>
          <w:szCs w:val="24"/>
        </w:rPr>
      </w:pPr>
    </w:p>
    <w:p w14:paraId="7573A9D6" w14:textId="77777777" w:rsidR="00194779" w:rsidRPr="00BE45F3" w:rsidRDefault="00194779" w:rsidP="00194779">
      <w:pPr>
        <w:spacing w:before="120" w:after="0" w:line="480" w:lineRule="auto"/>
        <w:ind w:firstLine="709"/>
        <w:jc w:val="both"/>
        <w:rPr>
          <w:rFonts w:ascii="Times New Roman" w:hAnsi="Times New Roman" w:cs="Times New Roman"/>
          <w:sz w:val="24"/>
          <w:szCs w:val="24"/>
        </w:rPr>
      </w:pPr>
      <w:r w:rsidRPr="00BE45F3">
        <w:rPr>
          <w:rFonts w:ascii="Times New Roman" w:hAnsi="Times New Roman" w:cs="Times New Roman"/>
          <w:sz w:val="24"/>
          <w:szCs w:val="24"/>
        </w:rPr>
        <w:t>En síntesis, la importancia de la presente investigación, aportará conocimientos sólidos para aquellos lectores interesados en la temática sobre la correcta valoración de la prueba en materia penal, con base al rol de los jueces que integran los tribunales y su aplicación de los principios relevantes para llegar a una correcta, verdadera y fidedigna valoración probatoria.</w:t>
      </w:r>
    </w:p>
    <w:p w14:paraId="71477DD6" w14:textId="77777777" w:rsidR="00194779" w:rsidRPr="00BE45F3" w:rsidRDefault="00194779" w:rsidP="00194779">
      <w:pPr>
        <w:spacing w:before="120" w:after="0" w:line="480" w:lineRule="auto"/>
        <w:jc w:val="both"/>
        <w:rPr>
          <w:rFonts w:ascii="Times New Roman" w:hAnsi="Times New Roman" w:cs="Times New Roman"/>
          <w:sz w:val="24"/>
          <w:szCs w:val="24"/>
        </w:rPr>
      </w:pPr>
      <w:r w:rsidRPr="00BE45F3">
        <w:rPr>
          <w:rFonts w:ascii="Times New Roman" w:hAnsi="Times New Roman" w:cs="Times New Roman"/>
          <w:sz w:val="24"/>
          <w:szCs w:val="24"/>
          <w:highlight w:val="cyan"/>
        </w:rPr>
        <w:t xml:space="preserve">  </w:t>
      </w:r>
    </w:p>
    <w:p w14:paraId="5EB367C3" w14:textId="77777777" w:rsidR="00194779" w:rsidRPr="00BE45F3" w:rsidRDefault="00194779" w:rsidP="00194779">
      <w:pPr>
        <w:spacing w:before="120" w:after="0" w:line="480" w:lineRule="auto"/>
        <w:jc w:val="both"/>
        <w:rPr>
          <w:rFonts w:ascii="Times New Roman" w:hAnsi="Times New Roman" w:cs="Times New Roman"/>
          <w:sz w:val="24"/>
          <w:szCs w:val="24"/>
        </w:rPr>
      </w:pPr>
    </w:p>
    <w:p w14:paraId="23A088C5" w14:textId="77777777" w:rsidR="00194779" w:rsidRPr="00BE45F3" w:rsidRDefault="00194779" w:rsidP="00194779">
      <w:pPr>
        <w:spacing w:before="120" w:after="0" w:line="480" w:lineRule="auto"/>
        <w:jc w:val="both"/>
        <w:rPr>
          <w:rFonts w:ascii="Times New Roman" w:hAnsi="Times New Roman" w:cs="Times New Roman"/>
          <w:sz w:val="24"/>
          <w:szCs w:val="24"/>
        </w:rPr>
      </w:pPr>
    </w:p>
    <w:p w14:paraId="60ABBABE" w14:textId="77777777" w:rsidR="00194779" w:rsidRPr="00BE45F3" w:rsidRDefault="00194779" w:rsidP="00194779">
      <w:pPr>
        <w:spacing w:before="120" w:after="0" w:line="480" w:lineRule="auto"/>
        <w:jc w:val="both"/>
        <w:rPr>
          <w:rFonts w:ascii="Times New Roman" w:hAnsi="Times New Roman" w:cs="Times New Roman"/>
          <w:sz w:val="24"/>
          <w:szCs w:val="24"/>
        </w:rPr>
      </w:pPr>
    </w:p>
    <w:p w14:paraId="3727E84F" w14:textId="77777777" w:rsidR="00194779" w:rsidRPr="00BE45F3" w:rsidRDefault="00194779" w:rsidP="00194779">
      <w:pPr>
        <w:spacing w:before="120" w:after="0" w:line="480" w:lineRule="auto"/>
        <w:jc w:val="both"/>
        <w:rPr>
          <w:rFonts w:ascii="Times New Roman" w:hAnsi="Times New Roman" w:cs="Times New Roman"/>
          <w:sz w:val="24"/>
          <w:szCs w:val="24"/>
        </w:rPr>
      </w:pPr>
    </w:p>
    <w:p w14:paraId="091BD5D1" w14:textId="77777777" w:rsidR="00194779" w:rsidRPr="00BE45F3" w:rsidRDefault="00194779" w:rsidP="006F3717">
      <w:pPr>
        <w:spacing w:after="0" w:line="480" w:lineRule="auto"/>
        <w:jc w:val="both"/>
        <w:rPr>
          <w:rFonts w:ascii="Times New Roman" w:hAnsi="Times New Roman" w:cs="Times New Roman"/>
          <w:b/>
          <w:sz w:val="24"/>
          <w:szCs w:val="24"/>
        </w:rPr>
        <w:sectPr w:rsidR="00194779" w:rsidRPr="00BE45F3" w:rsidSect="00CD4C6C">
          <w:footerReference w:type="default" r:id="rId12"/>
          <w:pgSz w:w="11907" w:h="16840" w:code="9"/>
          <w:pgMar w:top="1418" w:right="1418" w:bottom="1418" w:left="2126" w:header="709" w:footer="709" w:gutter="0"/>
          <w:pgNumType w:fmt="upperRoman" w:start="1"/>
          <w:cols w:space="708"/>
          <w:titlePg/>
          <w:docGrid w:linePitch="360"/>
        </w:sectPr>
      </w:pPr>
    </w:p>
    <w:p w14:paraId="525451CA" w14:textId="77777777" w:rsidR="00B05A21" w:rsidRPr="00BE45F3" w:rsidRDefault="00B05A21" w:rsidP="00E14F1F">
      <w:pPr>
        <w:pStyle w:val="Ttulo1"/>
        <w:numPr>
          <w:ilvl w:val="0"/>
          <w:numId w:val="1"/>
        </w:numPr>
        <w:spacing w:before="120" w:line="480" w:lineRule="auto"/>
        <w:jc w:val="center"/>
        <w:rPr>
          <w:rFonts w:ascii="Times New Roman" w:hAnsi="Times New Roman" w:cs="Times New Roman"/>
          <w:b/>
          <w:sz w:val="24"/>
          <w:szCs w:val="24"/>
          <w:lang w:val="es-ES"/>
        </w:rPr>
      </w:pPr>
      <w:bookmarkStart w:id="9" w:name="_Toc521291360"/>
      <w:bookmarkStart w:id="10" w:name="_Toc34050947"/>
      <w:bookmarkStart w:id="11" w:name="_Toc53531548"/>
      <w:bookmarkStart w:id="12" w:name="_Toc68507130"/>
      <w:bookmarkEnd w:id="7"/>
      <w:r w:rsidRPr="00BE45F3">
        <w:rPr>
          <w:rFonts w:ascii="Times New Roman" w:hAnsi="Times New Roman" w:cs="Times New Roman"/>
          <w:b/>
          <w:color w:val="auto"/>
          <w:sz w:val="24"/>
          <w:szCs w:val="24"/>
          <w:lang w:val="es-ES"/>
        </w:rPr>
        <w:lastRenderedPageBreak/>
        <w:t>MARCO TEÓRICO</w:t>
      </w:r>
      <w:bookmarkEnd w:id="9"/>
      <w:bookmarkEnd w:id="10"/>
      <w:bookmarkEnd w:id="11"/>
      <w:bookmarkEnd w:id="12"/>
    </w:p>
    <w:p w14:paraId="07D28209" w14:textId="77777777" w:rsidR="00B05A21" w:rsidRPr="00BE45F3" w:rsidRDefault="00B05A21" w:rsidP="00E14F1F">
      <w:pPr>
        <w:spacing w:before="120" w:after="0" w:line="480" w:lineRule="auto"/>
        <w:jc w:val="both"/>
        <w:rPr>
          <w:rFonts w:ascii="Times New Roman" w:hAnsi="Times New Roman" w:cs="Times New Roman"/>
          <w:sz w:val="24"/>
          <w:szCs w:val="24"/>
        </w:rPr>
      </w:pPr>
    </w:p>
    <w:p w14:paraId="31D349F8" w14:textId="77777777" w:rsidR="00B05A21" w:rsidRPr="00BE45F3" w:rsidRDefault="00B05A21" w:rsidP="00E14F1F">
      <w:pPr>
        <w:pStyle w:val="Ttulo2"/>
        <w:numPr>
          <w:ilvl w:val="1"/>
          <w:numId w:val="1"/>
        </w:numPr>
        <w:spacing w:before="120" w:line="480" w:lineRule="auto"/>
        <w:ind w:hanging="720"/>
        <w:rPr>
          <w:rFonts w:ascii="Times New Roman" w:hAnsi="Times New Roman" w:cs="Times New Roman"/>
          <w:sz w:val="24"/>
          <w:szCs w:val="24"/>
        </w:rPr>
      </w:pPr>
      <w:bookmarkStart w:id="13" w:name="_Toc52790816"/>
      <w:bookmarkStart w:id="14" w:name="_Toc68507131"/>
      <w:r w:rsidRPr="00BE45F3">
        <w:rPr>
          <w:rFonts w:ascii="Times New Roman" w:hAnsi="Times New Roman" w:cs="Times New Roman"/>
          <w:b/>
          <w:color w:val="auto"/>
          <w:sz w:val="24"/>
          <w:szCs w:val="24"/>
        </w:rPr>
        <w:t>La prueba</w:t>
      </w:r>
      <w:bookmarkEnd w:id="13"/>
      <w:bookmarkEnd w:id="14"/>
    </w:p>
    <w:p w14:paraId="11C97980" w14:textId="77777777" w:rsidR="00B05A21" w:rsidRPr="00BE45F3" w:rsidRDefault="00B05A21" w:rsidP="00E14F1F">
      <w:pPr>
        <w:spacing w:before="120" w:after="0" w:line="480" w:lineRule="auto"/>
        <w:jc w:val="both"/>
        <w:rPr>
          <w:rFonts w:ascii="Times New Roman" w:hAnsi="Times New Roman" w:cs="Times New Roman"/>
          <w:sz w:val="24"/>
          <w:szCs w:val="24"/>
        </w:rPr>
      </w:pPr>
    </w:p>
    <w:p w14:paraId="7946E522" w14:textId="77777777" w:rsidR="00B05A21" w:rsidRPr="00BE45F3" w:rsidRDefault="00B05A21" w:rsidP="00E14F1F">
      <w:pPr>
        <w:spacing w:before="120" w:after="0" w:line="480" w:lineRule="auto"/>
        <w:ind w:firstLine="709"/>
        <w:jc w:val="both"/>
        <w:rPr>
          <w:rFonts w:ascii="Times New Roman" w:hAnsi="Times New Roman" w:cs="Times New Roman"/>
          <w:sz w:val="24"/>
          <w:szCs w:val="24"/>
        </w:rPr>
      </w:pPr>
      <w:r w:rsidRPr="00BE45F3">
        <w:rPr>
          <w:rFonts w:ascii="Times New Roman" w:hAnsi="Times New Roman" w:cs="Times New Roman"/>
          <w:sz w:val="24"/>
          <w:szCs w:val="24"/>
        </w:rPr>
        <w:t>La prueba conforma una de las partes técnicas actuantes en todo acto jurídico, determinando que con su inserción se logre comprobar los hechos materia de un litigio, obteniéndose como resultado comprobar la verdad de los argumentos presentados por los partes procesales.</w:t>
      </w:r>
    </w:p>
    <w:p w14:paraId="2FD14E0D" w14:textId="77777777" w:rsidR="00B05A21" w:rsidRPr="00BE45F3" w:rsidRDefault="00B05A21" w:rsidP="00E14F1F">
      <w:pPr>
        <w:spacing w:before="120" w:after="0" w:line="480" w:lineRule="auto"/>
        <w:ind w:firstLine="709"/>
        <w:jc w:val="both"/>
        <w:rPr>
          <w:rFonts w:ascii="Times New Roman" w:hAnsi="Times New Roman" w:cs="Times New Roman"/>
          <w:sz w:val="24"/>
          <w:szCs w:val="24"/>
        </w:rPr>
      </w:pPr>
    </w:p>
    <w:p w14:paraId="1581DFD3" w14:textId="77777777" w:rsidR="00220C82" w:rsidRDefault="00B05A21" w:rsidP="00E14F1F">
      <w:pPr>
        <w:spacing w:before="120" w:after="0" w:line="480" w:lineRule="auto"/>
        <w:ind w:firstLine="709"/>
        <w:jc w:val="both"/>
        <w:rPr>
          <w:rFonts w:ascii="Times New Roman" w:hAnsi="Times New Roman" w:cs="Times New Roman"/>
          <w:sz w:val="24"/>
          <w:szCs w:val="24"/>
        </w:rPr>
      </w:pPr>
      <w:r w:rsidRPr="00BE45F3">
        <w:rPr>
          <w:rFonts w:ascii="Times New Roman" w:hAnsi="Times New Roman" w:cs="Times New Roman"/>
          <w:sz w:val="24"/>
          <w:szCs w:val="24"/>
        </w:rPr>
        <w:t xml:space="preserve">Cabanellas </w:t>
      </w:r>
      <w:sdt>
        <w:sdtPr>
          <w:rPr>
            <w:rFonts w:ascii="Times New Roman" w:hAnsi="Times New Roman" w:cs="Times New Roman"/>
            <w:sz w:val="24"/>
            <w:szCs w:val="24"/>
          </w:rPr>
          <w:id w:val="920068858"/>
          <w:citation/>
        </w:sdtPr>
        <w:sdtEndPr/>
        <w:sdtContent>
          <w:r w:rsidR="003E435E" w:rsidRPr="00BE45F3">
            <w:rPr>
              <w:rFonts w:ascii="Times New Roman" w:hAnsi="Times New Roman" w:cs="Times New Roman"/>
              <w:sz w:val="24"/>
              <w:szCs w:val="24"/>
            </w:rPr>
            <w:fldChar w:fldCharType="begin"/>
          </w:r>
          <w:r w:rsidR="003E435E" w:rsidRPr="00BE45F3">
            <w:rPr>
              <w:rFonts w:ascii="Times New Roman" w:hAnsi="Times New Roman" w:cs="Times New Roman"/>
              <w:sz w:val="24"/>
              <w:szCs w:val="24"/>
              <w:lang w:val="es-ES"/>
            </w:rPr>
            <w:instrText xml:space="preserve">CITATION Cab08 \n  \t  \l 3082 </w:instrText>
          </w:r>
          <w:r w:rsidR="003E435E" w:rsidRPr="00BE45F3">
            <w:rPr>
              <w:rFonts w:ascii="Times New Roman" w:hAnsi="Times New Roman" w:cs="Times New Roman"/>
              <w:sz w:val="24"/>
              <w:szCs w:val="24"/>
            </w:rPr>
            <w:fldChar w:fldCharType="separate"/>
          </w:r>
          <w:r w:rsidR="003E435E" w:rsidRPr="00BE45F3">
            <w:rPr>
              <w:rFonts w:ascii="Times New Roman" w:hAnsi="Times New Roman" w:cs="Times New Roman"/>
              <w:noProof/>
              <w:sz w:val="24"/>
              <w:szCs w:val="24"/>
              <w:lang w:val="es-ES"/>
            </w:rPr>
            <w:t>(2008)</w:t>
          </w:r>
          <w:r w:rsidR="003E435E" w:rsidRPr="00BE45F3">
            <w:rPr>
              <w:rFonts w:ascii="Times New Roman" w:hAnsi="Times New Roman" w:cs="Times New Roman"/>
              <w:sz w:val="24"/>
              <w:szCs w:val="24"/>
            </w:rPr>
            <w:fldChar w:fldCharType="end"/>
          </w:r>
        </w:sdtContent>
      </w:sdt>
      <w:r w:rsidRPr="00BE45F3">
        <w:rPr>
          <w:rFonts w:ascii="Times New Roman" w:hAnsi="Times New Roman" w:cs="Times New Roman"/>
          <w:sz w:val="24"/>
          <w:szCs w:val="24"/>
          <w:vertAlign w:val="superscript"/>
        </w:rPr>
        <w:footnoteReference w:id="2"/>
      </w:r>
      <w:r w:rsidRPr="00BE45F3">
        <w:rPr>
          <w:rFonts w:ascii="Times New Roman" w:hAnsi="Times New Roman" w:cs="Times New Roman"/>
          <w:sz w:val="24"/>
          <w:szCs w:val="24"/>
        </w:rPr>
        <w:t xml:space="preserve">, sobre la prueba señala que es la “Demostración de la verdad de una afirmación de la existencia de una cosa o de la realidad de un hecho” </w:t>
      </w:r>
      <w:sdt>
        <w:sdtPr>
          <w:rPr>
            <w:rFonts w:ascii="Times New Roman" w:hAnsi="Times New Roman" w:cs="Times New Roman"/>
            <w:sz w:val="24"/>
            <w:szCs w:val="24"/>
          </w:rPr>
          <w:id w:val="-1345016136"/>
          <w:citation/>
        </w:sdtPr>
        <w:sdtEndPr/>
        <w:sdtContent>
          <w:r w:rsidRPr="00BE45F3">
            <w:rPr>
              <w:rFonts w:ascii="Times New Roman" w:hAnsi="Times New Roman" w:cs="Times New Roman"/>
              <w:sz w:val="24"/>
              <w:szCs w:val="24"/>
            </w:rPr>
            <w:fldChar w:fldCharType="begin"/>
          </w:r>
          <w:r w:rsidRPr="00BE45F3">
            <w:rPr>
              <w:rFonts w:ascii="Times New Roman" w:hAnsi="Times New Roman" w:cs="Times New Roman"/>
              <w:sz w:val="24"/>
              <w:szCs w:val="24"/>
              <w:lang w:val="es-ES"/>
            </w:rPr>
            <w:instrText xml:space="preserve">CITATION Cab08 \p 186 \n  \y  \t  \l 3082 </w:instrText>
          </w:r>
          <w:r w:rsidRPr="00BE45F3">
            <w:rPr>
              <w:rFonts w:ascii="Times New Roman" w:hAnsi="Times New Roman" w:cs="Times New Roman"/>
              <w:sz w:val="24"/>
              <w:szCs w:val="24"/>
            </w:rPr>
            <w:fldChar w:fldCharType="separate"/>
          </w:r>
          <w:r w:rsidR="00AE393E" w:rsidRPr="00BE45F3">
            <w:rPr>
              <w:rFonts w:ascii="Times New Roman" w:hAnsi="Times New Roman" w:cs="Times New Roman"/>
              <w:noProof/>
              <w:sz w:val="24"/>
              <w:szCs w:val="24"/>
              <w:lang w:val="es-ES"/>
            </w:rPr>
            <w:t>(pág. 186)</w:t>
          </w:r>
          <w:r w:rsidRPr="00BE45F3">
            <w:rPr>
              <w:rFonts w:ascii="Times New Roman" w:hAnsi="Times New Roman" w:cs="Times New Roman"/>
              <w:sz w:val="24"/>
              <w:szCs w:val="24"/>
            </w:rPr>
            <w:fldChar w:fldCharType="end"/>
          </w:r>
        </w:sdtContent>
      </w:sdt>
      <w:r w:rsidRPr="00BE45F3">
        <w:rPr>
          <w:rFonts w:ascii="Times New Roman" w:hAnsi="Times New Roman" w:cs="Times New Roman"/>
          <w:sz w:val="24"/>
          <w:szCs w:val="24"/>
        </w:rPr>
        <w:t xml:space="preserve">. Carrara </w:t>
      </w:r>
      <w:sdt>
        <w:sdtPr>
          <w:rPr>
            <w:rFonts w:ascii="Times New Roman" w:hAnsi="Times New Roman" w:cs="Times New Roman"/>
            <w:sz w:val="24"/>
            <w:szCs w:val="24"/>
          </w:rPr>
          <w:id w:val="-1643180618"/>
          <w:citation/>
        </w:sdtPr>
        <w:sdtEndPr/>
        <w:sdtContent>
          <w:r w:rsidR="003E435E" w:rsidRPr="00BE45F3">
            <w:rPr>
              <w:rFonts w:ascii="Times New Roman" w:hAnsi="Times New Roman" w:cs="Times New Roman"/>
              <w:sz w:val="24"/>
              <w:szCs w:val="24"/>
            </w:rPr>
            <w:fldChar w:fldCharType="begin"/>
          </w:r>
          <w:r w:rsidR="003E435E" w:rsidRPr="00BE45F3">
            <w:rPr>
              <w:rFonts w:ascii="Times New Roman" w:hAnsi="Times New Roman" w:cs="Times New Roman"/>
              <w:sz w:val="24"/>
              <w:szCs w:val="24"/>
              <w:lang w:val="es-ES"/>
            </w:rPr>
            <w:instrText xml:space="preserve">CITATION Car93 \n  \t  \l 3082 </w:instrText>
          </w:r>
          <w:r w:rsidR="003E435E" w:rsidRPr="00BE45F3">
            <w:rPr>
              <w:rFonts w:ascii="Times New Roman" w:hAnsi="Times New Roman" w:cs="Times New Roman"/>
              <w:sz w:val="24"/>
              <w:szCs w:val="24"/>
            </w:rPr>
            <w:fldChar w:fldCharType="separate"/>
          </w:r>
          <w:r w:rsidR="003E435E" w:rsidRPr="00BE45F3">
            <w:rPr>
              <w:rFonts w:ascii="Times New Roman" w:hAnsi="Times New Roman" w:cs="Times New Roman"/>
              <w:noProof/>
              <w:sz w:val="24"/>
              <w:szCs w:val="24"/>
              <w:lang w:val="es-ES"/>
            </w:rPr>
            <w:t>(1993)</w:t>
          </w:r>
          <w:r w:rsidR="003E435E" w:rsidRPr="00BE45F3">
            <w:rPr>
              <w:rFonts w:ascii="Times New Roman" w:hAnsi="Times New Roman" w:cs="Times New Roman"/>
              <w:sz w:val="24"/>
              <w:szCs w:val="24"/>
            </w:rPr>
            <w:fldChar w:fldCharType="end"/>
          </w:r>
        </w:sdtContent>
      </w:sdt>
      <w:r w:rsidRPr="00BE45F3">
        <w:rPr>
          <w:rFonts w:ascii="Times New Roman" w:hAnsi="Times New Roman" w:cs="Times New Roman"/>
          <w:sz w:val="24"/>
          <w:szCs w:val="24"/>
          <w:vertAlign w:val="superscript"/>
        </w:rPr>
        <w:footnoteReference w:id="3"/>
      </w:r>
      <w:r w:rsidRPr="00BE45F3">
        <w:rPr>
          <w:rFonts w:ascii="Times New Roman" w:hAnsi="Times New Roman" w:cs="Times New Roman"/>
          <w:sz w:val="24"/>
          <w:szCs w:val="24"/>
        </w:rPr>
        <w:t xml:space="preserve">, defina a la prueba como el instrumento que permite llegar a la verdad, brindando certeza de los hechos </w:t>
      </w:r>
      <w:sdt>
        <w:sdtPr>
          <w:rPr>
            <w:rFonts w:ascii="Times New Roman" w:hAnsi="Times New Roman" w:cs="Times New Roman"/>
            <w:sz w:val="24"/>
            <w:szCs w:val="24"/>
          </w:rPr>
          <w:id w:val="-163243147"/>
          <w:citation/>
        </w:sdtPr>
        <w:sdtEndPr/>
        <w:sdtContent>
          <w:r w:rsidRPr="00BE45F3">
            <w:rPr>
              <w:rFonts w:ascii="Times New Roman" w:hAnsi="Times New Roman" w:cs="Times New Roman"/>
              <w:sz w:val="24"/>
              <w:szCs w:val="24"/>
            </w:rPr>
            <w:fldChar w:fldCharType="begin"/>
          </w:r>
          <w:r w:rsidRPr="00BE45F3">
            <w:rPr>
              <w:rFonts w:ascii="Times New Roman" w:hAnsi="Times New Roman" w:cs="Times New Roman"/>
              <w:sz w:val="24"/>
              <w:szCs w:val="24"/>
              <w:lang w:val="es-ES"/>
            </w:rPr>
            <w:instrText xml:space="preserve">CITATION Car93 \p 32 \n  \y  \t  \l 3082 </w:instrText>
          </w:r>
          <w:r w:rsidRPr="00BE45F3">
            <w:rPr>
              <w:rFonts w:ascii="Times New Roman" w:hAnsi="Times New Roman" w:cs="Times New Roman"/>
              <w:sz w:val="24"/>
              <w:szCs w:val="24"/>
            </w:rPr>
            <w:fldChar w:fldCharType="separate"/>
          </w:r>
          <w:r w:rsidR="00AE393E" w:rsidRPr="00BE45F3">
            <w:rPr>
              <w:rFonts w:ascii="Times New Roman" w:hAnsi="Times New Roman" w:cs="Times New Roman"/>
              <w:noProof/>
              <w:sz w:val="24"/>
              <w:szCs w:val="24"/>
              <w:lang w:val="es-ES"/>
            </w:rPr>
            <w:t>(pág. 32)</w:t>
          </w:r>
          <w:r w:rsidRPr="00BE45F3">
            <w:rPr>
              <w:rFonts w:ascii="Times New Roman" w:hAnsi="Times New Roman" w:cs="Times New Roman"/>
              <w:sz w:val="24"/>
              <w:szCs w:val="24"/>
            </w:rPr>
            <w:fldChar w:fldCharType="end"/>
          </w:r>
        </w:sdtContent>
      </w:sdt>
      <w:r w:rsidR="00220C82">
        <w:rPr>
          <w:rFonts w:ascii="Times New Roman" w:hAnsi="Times New Roman" w:cs="Times New Roman"/>
          <w:sz w:val="24"/>
          <w:szCs w:val="24"/>
        </w:rPr>
        <w:t>.</w:t>
      </w:r>
    </w:p>
    <w:p w14:paraId="36F50200" w14:textId="77777777" w:rsidR="00220C82" w:rsidRDefault="00220C82" w:rsidP="00E14F1F">
      <w:pPr>
        <w:spacing w:before="120" w:after="0" w:line="480" w:lineRule="auto"/>
        <w:ind w:firstLine="709"/>
        <w:jc w:val="both"/>
        <w:rPr>
          <w:rFonts w:ascii="Times New Roman" w:hAnsi="Times New Roman" w:cs="Times New Roman"/>
          <w:sz w:val="24"/>
          <w:szCs w:val="24"/>
        </w:rPr>
      </w:pPr>
    </w:p>
    <w:p w14:paraId="0BAC1694" w14:textId="5C8F8C87" w:rsidR="00B05A21" w:rsidRPr="00BE45F3" w:rsidRDefault="00220C82" w:rsidP="00E14F1F">
      <w:pPr>
        <w:spacing w:before="120"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C</w:t>
      </w:r>
      <w:r w:rsidR="00B05A21" w:rsidRPr="00BE45F3">
        <w:rPr>
          <w:rFonts w:ascii="Times New Roman" w:hAnsi="Times New Roman" w:cs="Times New Roman"/>
          <w:sz w:val="24"/>
          <w:szCs w:val="24"/>
        </w:rPr>
        <w:t>oncepciones que también orientan a que no solo los administradores de la justicia pueden basarse en la prueba para llegar a la verdad de los hechos, sino también para la Fiscalía es de vital importancia puesto que permitirá dentro de la investigación</w:t>
      </w:r>
      <w:r w:rsidR="00A15ECC" w:rsidRPr="00BE45F3">
        <w:rPr>
          <w:rFonts w:ascii="Times New Roman" w:hAnsi="Times New Roman" w:cs="Times New Roman"/>
          <w:sz w:val="24"/>
          <w:szCs w:val="24"/>
        </w:rPr>
        <w:t>,</w:t>
      </w:r>
      <w:r w:rsidR="00B05A21" w:rsidRPr="00BE45F3">
        <w:rPr>
          <w:rFonts w:ascii="Times New Roman" w:hAnsi="Times New Roman" w:cs="Times New Roman"/>
          <w:sz w:val="24"/>
          <w:szCs w:val="24"/>
        </w:rPr>
        <w:t xml:space="preserve"> indaga</w:t>
      </w:r>
      <w:r w:rsidR="00A15ECC" w:rsidRPr="00BE45F3">
        <w:rPr>
          <w:rFonts w:ascii="Times New Roman" w:hAnsi="Times New Roman" w:cs="Times New Roman"/>
          <w:sz w:val="24"/>
          <w:szCs w:val="24"/>
        </w:rPr>
        <w:t>r y</w:t>
      </w:r>
      <w:r w:rsidR="00B05A21" w:rsidRPr="00BE45F3">
        <w:rPr>
          <w:rFonts w:ascii="Times New Roman" w:hAnsi="Times New Roman" w:cs="Times New Roman"/>
          <w:sz w:val="24"/>
          <w:szCs w:val="24"/>
        </w:rPr>
        <w:t xml:space="preserve"> orientar</w:t>
      </w:r>
      <w:r w:rsidR="00E659A2" w:rsidRPr="00BE45F3">
        <w:rPr>
          <w:rFonts w:ascii="Times New Roman" w:hAnsi="Times New Roman" w:cs="Times New Roman"/>
          <w:sz w:val="24"/>
          <w:szCs w:val="24"/>
        </w:rPr>
        <w:t xml:space="preserve"> ha</w:t>
      </w:r>
      <w:r w:rsidR="00A15ECC" w:rsidRPr="00BE45F3">
        <w:rPr>
          <w:rFonts w:ascii="Times New Roman" w:hAnsi="Times New Roman" w:cs="Times New Roman"/>
          <w:sz w:val="24"/>
          <w:szCs w:val="24"/>
        </w:rPr>
        <w:t xml:space="preserve">sta llegar a </w:t>
      </w:r>
      <w:r w:rsidR="00E659A2" w:rsidRPr="00BE45F3">
        <w:rPr>
          <w:rFonts w:ascii="Times New Roman" w:hAnsi="Times New Roman" w:cs="Times New Roman"/>
          <w:sz w:val="24"/>
          <w:szCs w:val="24"/>
        </w:rPr>
        <w:t xml:space="preserve">la verdad de los hechos y </w:t>
      </w:r>
      <w:r w:rsidR="00A15ECC" w:rsidRPr="00BE45F3">
        <w:rPr>
          <w:rFonts w:ascii="Times New Roman" w:hAnsi="Times New Roman" w:cs="Times New Roman"/>
          <w:sz w:val="24"/>
          <w:szCs w:val="24"/>
        </w:rPr>
        <w:t xml:space="preserve">señalar a los </w:t>
      </w:r>
      <w:r w:rsidR="00194779" w:rsidRPr="00BE45F3">
        <w:rPr>
          <w:rFonts w:ascii="Times New Roman" w:hAnsi="Times New Roman" w:cs="Times New Roman"/>
          <w:sz w:val="24"/>
          <w:szCs w:val="24"/>
        </w:rPr>
        <w:t>imputados</w:t>
      </w:r>
      <w:r w:rsidR="00E659A2" w:rsidRPr="00BE45F3">
        <w:rPr>
          <w:rFonts w:ascii="Times New Roman" w:hAnsi="Times New Roman" w:cs="Times New Roman"/>
          <w:sz w:val="24"/>
          <w:szCs w:val="24"/>
        </w:rPr>
        <w:t>.</w:t>
      </w:r>
    </w:p>
    <w:p w14:paraId="63EAD4AD" w14:textId="77777777" w:rsidR="00B05A21" w:rsidRPr="00BE45F3" w:rsidRDefault="00B05A21" w:rsidP="00E14F1F">
      <w:pPr>
        <w:spacing w:before="120" w:after="0" w:line="480" w:lineRule="auto"/>
        <w:ind w:firstLine="709"/>
        <w:jc w:val="both"/>
        <w:rPr>
          <w:rFonts w:ascii="Times New Roman" w:hAnsi="Times New Roman" w:cs="Times New Roman"/>
          <w:sz w:val="24"/>
          <w:szCs w:val="24"/>
        </w:rPr>
      </w:pPr>
    </w:p>
    <w:p w14:paraId="7E3851DC" w14:textId="77777777" w:rsidR="00220C82" w:rsidRDefault="00B05A21" w:rsidP="00E14F1F">
      <w:pPr>
        <w:spacing w:before="120" w:after="0" w:line="480" w:lineRule="auto"/>
        <w:ind w:firstLine="709"/>
        <w:jc w:val="both"/>
        <w:rPr>
          <w:rFonts w:ascii="Times New Roman" w:hAnsi="Times New Roman" w:cs="Times New Roman"/>
          <w:sz w:val="24"/>
          <w:szCs w:val="24"/>
        </w:rPr>
      </w:pPr>
      <w:proofErr w:type="spellStart"/>
      <w:r w:rsidRPr="00BE45F3">
        <w:rPr>
          <w:rFonts w:ascii="Times New Roman" w:hAnsi="Times New Roman" w:cs="Times New Roman"/>
          <w:sz w:val="24"/>
          <w:szCs w:val="24"/>
        </w:rPr>
        <w:lastRenderedPageBreak/>
        <w:t>Echandia</w:t>
      </w:r>
      <w:proofErr w:type="spellEnd"/>
      <w:r w:rsidRPr="00BE45F3">
        <w:rPr>
          <w:rFonts w:ascii="Times New Roman" w:hAnsi="Times New Roman" w:cs="Times New Roman"/>
          <w:sz w:val="24"/>
          <w:szCs w:val="24"/>
        </w:rPr>
        <w:t xml:space="preserve"> </w:t>
      </w:r>
      <w:sdt>
        <w:sdtPr>
          <w:rPr>
            <w:rFonts w:ascii="Times New Roman" w:hAnsi="Times New Roman" w:cs="Times New Roman"/>
            <w:sz w:val="24"/>
            <w:szCs w:val="24"/>
          </w:rPr>
          <w:id w:val="891850375"/>
          <w:citation/>
        </w:sdtPr>
        <w:sdtEndPr/>
        <w:sdtContent>
          <w:r w:rsidR="00CE09D2" w:rsidRPr="00BE45F3">
            <w:rPr>
              <w:rFonts w:ascii="Times New Roman" w:hAnsi="Times New Roman" w:cs="Times New Roman"/>
              <w:sz w:val="24"/>
              <w:szCs w:val="24"/>
            </w:rPr>
            <w:fldChar w:fldCharType="begin"/>
          </w:r>
          <w:r w:rsidR="00CE09D2" w:rsidRPr="00BE45F3">
            <w:rPr>
              <w:rFonts w:ascii="Times New Roman" w:hAnsi="Times New Roman" w:cs="Times New Roman"/>
              <w:sz w:val="24"/>
              <w:szCs w:val="24"/>
              <w:lang w:val="es-ES"/>
            </w:rPr>
            <w:instrText xml:space="preserve">CITATION Ech \n  \t  \l 3082 </w:instrText>
          </w:r>
          <w:r w:rsidR="00CE09D2" w:rsidRPr="00BE45F3">
            <w:rPr>
              <w:rFonts w:ascii="Times New Roman" w:hAnsi="Times New Roman" w:cs="Times New Roman"/>
              <w:sz w:val="24"/>
              <w:szCs w:val="24"/>
            </w:rPr>
            <w:fldChar w:fldCharType="separate"/>
          </w:r>
          <w:r w:rsidR="00CE09D2" w:rsidRPr="00BE45F3">
            <w:rPr>
              <w:rFonts w:ascii="Times New Roman" w:hAnsi="Times New Roman" w:cs="Times New Roman"/>
              <w:noProof/>
              <w:sz w:val="24"/>
              <w:szCs w:val="24"/>
              <w:lang w:val="es-ES"/>
            </w:rPr>
            <w:t>(1978)</w:t>
          </w:r>
          <w:r w:rsidR="00CE09D2" w:rsidRPr="00BE45F3">
            <w:rPr>
              <w:rFonts w:ascii="Times New Roman" w:hAnsi="Times New Roman" w:cs="Times New Roman"/>
              <w:sz w:val="24"/>
              <w:szCs w:val="24"/>
            </w:rPr>
            <w:fldChar w:fldCharType="end"/>
          </w:r>
        </w:sdtContent>
      </w:sdt>
      <w:r w:rsidRPr="00BE45F3">
        <w:rPr>
          <w:rFonts w:ascii="Times New Roman" w:hAnsi="Times New Roman" w:cs="Times New Roman"/>
          <w:sz w:val="24"/>
          <w:szCs w:val="24"/>
        </w:rPr>
        <w:t>)</w:t>
      </w:r>
      <w:r w:rsidRPr="00BE45F3">
        <w:rPr>
          <w:rFonts w:ascii="Times New Roman" w:hAnsi="Times New Roman" w:cs="Times New Roman"/>
          <w:sz w:val="24"/>
          <w:szCs w:val="24"/>
          <w:vertAlign w:val="superscript"/>
        </w:rPr>
        <w:footnoteReference w:id="4"/>
      </w:r>
      <w:r w:rsidRPr="00BE45F3">
        <w:rPr>
          <w:rFonts w:ascii="Times New Roman" w:hAnsi="Times New Roman" w:cs="Times New Roman"/>
          <w:sz w:val="24"/>
          <w:szCs w:val="24"/>
        </w:rPr>
        <w:t xml:space="preserve"> define a la prueba como “El conjunto de reglas que regulan la admisión, producción y valoración de los diversos medios que pueden emplearse para llevar al juez a la convicción sobre los hechos que interesan al proceso” </w:t>
      </w:r>
      <w:sdt>
        <w:sdtPr>
          <w:rPr>
            <w:rFonts w:ascii="Times New Roman" w:hAnsi="Times New Roman" w:cs="Times New Roman"/>
            <w:sz w:val="24"/>
            <w:szCs w:val="24"/>
          </w:rPr>
          <w:id w:val="-1841767522"/>
          <w:citation/>
        </w:sdtPr>
        <w:sdtEndPr/>
        <w:sdtContent>
          <w:r w:rsidRPr="00BE45F3">
            <w:rPr>
              <w:rFonts w:ascii="Times New Roman" w:hAnsi="Times New Roman" w:cs="Times New Roman"/>
              <w:sz w:val="24"/>
              <w:szCs w:val="24"/>
            </w:rPr>
            <w:fldChar w:fldCharType="begin"/>
          </w:r>
          <w:r w:rsidRPr="00BE45F3">
            <w:rPr>
              <w:rFonts w:ascii="Times New Roman" w:hAnsi="Times New Roman" w:cs="Times New Roman"/>
              <w:sz w:val="24"/>
              <w:szCs w:val="24"/>
              <w:lang w:val="es-ES"/>
            </w:rPr>
            <w:instrText xml:space="preserve">CITATION Ech \p 46 \n  \y  \t  \l 3082 </w:instrText>
          </w:r>
          <w:r w:rsidRPr="00BE45F3">
            <w:rPr>
              <w:rFonts w:ascii="Times New Roman" w:hAnsi="Times New Roman" w:cs="Times New Roman"/>
              <w:sz w:val="24"/>
              <w:szCs w:val="24"/>
            </w:rPr>
            <w:fldChar w:fldCharType="separate"/>
          </w:r>
          <w:r w:rsidR="00AE393E" w:rsidRPr="00BE45F3">
            <w:rPr>
              <w:rFonts w:ascii="Times New Roman" w:hAnsi="Times New Roman" w:cs="Times New Roman"/>
              <w:noProof/>
              <w:sz w:val="24"/>
              <w:szCs w:val="24"/>
              <w:lang w:val="es-ES"/>
            </w:rPr>
            <w:t>(pág. 46)</w:t>
          </w:r>
          <w:r w:rsidRPr="00BE45F3">
            <w:rPr>
              <w:rFonts w:ascii="Times New Roman" w:hAnsi="Times New Roman" w:cs="Times New Roman"/>
              <w:sz w:val="24"/>
              <w:szCs w:val="24"/>
            </w:rPr>
            <w:fldChar w:fldCharType="end"/>
          </w:r>
        </w:sdtContent>
      </w:sdt>
      <w:r w:rsidR="00220C82">
        <w:rPr>
          <w:rFonts w:ascii="Times New Roman" w:hAnsi="Times New Roman" w:cs="Times New Roman"/>
          <w:sz w:val="24"/>
          <w:szCs w:val="24"/>
        </w:rPr>
        <w:t>.</w:t>
      </w:r>
    </w:p>
    <w:p w14:paraId="69C1B7FE" w14:textId="77777777" w:rsidR="00220C82" w:rsidRDefault="00220C82" w:rsidP="00E14F1F">
      <w:pPr>
        <w:spacing w:before="120" w:after="0" w:line="480" w:lineRule="auto"/>
        <w:ind w:firstLine="709"/>
        <w:jc w:val="both"/>
        <w:rPr>
          <w:rFonts w:ascii="Times New Roman" w:hAnsi="Times New Roman" w:cs="Times New Roman"/>
          <w:sz w:val="24"/>
          <w:szCs w:val="24"/>
        </w:rPr>
      </w:pPr>
    </w:p>
    <w:p w14:paraId="42EDD16E" w14:textId="3630A526" w:rsidR="00B05A21" w:rsidRPr="00BE45F3" w:rsidRDefault="00220C82" w:rsidP="00E14F1F">
      <w:pPr>
        <w:spacing w:before="120"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B05A21" w:rsidRPr="00BE45F3">
        <w:rPr>
          <w:rFonts w:ascii="Times New Roman" w:hAnsi="Times New Roman" w:cs="Times New Roman"/>
          <w:sz w:val="24"/>
          <w:szCs w:val="24"/>
        </w:rPr>
        <w:t xml:space="preserve">sí mismo, </w:t>
      </w:r>
      <w:proofErr w:type="spellStart"/>
      <w:r w:rsidR="00B05A21" w:rsidRPr="00BE45F3">
        <w:rPr>
          <w:rFonts w:ascii="Times New Roman" w:hAnsi="Times New Roman" w:cs="Times New Roman"/>
          <w:sz w:val="24"/>
          <w:szCs w:val="24"/>
        </w:rPr>
        <w:t>Benthan</w:t>
      </w:r>
      <w:proofErr w:type="spellEnd"/>
      <w:r w:rsidR="00B05A21" w:rsidRPr="00BE45F3">
        <w:rPr>
          <w:rFonts w:ascii="Times New Roman" w:hAnsi="Times New Roman" w:cs="Times New Roman"/>
          <w:sz w:val="24"/>
          <w:szCs w:val="24"/>
        </w:rPr>
        <w:t xml:space="preserve"> </w:t>
      </w:r>
      <w:sdt>
        <w:sdtPr>
          <w:rPr>
            <w:rFonts w:ascii="Times New Roman" w:hAnsi="Times New Roman" w:cs="Times New Roman"/>
            <w:sz w:val="24"/>
            <w:szCs w:val="24"/>
          </w:rPr>
          <w:id w:val="461932333"/>
          <w:citation/>
        </w:sdtPr>
        <w:sdtEndPr/>
        <w:sdtContent>
          <w:r w:rsidR="00CE09D2" w:rsidRPr="00BE45F3">
            <w:rPr>
              <w:rFonts w:ascii="Times New Roman" w:hAnsi="Times New Roman" w:cs="Times New Roman"/>
              <w:sz w:val="24"/>
              <w:szCs w:val="24"/>
            </w:rPr>
            <w:fldChar w:fldCharType="begin"/>
          </w:r>
          <w:r w:rsidR="00CE09D2" w:rsidRPr="00BE45F3">
            <w:rPr>
              <w:rFonts w:ascii="Times New Roman" w:hAnsi="Times New Roman" w:cs="Times New Roman"/>
              <w:sz w:val="24"/>
              <w:szCs w:val="24"/>
              <w:lang w:val="es-ES"/>
            </w:rPr>
            <w:instrText xml:space="preserve">CITATION Ben08 \n  \t  \l 3082 </w:instrText>
          </w:r>
          <w:r w:rsidR="00CE09D2" w:rsidRPr="00BE45F3">
            <w:rPr>
              <w:rFonts w:ascii="Times New Roman" w:hAnsi="Times New Roman" w:cs="Times New Roman"/>
              <w:sz w:val="24"/>
              <w:szCs w:val="24"/>
            </w:rPr>
            <w:fldChar w:fldCharType="separate"/>
          </w:r>
          <w:r w:rsidR="00CE09D2" w:rsidRPr="00BE45F3">
            <w:rPr>
              <w:rFonts w:ascii="Times New Roman" w:hAnsi="Times New Roman" w:cs="Times New Roman"/>
              <w:noProof/>
              <w:sz w:val="24"/>
              <w:szCs w:val="24"/>
              <w:lang w:val="es-ES"/>
            </w:rPr>
            <w:t>(2008)</w:t>
          </w:r>
          <w:r w:rsidR="00CE09D2" w:rsidRPr="00BE45F3">
            <w:rPr>
              <w:rFonts w:ascii="Times New Roman" w:hAnsi="Times New Roman" w:cs="Times New Roman"/>
              <w:sz w:val="24"/>
              <w:szCs w:val="24"/>
            </w:rPr>
            <w:fldChar w:fldCharType="end"/>
          </w:r>
        </w:sdtContent>
      </w:sdt>
      <w:r w:rsidR="00B05A21" w:rsidRPr="00BE45F3">
        <w:rPr>
          <w:rFonts w:ascii="Times New Roman" w:hAnsi="Times New Roman" w:cs="Times New Roman"/>
          <w:sz w:val="24"/>
          <w:szCs w:val="24"/>
          <w:vertAlign w:val="superscript"/>
        </w:rPr>
        <w:footnoteReference w:id="5"/>
      </w:r>
      <w:r w:rsidR="00B05A21" w:rsidRPr="00BE45F3">
        <w:rPr>
          <w:rFonts w:ascii="Times New Roman" w:hAnsi="Times New Roman" w:cs="Times New Roman"/>
          <w:sz w:val="24"/>
          <w:szCs w:val="24"/>
        </w:rPr>
        <w:t xml:space="preserve">, refiere “Es todo aquello que nos sirve para darnos certeza de la verdad de una posición” </w:t>
      </w:r>
      <w:sdt>
        <w:sdtPr>
          <w:rPr>
            <w:rFonts w:ascii="Times New Roman" w:hAnsi="Times New Roman" w:cs="Times New Roman"/>
            <w:sz w:val="24"/>
            <w:szCs w:val="24"/>
          </w:rPr>
          <w:id w:val="-754899318"/>
          <w:citation/>
        </w:sdtPr>
        <w:sdtEndPr/>
        <w:sdtContent>
          <w:r w:rsidR="00B05A21" w:rsidRPr="00BE45F3">
            <w:rPr>
              <w:rFonts w:ascii="Times New Roman" w:hAnsi="Times New Roman" w:cs="Times New Roman"/>
              <w:sz w:val="24"/>
              <w:szCs w:val="24"/>
            </w:rPr>
            <w:fldChar w:fldCharType="begin"/>
          </w:r>
          <w:r w:rsidR="00B05A21" w:rsidRPr="00BE45F3">
            <w:rPr>
              <w:rFonts w:ascii="Times New Roman" w:hAnsi="Times New Roman" w:cs="Times New Roman"/>
              <w:sz w:val="24"/>
              <w:szCs w:val="24"/>
              <w:lang w:val="es-ES"/>
            </w:rPr>
            <w:instrText xml:space="preserve">CITATION Ben08 \p 38 \n  \y  \t  \l 3082 </w:instrText>
          </w:r>
          <w:r w:rsidR="00B05A21" w:rsidRPr="00BE45F3">
            <w:rPr>
              <w:rFonts w:ascii="Times New Roman" w:hAnsi="Times New Roman" w:cs="Times New Roman"/>
              <w:sz w:val="24"/>
              <w:szCs w:val="24"/>
            </w:rPr>
            <w:fldChar w:fldCharType="separate"/>
          </w:r>
          <w:r w:rsidR="00AE393E" w:rsidRPr="00BE45F3">
            <w:rPr>
              <w:rFonts w:ascii="Times New Roman" w:hAnsi="Times New Roman" w:cs="Times New Roman"/>
              <w:noProof/>
              <w:sz w:val="24"/>
              <w:szCs w:val="24"/>
              <w:lang w:val="es-ES"/>
            </w:rPr>
            <w:t>(pág. 38)</w:t>
          </w:r>
          <w:r w:rsidR="00B05A21" w:rsidRPr="00BE45F3">
            <w:rPr>
              <w:rFonts w:ascii="Times New Roman" w:hAnsi="Times New Roman" w:cs="Times New Roman"/>
              <w:sz w:val="24"/>
              <w:szCs w:val="24"/>
            </w:rPr>
            <w:fldChar w:fldCharType="end"/>
          </w:r>
        </w:sdtContent>
      </w:sdt>
      <w:r w:rsidR="00B05A21" w:rsidRPr="00BE45F3">
        <w:rPr>
          <w:rFonts w:ascii="Times New Roman" w:hAnsi="Times New Roman" w:cs="Times New Roman"/>
          <w:sz w:val="24"/>
          <w:szCs w:val="24"/>
        </w:rPr>
        <w:t>; conceptos doctrinales que definen a la prueba como parte determinante en la obtención de la verdad de un hecho y sus actores.</w:t>
      </w:r>
    </w:p>
    <w:p w14:paraId="388847F9" w14:textId="77777777" w:rsidR="00B05A21" w:rsidRPr="00BE45F3" w:rsidRDefault="00B05A21" w:rsidP="00E14F1F">
      <w:pPr>
        <w:spacing w:before="120" w:after="0" w:line="480" w:lineRule="auto"/>
        <w:jc w:val="both"/>
        <w:rPr>
          <w:rFonts w:ascii="Times New Roman" w:hAnsi="Times New Roman" w:cs="Times New Roman"/>
          <w:sz w:val="24"/>
          <w:szCs w:val="24"/>
        </w:rPr>
      </w:pPr>
    </w:p>
    <w:p w14:paraId="5F3DDB38" w14:textId="6FA5A992" w:rsidR="00B05A21" w:rsidRPr="00BE45F3" w:rsidRDefault="00B05A21" w:rsidP="00E14F1F">
      <w:pPr>
        <w:spacing w:before="120" w:after="0" w:line="480" w:lineRule="auto"/>
        <w:jc w:val="both"/>
        <w:rPr>
          <w:rFonts w:ascii="Times New Roman" w:hAnsi="Times New Roman" w:cs="Times New Roman"/>
          <w:sz w:val="24"/>
          <w:szCs w:val="24"/>
        </w:rPr>
      </w:pPr>
      <w:r w:rsidRPr="00BE45F3">
        <w:rPr>
          <w:rFonts w:ascii="Times New Roman" w:hAnsi="Times New Roman" w:cs="Times New Roman"/>
          <w:sz w:val="24"/>
          <w:szCs w:val="24"/>
        </w:rPr>
        <w:t xml:space="preserve">La Enciclopedia Jurídica </w:t>
      </w:r>
      <w:proofErr w:type="spellStart"/>
      <w:r w:rsidRPr="00BE45F3">
        <w:rPr>
          <w:rFonts w:ascii="Times New Roman" w:hAnsi="Times New Roman" w:cs="Times New Roman"/>
          <w:sz w:val="24"/>
          <w:szCs w:val="24"/>
        </w:rPr>
        <w:t>Omeba</w:t>
      </w:r>
      <w:proofErr w:type="spellEnd"/>
      <w:r w:rsidRPr="00BE45F3">
        <w:rPr>
          <w:rFonts w:ascii="Times New Roman" w:hAnsi="Times New Roman" w:cs="Times New Roman"/>
          <w:sz w:val="24"/>
          <w:szCs w:val="24"/>
        </w:rPr>
        <w:t xml:space="preserve"> </w:t>
      </w:r>
      <w:sdt>
        <w:sdtPr>
          <w:rPr>
            <w:rFonts w:ascii="Times New Roman" w:hAnsi="Times New Roman" w:cs="Times New Roman"/>
            <w:sz w:val="24"/>
            <w:szCs w:val="24"/>
          </w:rPr>
          <w:id w:val="-1601865637"/>
          <w:citation/>
        </w:sdtPr>
        <w:sdtEndPr/>
        <w:sdtContent>
          <w:r w:rsidR="00CE09D2" w:rsidRPr="00BE45F3">
            <w:rPr>
              <w:rFonts w:ascii="Times New Roman" w:hAnsi="Times New Roman" w:cs="Times New Roman"/>
              <w:sz w:val="24"/>
              <w:szCs w:val="24"/>
            </w:rPr>
            <w:fldChar w:fldCharType="begin"/>
          </w:r>
          <w:r w:rsidR="00CE09D2" w:rsidRPr="00BE45F3">
            <w:rPr>
              <w:rFonts w:ascii="Times New Roman" w:hAnsi="Times New Roman" w:cs="Times New Roman"/>
              <w:sz w:val="24"/>
              <w:szCs w:val="24"/>
              <w:lang w:val="es-ES"/>
            </w:rPr>
            <w:instrText xml:space="preserve">CITATION Ome80 \n  \t  \l 3082 </w:instrText>
          </w:r>
          <w:r w:rsidR="00CE09D2" w:rsidRPr="00BE45F3">
            <w:rPr>
              <w:rFonts w:ascii="Times New Roman" w:hAnsi="Times New Roman" w:cs="Times New Roman"/>
              <w:sz w:val="24"/>
              <w:szCs w:val="24"/>
            </w:rPr>
            <w:fldChar w:fldCharType="separate"/>
          </w:r>
          <w:r w:rsidR="00CE09D2" w:rsidRPr="00BE45F3">
            <w:rPr>
              <w:rFonts w:ascii="Times New Roman" w:hAnsi="Times New Roman" w:cs="Times New Roman"/>
              <w:noProof/>
              <w:sz w:val="24"/>
              <w:szCs w:val="24"/>
              <w:lang w:val="es-ES"/>
            </w:rPr>
            <w:t>(1980)</w:t>
          </w:r>
          <w:r w:rsidR="00CE09D2" w:rsidRPr="00BE45F3">
            <w:rPr>
              <w:rFonts w:ascii="Times New Roman" w:hAnsi="Times New Roman" w:cs="Times New Roman"/>
              <w:sz w:val="24"/>
              <w:szCs w:val="24"/>
            </w:rPr>
            <w:fldChar w:fldCharType="end"/>
          </w:r>
        </w:sdtContent>
      </w:sdt>
      <w:r w:rsidRPr="00BE45F3">
        <w:rPr>
          <w:rFonts w:ascii="Times New Roman" w:hAnsi="Times New Roman" w:cs="Times New Roman"/>
          <w:sz w:val="24"/>
          <w:szCs w:val="24"/>
          <w:vertAlign w:val="superscript"/>
        </w:rPr>
        <w:footnoteReference w:id="6"/>
      </w:r>
      <w:r w:rsidRPr="00BE45F3">
        <w:rPr>
          <w:rFonts w:ascii="Times New Roman" w:hAnsi="Times New Roman" w:cs="Times New Roman"/>
          <w:sz w:val="24"/>
          <w:szCs w:val="24"/>
        </w:rPr>
        <w:t>, refiere:</w:t>
      </w:r>
    </w:p>
    <w:p w14:paraId="630FE349" w14:textId="77777777" w:rsidR="00B05A21" w:rsidRPr="00BE45F3" w:rsidRDefault="00B05A21" w:rsidP="00122790">
      <w:pPr>
        <w:spacing w:before="120" w:after="0" w:line="276" w:lineRule="auto"/>
        <w:ind w:left="737"/>
        <w:jc w:val="both"/>
        <w:rPr>
          <w:rFonts w:ascii="Times New Roman" w:hAnsi="Times New Roman" w:cs="Times New Roman"/>
          <w:sz w:val="24"/>
          <w:szCs w:val="24"/>
        </w:rPr>
      </w:pPr>
      <w:r w:rsidRPr="00BE45F3">
        <w:rPr>
          <w:rFonts w:ascii="Times New Roman" w:hAnsi="Times New Roman" w:cs="Times New Roman"/>
          <w:sz w:val="24"/>
          <w:szCs w:val="24"/>
        </w:rPr>
        <w:t xml:space="preserve">La prueba es la demostración de la existencia de un hecho material o de un acto jurídico en las formas admitidas por la ley, en su acepción lógica, probar es demostrar la verdad de una preposición, pero que en su acepción corriente expresa una operación mental de comparación, por lo que la prueba judicial es la confrontación de la versión de cada parte con los medios producidos para abonarla, probar es demostrar la verdad de una proposición  </w:t>
      </w:r>
      <w:sdt>
        <w:sdtPr>
          <w:rPr>
            <w:rFonts w:ascii="Times New Roman" w:hAnsi="Times New Roman" w:cs="Times New Roman"/>
            <w:sz w:val="24"/>
            <w:szCs w:val="24"/>
          </w:rPr>
          <w:id w:val="967404253"/>
          <w:citation/>
        </w:sdtPr>
        <w:sdtEndPr/>
        <w:sdtContent>
          <w:r w:rsidRPr="00BE45F3">
            <w:rPr>
              <w:rFonts w:ascii="Times New Roman" w:hAnsi="Times New Roman" w:cs="Times New Roman"/>
              <w:sz w:val="24"/>
              <w:szCs w:val="24"/>
            </w:rPr>
            <w:fldChar w:fldCharType="begin"/>
          </w:r>
          <w:r w:rsidRPr="00BE45F3">
            <w:rPr>
              <w:rFonts w:ascii="Times New Roman" w:hAnsi="Times New Roman" w:cs="Times New Roman"/>
              <w:sz w:val="24"/>
              <w:szCs w:val="24"/>
              <w:lang w:val="es-ES"/>
            </w:rPr>
            <w:instrText xml:space="preserve">CITATION Ome80 \p 62 \n  \y  \t  \l 3082 </w:instrText>
          </w:r>
          <w:r w:rsidRPr="00BE45F3">
            <w:rPr>
              <w:rFonts w:ascii="Times New Roman" w:hAnsi="Times New Roman" w:cs="Times New Roman"/>
              <w:sz w:val="24"/>
              <w:szCs w:val="24"/>
            </w:rPr>
            <w:fldChar w:fldCharType="separate"/>
          </w:r>
          <w:r w:rsidR="00AE393E" w:rsidRPr="00BE45F3">
            <w:rPr>
              <w:rFonts w:ascii="Times New Roman" w:hAnsi="Times New Roman" w:cs="Times New Roman"/>
              <w:noProof/>
              <w:sz w:val="24"/>
              <w:szCs w:val="24"/>
              <w:lang w:val="es-ES"/>
            </w:rPr>
            <w:t>(pág. 62)</w:t>
          </w:r>
          <w:r w:rsidRPr="00BE45F3">
            <w:rPr>
              <w:rFonts w:ascii="Times New Roman" w:hAnsi="Times New Roman" w:cs="Times New Roman"/>
              <w:sz w:val="24"/>
              <w:szCs w:val="24"/>
            </w:rPr>
            <w:fldChar w:fldCharType="end"/>
          </w:r>
        </w:sdtContent>
      </w:sdt>
      <w:r w:rsidRPr="00BE45F3">
        <w:rPr>
          <w:rFonts w:ascii="Times New Roman" w:hAnsi="Times New Roman" w:cs="Times New Roman"/>
          <w:sz w:val="24"/>
          <w:szCs w:val="24"/>
        </w:rPr>
        <w:t>.</w:t>
      </w:r>
    </w:p>
    <w:p w14:paraId="738F4F98" w14:textId="77777777" w:rsidR="00B05A21" w:rsidRPr="00BE45F3" w:rsidRDefault="00B05A21" w:rsidP="00E14F1F">
      <w:pPr>
        <w:spacing w:before="120" w:after="0" w:line="480" w:lineRule="auto"/>
        <w:jc w:val="both"/>
        <w:rPr>
          <w:rFonts w:ascii="Times New Roman" w:hAnsi="Times New Roman" w:cs="Times New Roman"/>
          <w:sz w:val="24"/>
          <w:szCs w:val="24"/>
        </w:rPr>
      </w:pPr>
    </w:p>
    <w:p w14:paraId="5BED5F85" w14:textId="77777777" w:rsidR="00B05A21" w:rsidRPr="00BE45F3" w:rsidRDefault="00B05A21" w:rsidP="00E14F1F">
      <w:pPr>
        <w:spacing w:before="120" w:after="0" w:line="480" w:lineRule="auto"/>
        <w:ind w:firstLine="709"/>
        <w:jc w:val="both"/>
        <w:rPr>
          <w:rFonts w:ascii="Times New Roman" w:hAnsi="Times New Roman" w:cs="Times New Roman"/>
          <w:sz w:val="24"/>
          <w:szCs w:val="24"/>
        </w:rPr>
      </w:pPr>
      <w:r w:rsidRPr="00BE45F3">
        <w:rPr>
          <w:rFonts w:ascii="Times New Roman" w:hAnsi="Times New Roman" w:cs="Times New Roman"/>
          <w:sz w:val="24"/>
          <w:szCs w:val="24"/>
        </w:rPr>
        <w:t>A manera de conclusión</w:t>
      </w:r>
      <w:r w:rsidR="003F1302" w:rsidRPr="00BE45F3">
        <w:rPr>
          <w:rFonts w:ascii="Times New Roman" w:hAnsi="Times New Roman" w:cs="Times New Roman"/>
          <w:sz w:val="24"/>
          <w:szCs w:val="24"/>
        </w:rPr>
        <w:t>, es sino la prueba uno de los medios esenciales que tiene Fiscalía para poder demostrar que la materialización de un delito y los actores que participaron en él</w:t>
      </w:r>
      <w:r w:rsidRPr="00BE45F3">
        <w:rPr>
          <w:rFonts w:ascii="Times New Roman" w:hAnsi="Times New Roman" w:cs="Times New Roman"/>
          <w:sz w:val="24"/>
          <w:szCs w:val="24"/>
        </w:rPr>
        <w:t>,</w:t>
      </w:r>
      <w:r w:rsidR="003F1302" w:rsidRPr="00BE45F3">
        <w:rPr>
          <w:rFonts w:ascii="Times New Roman" w:hAnsi="Times New Roman" w:cs="Times New Roman"/>
          <w:sz w:val="24"/>
          <w:szCs w:val="24"/>
        </w:rPr>
        <w:t xml:space="preserve"> datos que serán introducidos como parte de las evidencias dentro de un proceso con la finalidad de que el o los jueces puedan llegar al </w:t>
      </w:r>
      <w:r w:rsidRPr="00BE45F3">
        <w:rPr>
          <w:rFonts w:ascii="Times New Roman" w:hAnsi="Times New Roman" w:cs="Times New Roman"/>
          <w:sz w:val="24"/>
          <w:szCs w:val="24"/>
        </w:rPr>
        <w:t>convencimiento de la verdad procesal.</w:t>
      </w:r>
    </w:p>
    <w:p w14:paraId="3C766156" w14:textId="77777777" w:rsidR="00B05A21" w:rsidRPr="00BE45F3" w:rsidRDefault="00B05A21" w:rsidP="00E14F1F">
      <w:pPr>
        <w:spacing w:before="120" w:after="0" w:line="480" w:lineRule="auto"/>
        <w:jc w:val="both"/>
        <w:rPr>
          <w:rFonts w:ascii="Times New Roman" w:hAnsi="Times New Roman" w:cs="Times New Roman"/>
          <w:sz w:val="24"/>
          <w:szCs w:val="24"/>
        </w:rPr>
      </w:pPr>
    </w:p>
    <w:p w14:paraId="2480E8ED" w14:textId="77777777" w:rsidR="00B05A21" w:rsidRPr="00BE45F3" w:rsidRDefault="00B05A21" w:rsidP="00E14F1F">
      <w:pPr>
        <w:pStyle w:val="Ttulo2"/>
        <w:numPr>
          <w:ilvl w:val="1"/>
          <w:numId w:val="1"/>
        </w:numPr>
        <w:spacing w:before="120" w:line="480" w:lineRule="auto"/>
        <w:ind w:hanging="720"/>
        <w:rPr>
          <w:rFonts w:ascii="Times New Roman" w:hAnsi="Times New Roman" w:cs="Times New Roman"/>
          <w:b/>
          <w:sz w:val="24"/>
          <w:szCs w:val="24"/>
        </w:rPr>
      </w:pPr>
      <w:bookmarkStart w:id="15" w:name="_Toc34050948"/>
      <w:bookmarkStart w:id="16" w:name="_Toc53531549"/>
      <w:bookmarkStart w:id="17" w:name="_Toc68507132"/>
      <w:r w:rsidRPr="00BE45F3">
        <w:rPr>
          <w:rFonts w:ascii="Times New Roman" w:hAnsi="Times New Roman" w:cs="Times New Roman"/>
          <w:b/>
          <w:color w:val="auto"/>
          <w:sz w:val="24"/>
          <w:szCs w:val="24"/>
        </w:rPr>
        <w:lastRenderedPageBreak/>
        <w:t>La prueba en el sistema procesal</w:t>
      </w:r>
      <w:bookmarkEnd w:id="15"/>
      <w:bookmarkEnd w:id="16"/>
      <w:bookmarkEnd w:id="17"/>
    </w:p>
    <w:p w14:paraId="007486EC" w14:textId="77777777" w:rsidR="00B05A21" w:rsidRPr="00BE45F3" w:rsidRDefault="00B05A21" w:rsidP="00E14F1F">
      <w:pPr>
        <w:spacing w:before="120" w:after="0" w:line="480" w:lineRule="auto"/>
        <w:jc w:val="both"/>
        <w:rPr>
          <w:rFonts w:ascii="Times New Roman" w:hAnsi="Times New Roman" w:cs="Times New Roman"/>
          <w:b/>
          <w:sz w:val="24"/>
          <w:szCs w:val="24"/>
        </w:rPr>
      </w:pPr>
    </w:p>
    <w:p w14:paraId="1168AF67" w14:textId="4D1F7255" w:rsidR="00B05A21" w:rsidRPr="00BE45F3" w:rsidRDefault="00B05A21" w:rsidP="00E14F1F">
      <w:pPr>
        <w:spacing w:before="120" w:after="0" w:line="480" w:lineRule="auto"/>
        <w:jc w:val="both"/>
        <w:rPr>
          <w:rFonts w:ascii="Times New Roman" w:hAnsi="Times New Roman" w:cs="Times New Roman"/>
          <w:sz w:val="24"/>
          <w:szCs w:val="24"/>
        </w:rPr>
      </w:pPr>
      <w:r w:rsidRPr="00BE45F3">
        <w:rPr>
          <w:rFonts w:ascii="Times New Roman" w:hAnsi="Times New Roman" w:cs="Times New Roman"/>
          <w:sz w:val="24"/>
          <w:szCs w:val="24"/>
        </w:rPr>
        <w:t xml:space="preserve">La Constitución </w:t>
      </w:r>
      <w:sdt>
        <w:sdtPr>
          <w:rPr>
            <w:rFonts w:ascii="Times New Roman" w:hAnsi="Times New Roman" w:cs="Times New Roman"/>
            <w:sz w:val="24"/>
            <w:szCs w:val="24"/>
          </w:rPr>
          <w:id w:val="926073385"/>
          <w:citation/>
        </w:sdtPr>
        <w:sdtEndPr/>
        <w:sdtContent>
          <w:r w:rsidR="00CE09D2" w:rsidRPr="00BE45F3">
            <w:rPr>
              <w:rFonts w:ascii="Times New Roman" w:hAnsi="Times New Roman" w:cs="Times New Roman"/>
              <w:sz w:val="24"/>
              <w:szCs w:val="24"/>
            </w:rPr>
            <w:fldChar w:fldCharType="begin"/>
          </w:r>
          <w:r w:rsidR="00084B39" w:rsidRPr="00BE45F3">
            <w:rPr>
              <w:rFonts w:ascii="Times New Roman" w:hAnsi="Times New Roman" w:cs="Times New Roman"/>
              <w:sz w:val="24"/>
              <w:szCs w:val="24"/>
              <w:lang w:val="es-ES"/>
            </w:rPr>
            <w:instrText xml:space="preserve">CITATION Asa08 \n  \t  \l 3082 </w:instrText>
          </w:r>
          <w:r w:rsidR="00CE09D2" w:rsidRPr="00BE45F3">
            <w:rPr>
              <w:rFonts w:ascii="Times New Roman" w:hAnsi="Times New Roman" w:cs="Times New Roman"/>
              <w:sz w:val="24"/>
              <w:szCs w:val="24"/>
            </w:rPr>
            <w:fldChar w:fldCharType="separate"/>
          </w:r>
          <w:r w:rsidR="00084B39" w:rsidRPr="00BE45F3">
            <w:rPr>
              <w:rFonts w:ascii="Times New Roman" w:hAnsi="Times New Roman" w:cs="Times New Roman"/>
              <w:noProof/>
              <w:sz w:val="24"/>
              <w:szCs w:val="24"/>
              <w:lang w:val="es-ES"/>
            </w:rPr>
            <w:t>(2008)</w:t>
          </w:r>
          <w:r w:rsidR="00CE09D2" w:rsidRPr="00BE45F3">
            <w:rPr>
              <w:rFonts w:ascii="Times New Roman" w:hAnsi="Times New Roman" w:cs="Times New Roman"/>
              <w:sz w:val="24"/>
              <w:szCs w:val="24"/>
            </w:rPr>
            <w:fldChar w:fldCharType="end"/>
          </w:r>
        </w:sdtContent>
      </w:sdt>
      <w:r w:rsidRPr="00BE45F3">
        <w:rPr>
          <w:rFonts w:ascii="Times New Roman" w:hAnsi="Times New Roman" w:cs="Times New Roman"/>
          <w:sz w:val="24"/>
          <w:szCs w:val="24"/>
          <w:vertAlign w:val="superscript"/>
        </w:rPr>
        <w:footnoteReference w:id="7"/>
      </w:r>
      <w:r w:rsidRPr="00BE45F3">
        <w:rPr>
          <w:rFonts w:ascii="Times New Roman" w:hAnsi="Times New Roman" w:cs="Times New Roman"/>
          <w:sz w:val="24"/>
          <w:szCs w:val="24"/>
        </w:rPr>
        <w:t>, Artículo 169 establece:</w:t>
      </w:r>
    </w:p>
    <w:p w14:paraId="781DC793" w14:textId="71047D03" w:rsidR="00B05A21" w:rsidRPr="00BE45F3" w:rsidRDefault="00B05A21" w:rsidP="00122790">
      <w:pPr>
        <w:spacing w:before="120" w:after="0" w:line="276" w:lineRule="auto"/>
        <w:ind w:left="737"/>
        <w:jc w:val="both"/>
        <w:rPr>
          <w:rFonts w:ascii="Times New Roman" w:hAnsi="Times New Roman" w:cs="Times New Roman"/>
          <w:sz w:val="24"/>
          <w:szCs w:val="24"/>
        </w:rPr>
      </w:pPr>
      <w:r w:rsidRPr="00BE45F3">
        <w:rPr>
          <w:rFonts w:ascii="Times New Roman" w:hAnsi="Times New Roman" w:cs="Times New Roman"/>
          <w:sz w:val="24"/>
          <w:szCs w:val="24"/>
        </w:rPr>
        <w:t xml:space="preserve">Art. 169.- El sistema procesal es un medio para la realización de la justicia. </w:t>
      </w:r>
      <w:r w:rsidR="00B6184A" w:rsidRPr="00BE45F3">
        <w:rPr>
          <w:rFonts w:ascii="Times New Roman" w:hAnsi="Times New Roman" w:cs="Times New Roman"/>
          <w:sz w:val="24"/>
          <w:szCs w:val="24"/>
        </w:rPr>
        <w:t>Las normas</w:t>
      </w:r>
      <w:r w:rsidRPr="00BE45F3">
        <w:rPr>
          <w:rFonts w:ascii="Times New Roman" w:hAnsi="Times New Roman" w:cs="Times New Roman"/>
          <w:sz w:val="24"/>
          <w:szCs w:val="24"/>
        </w:rPr>
        <w:t xml:space="preserve"> procesales consagrarán los principios de simplificación, uniformidad</w:t>
      </w:r>
      <w:r w:rsidR="00B6184A" w:rsidRPr="00BE45F3">
        <w:rPr>
          <w:rFonts w:ascii="Times New Roman" w:hAnsi="Times New Roman" w:cs="Times New Roman"/>
          <w:sz w:val="24"/>
          <w:szCs w:val="24"/>
        </w:rPr>
        <w:t>, eficacia</w:t>
      </w:r>
      <w:r w:rsidRPr="00BE45F3">
        <w:rPr>
          <w:rFonts w:ascii="Times New Roman" w:hAnsi="Times New Roman" w:cs="Times New Roman"/>
          <w:sz w:val="24"/>
          <w:szCs w:val="24"/>
        </w:rPr>
        <w:t xml:space="preserve">, inmediación, celeridad y economía procesal, y harán efectivas las garantías del debido proceso. No se sacrificará la justicia por la sola omisión   de formalidades. </w:t>
      </w:r>
      <w:sdt>
        <w:sdtPr>
          <w:rPr>
            <w:rFonts w:ascii="Times New Roman" w:hAnsi="Times New Roman" w:cs="Times New Roman"/>
            <w:sz w:val="24"/>
            <w:szCs w:val="24"/>
          </w:rPr>
          <w:id w:val="1279529961"/>
          <w:citation/>
        </w:sdtPr>
        <w:sdtEndPr/>
        <w:sdtContent>
          <w:r w:rsidRPr="00BE45F3">
            <w:rPr>
              <w:rFonts w:ascii="Times New Roman" w:hAnsi="Times New Roman" w:cs="Times New Roman"/>
              <w:sz w:val="24"/>
              <w:szCs w:val="24"/>
            </w:rPr>
            <w:fldChar w:fldCharType="begin"/>
          </w:r>
          <w:r w:rsidR="00084B39" w:rsidRPr="00BE45F3">
            <w:rPr>
              <w:rFonts w:ascii="Times New Roman" w:hAnsi="Times New Roman" w:cs="Times New Roman"/>
              <w:sz w:val="24"/>
              <w:szCs w:val="24"/>
            </w:rPr>
            <w:instrText xml:space="preserve">CITATION Asa08 \p 95 \n  \y  \t  \l 3082 </w:instrText>
          </w:r>
          <w:r w:rsidRPr="00BE45F3">
            <w:rPr>
              <w:rFonts w:ascii="Times New Roman" w:hAnsi="Times New Roman" w:cs="Times New Roman"/>
              <w:sz w:val="24"/>
              <w:szCs w:val="24"/>
            </w:rPr>
            <w:fldChar w:fldCharType="separate"/>
          </w:r>
          <w:r w:rsidR="00084B39" w:rsidRPr="00BE45F3">
            <w:rPr>
              <w:rFonts w:ascii="Times New Roman" w:hAnsi="Times New Roman" w:cs="Times New Roman"/>
              <w:noProof/>
              <w:sz w:val="24"/>
              <w:szCs w:val="24"/>
            </w:rPr>
            <w:t>(pág. 95)</w:t>
          </w:r>
          <w:r w:rsidRPr="00BE45F3">
            <w:rPr>
              <w:rFonts w:ascii="Times New Roman" w:hAnsi="Times New Roman" w:cs="Times New Roman"/>
              <w:sz w:val="24"/>
              <w:szCs w:val="24"/>
            </w:rPr>
            <w:fldChar w:fldCharType="end"/>
          </w:r>
        </w:sdtContent>
      </w:sdt>
      <w:r w:rsidRPr="00BE45F3">
        <w:rPr>
          <w:rFonts w:ascii="Times New Roman" w:hAnsi="Times New Roman" w:cs="Times New Roman"/>
          <w:sz w:val="24"/>
          <w:szCs w:val="24"/>
        </w:rPr>
        <w:t>.</w:t>
      </w:r>
    </w:p>
    <w:p w14:paraId="297E50D8" w14:textId="77777777" w:rsidR="0045631D" w:rsidRPr="00BE45F3" w:rsidRDefault="00B05A21" w:rsidP="00E14F1F">
      <w:pPr>
        <w:spacing w:before="120" w:after="0" w:line="480" w:lineRule="auto"/>
        <w:jc w:val="both"/>
        <w:rPr>
          <w:rFonts w:ascii="Times New Roman" w:hAnsi="Times New Roman" w:cs="Times New Roman"/>
          <w:sz w:val="24"/>
          <w:szCs w:val="24"/>
        </w:rPr>
      </w:pPr>
      <w:r w:rsidRPr="00BE45F3">
        <w:rPr>
          <w:rFonts w:ascii="Times New Roman" w:hAnsi="Times New Roman" w:cs="Times New Roman"/>
          <w:sz w:val="24"/>
          <w:szCs w:val="24"/>
        </w:rPr>
        <w:tab/>
      </w:r>
    </w:p>
    <w:p w14:paraId="42139CC9" w14:textId="77777777" w:rsidR="00220C82" w:rsidRDefault="00B05A21" w:rsidP="0045631D">
      <w:pPr>
        <w:spacing w:before="120" w:after="0" w:line="480" w:lineRule="auto"/>
        <w:ind w:firstLine="708"/>
        <w:jc w:val="both"/>
        <w:rPr>
          <w:rFonts w:ascii="Times New Roman" w:hAnsi="Times New Roman" w:cs="Times New Roman"/>
          <w:sz w:val="24"/>
          <w:szCs w:val="24"/>
        </w:rPr>
      </w:pPr>
      <w:r w:rsidRPr="00BE45F3">
        <w:rPr>
          <w:rFonts w:ascii="Times New Roman" w:hAnsi="Times New Roman" w:cs="Times New Roman"/>
          <w:sz w:val="24"/>
          <w:szCs w:val="24"/>
        </w:rPr>
        <w:t>En base a este fundamento constitucional, los principios del sistema procesal estarían definidos:</w:t>
      </w:r>
      <w:r w:rsidR="0045631D" w:rsidRPr="00BE45F3">
        <w:rPr>
          <w:rFonts w:ascii="Times New Roman" w:hAnsi="Times New Roman" w:cs="Times New Roman"/>
          <w:sz w:val="24"/>
          <w:szCs w:val="24"/>
        </w:rPr>
        <w:t xml:space="preserve"> </w:t>
      </w:r>
      <w:r w:rsidR="00E5398D" w:rsidRPr="00BE45F3">
        <w:rPr>
          <w:rFonts w:ascii="Times New Roman" w:hAnsi="Times New Roman" w:cs="Times New Roman"/>
          <w:sz w:val="24"/>
          <w:szCs w:val="24"/>
        </w:rPr>
        <w:t xml:space="preserve">inmediación, </w:t>
      </w:r>
      <w:r w:rsidR="0045631D" w:rsidRPr="00BE45F3">
        <w:rPr>
          <w:rFonts w:ascii="Times New Roman" w:hAnsi="Times New Roman" w:cs="Times New Roman"/>
          <w:sz w:val="24"/>
          <w:szCs w:val="24"/>
        </w:rPr>
        <w:t xml:space="preserve">simplificación, eficacia, uniformidad, </w:t>
      </w:r>
      <w:r w:rsidR="00E5398D" w:rsidRPr="00BE45F3">
        <w:rPr>
          <w:rFonts w:ascii="Times New Roman" w:hAnsi="Times New Roman" w:cs="Times New Roman"/>
          <w:sz w:val="24"/>
          <w:szCs w:val="24"/>
        </w:rPr>
        <w:t>celeridad, economía procesal.</w:t>
      </w:r>
    </w:p>
    <w:p w14:paraId="1BCF21B8" w14:textId="77777777" w:rsidR="00220C82" w:rsidRDefault="00220C82" w:rsidP="0045631D">
      <w:pPr>
        <w:spacing w:before="120" w:after="0" w:line="480" w:lineRule="auto"/>
        <w:ind w:firstLine="708"/>
        <w:jc w:val="both"/>
        <w:rPr>
          <w:rFonts w:ascii="Times New Roman" w:hAnsi="Times New Roman" w:cs="Times New Roman"/>
          <w:sz w:val="24"/>
          <w:szCs w:val="24"/>
        </w:rPr>
      </w:pPr>
    </w:p>
    <w:p w14:paraId="6DF0490E" w14:textId="53810DEF" w:rsidR="00E5398D" w:rsidRPr="00BE45F3" w:rsidRDefault="00E5398D" w:rsidP="0045631D">
      <w:pPr>
        <w:spacing w:before="120" w:after="0" w:line="480" w:lineRule="auto"/>
        <w:ind w:firstLine="708"/>
        <w:jc w:val="both"/>
        <w:rPr>
          <w:rFonts w:ascii="Times New Roman" w:hAnsi="Times New Roman" w:cs="Times New Roman"/>
          <w:sz w:val="24"/>
          <w:szCs w:val="24"/>
        </w:rPr>
      </w:pPr>
      <w:r w:rsidRPr="00BE45F3">
        <w:rPr>
          <w:rFonts w:ascii="Times New Roman" w:hAnsi="Times New Roman" w:cs="Times New Roman"/>
          <w:sz w:val="24"/>
          <w:szCs w:val="24"/>
        </w:rPr>
        <w:t xml:space="preserve">Todos estos principios coadyuvan a que </w:t>
      </w:r>
      <w:r w:rsidR="00534DD1" w:rsidRPr="00BE45F3">
        <w:rPr>
          <w:rFonts w:ascii="Times New Roman" w:hAnsi="Times New Roman" w:cs="Times New Roman"/>
          <w:sz w:val="24"/>
          <w:szCs w:val="24"/>
        </w:rPr>
        <w:t xml:space="preserve">en </w:t>
      </w:r>
      <w:r w:rsidRPr="00BE45F3">
        <w:rPr>
          <w:rFonts w:ascii="Times New Roman" w:hAnsi="Times New Roman" w:cs="Times New Roman"/>
          <w:sz w:val="24"/>
          <w:szCs w:val="24"/>
        </w:rPr>
        <w:t xml:space="preserve">los </w:t>
      </w:r>
      <w:r w:rsidR="00534DD1" w:rsidRPr="00BE45F3">
        <w:rPr>
          <w:rFonts w:ascii="Times New Roman" w:hAnsi="Times New Roman" w:cs="Times New Roman"/>
          <w:sz w:val="24"/>
          <w:szCs w:val="24"/>
        </w:rPr>
        <w:t>juicios el juzgador mantenga contacto directo con los sujetos procesales, que los trámites y procesos judiciales no sean complejos y se complementen con la utilización de herramientas tecnológicas, garantizando en todo momento el cumplimiento de garantías del debido proceso como derecho sustancial de las partes procesales</w:t>
      </w:r>
      <w:r w:rsidR="00AE5FC1" w:rsidRPr="00BE45F3">
        <w:rPr>
          <w:rFonts w:ascii="Times New Roman" w:hAnsi="Times New Roman" w:cs="Times New Roman"/>
          <w:sz w:val="24"/>
          <w:szCs w:val="24"/>
        </w:rPr>
        <w:t xml:space="preserve"> y sin vulnerar solemnidades esenciales</w:t>
      </w:r>
      <w:r w:rsidR="00534DD1" w:rsidRPr="00BE45F3">
        <w:rPr>
          <w:rFonts w:ascii="Times New Roman" w:hAnsi="Times New Roman" w:cs="Times New Roman"/>
          <w:sz w:val="24"/>
          <w:szCs w:val="24"/>
        </w:rPr>
        <w:t xml:space="preserve">, que el proceso judicial transcurra de manera organizada de acuerdo a su materia y naturaleza, </w:t>
      </w:r>
      <w:r w:rsidR="00AE5FC1" w:rsidRPr="00BE45F3">
        <w:rPr>
          <w:rFonts w:ascii="Times New Roman" w:hAnsi="Times New Roman" w:cs="Times New Roman"/>
          <w:sz w:val="24"/>
          <w:szCs w:val="24"/>
        </w:rPr>
        <w:t>con lo que se obtendría agilidad y las actuaciones procesales evitando dilaciones con lo que se obviaría actuaciones procesales innecesarias y evitaría una importante carga</w:t>
      </w:r>
      <w:r w:rsidR="00220C82">
        <w:rPr>
          <w:rFonts w:ascii="Times New Roman" w:hAnsi="Times New Roman" w:cs="Times New Roman"/>
          <w:sz w:val="24"/>
          <w:szCs w:val="24"/>
        </w:rPr>
        <w:t xml:space="preserve"> </w:t>
      </w:r>
      <w:r w:rsidR="00AE5FC1" w:rsidRPr="00BE45F3">
        <w:rPr>
          <w:rFonts w:ascii="Times New Roman" w:hAnsi="Times New Roman" w:cs="Times New Roman"/>
          <w:sz w:val="24"/>
          <w:szCs w:val="24"/>
        </w:rPr>
        <w:t>procesal.</w:t>
      </w:r>
    </w:p>
    <w:p w14:paraId="362F8F14" w14:textId="77777777" w:rsidR="00B05A21" w:rsidRPr="00BE45F3" w:rsidRDefault="00B05A21" w:rsidP="00E14F1F">
      <w:pPr>
        <w:spacing w:before="120" w:after="0" w:line="480" w:lineRule="auto"/>
        <w:jc w:val="both"/>
        <w:rPr>
          <w:rFonts w:ascii="Times New Roman" w:hAnsi="Times New Roman" w:cs="Times New Roman"/>
          <w:sz w:val="24"/>
          <w:szCs w:val="24"/>
        </w:rPr>
      </w:pPr>
    </w:p>
    <w:p w14:paraId="5990C8CE" w14:textId="50067647" w:rsidR="00B05A21" w:rsidRPr="00BE45F3" w:rsidRDefault="00B05A21" w:rsidP="00E14F1F">
      <w:pPr>
        <w:spacing w:before="120" w:after="0" w:line="480" w:lineRule="auto"/>
        <w:jc w:val="both"/>
        <w:rPr>
          <w:rFonts w:ascii="Times New Roman" w:hAnsi="Times New Roman" w:cs="Times New Roman"/>
          <w:sz w:val="24"/>
          <w:szCs w:val="24"/>
        </w:rPr>
      </w:pPr>
      <w:r w:rsidRPr="00BE45F3">
        <w:rPr>
          <w:rFonts w:ascii="Times New Roman" w:hAnsi="Times New Roman" w:cs="Times New Roman"/>
          <w:sz w:val="24"/>
          <w:szCs w:val="24"/>
        </w:rPr>
        <w:lastRenderedPageBreak/>
        <w:tab/>
      </w:r>
      <w:r w:rsidR="00AE5FC1" w:rsidRPr="00BE45F3">
        <w:rPr>
          <w:rFonts w:ascii="Times New Roman" w:hAnsi="Times New Roman" w:cs="Times New Roman"/>
          <w:sz w:val="24"/>
          <w:szCs w:val="24"/>
        </w:rPr>
        <w:t>El artículo 78 constante en l</w:t>
      </w:r>
      <w:r w:rsidRPr="00BE45F3">
        <w:rPr>
          <w:rFonts w:ascii="Times New Roman" w:hAnsi="Times New Roman" w:cs="Times New Roman"/>
          <w:sz w:val="24"/>
          <w:szCs w:val="24"/>
        </w:rPr>
        <w:t xml:space="preserve">a Constitución </w:t>
      </w:r>
      <w:sdt>
        <w:sdtPr>
          <w:rPr>
            <w:rFonts w:ascii="Times New Roman" w:hAnsi="Times New Roman" w:cs="Times New Roman"/>
            <w:sz w:val="24"/>
            <w:szCs w:val="24"/>
          </w:rPr>
          <w:id w:val="1266969722"/>
          <w:citation/>
        </w:sdtPr>
        <w:sdtEndPr/>
        <w:sdtContent>
          <w:r w:rsidR="001810E4" w:rsidRPr="00BE45F3">
            <w:rPr>
              <w:rFonts w:ascii="Times New Roman" w:hAnsi="Times New Roman" w:cs="Times New Roman"/>
              <w:sz w:val="24"/>
              <w:szCs w:val="24"/>
            </w:rPr>
            <w:fldChar w:fldCharType="begin"/>
          </w:r>
          <w:r w:rsidR="00084B39" w:rsidRPr="00BE45F3">
            <w:rPr>
              <w:rFonts w:ascii="Times New Roman" w:hAnsi="Times New Roman" w:cs="Times New Roman"/>
              <w:sz w:val="24"/>
              <w:szCs w:val="24"/>
              <w:lang w:val="es-ES"/>
            </w:rPr>
            <w:instrText xml:space="preserve">CITATION Asa08 \n  \t  \l 3082 </w:instrText>
          </w:r>
          <w:r w:rsidR="001810E4" w:rsidRPr="00BE45F3">
            <w:rPr>
              <w:rFonts w:ascii="Times New Roman" w:hAnsi="Times New Roman" w:cs="Times New Roman"/>
              <w:sz w:val="24"/>
              <w:szCs w:val="24"/>
            </w:rPr>
            <w:fldChar w:fldCharType="separate"/>
          </w:r>
          <w:r w:rsidR="00084B39" w:rsidRPr="00BE45F3">
            <w:rPr>
              <w:rFonts w:ascii="Times New Roman" w:hAnsi="Times New Roman" w:cs="Times New Roman"/>
              <w:noProof/>
              <w:sz w:val="24"/>
              <w:szCs w:val="24"/>
              <w:lang w:val="es-ES"/>
            </w:rPr>
            <w:t>(2008)</w:t>
          </w:r>
          <w:r w:rsidR="001810E4" w:rsidRPr="00BE45F3">
            <w:rPr>
              <w:rFonts w:ascii="Times New Roman" w:hAnsi="Times New Roman" w:cs="Times New Roman"/>
              <w:sz w:val="24"/>
              <w:szCs w:val="24"/>
            </w:rPr>
            <w:fldChar w:fldCharType="end"/>
          </w:r>
        </w:sdtContent>
      </w:sdt>
      <w:r w:rsidRPr="00BE45F3">
        <w:rPr>
          <w:rFonts w:ascii="Times New Roman" w:hAnsi="Times New Roman" w:cs="Times New Roman"/>
          <w:sz w:val="24"/>
          <w:szCs w:val="24"/>
          <w:vertAlign w:val="superscript"/>
        </w:rPr>
        <w:footnoteReference w:id="8"/>
      </w:r>
      <w:r w:rsidR="00AE5FC1" w:rsidRPr="00BE45F3">
        <w:rPr>
          <w:rFonts w:ascii="Times New Roman" w:hAnsi="Times New Roman" w:cs="Times New Roman"/>
          <w:sz w:val="24"/>
          <w:szCs w:val="24"/>
        </w:rPr>
        <w:t>, tipifica lo referente a la valoración de pruebas y las correspondientes garantías</w:t>
      </w:r>
      <w:r w:rsidRPr="00BE45F3">
        <w:rPr>
          <w:rFonts w:ascii="Times New Roman" w:hAnsi="Times New Roman" w:cs="Times New Roman"/>
          <w:sz w:val="24"/>
          <w:szCs w:val="24"/>
        </w:rPr>
        <w:t xml:space="preserve"> </w:t>
      </w:r>
      <w:r w:rsidR="00AE5FC1" w:rsidRPr="00BE45F3">
        <w:rPr>
          <w:rFonts w:ascii="Times New Roman" w:hAnsi="Times New Roman" w:cs="Times New Roman"/>
          <w:sz w:val="24"/>
          <w:szCs w:val="24"/>
        </w:rPr>
        <w:t xml:space="preserve">que permitan </w:t>
      </w:r>
      <w:r w:rsidRPr="00BE45F3">
        <w:rPr>
          <w:rFonts w:ascii="Times New Roman" w:hAnsi="Times New Roman" w:cs="Times New Roman"/>
          <w:sz w:val="24"/>
          <w:szCs w:val="24"/>
        </w:rPr>
        <w:t>precautelar los derechos de las personas</w:t>
      </w:r>
      <w:r w:rsidR="00AE5FC1" w:rsidRPr="00BE45F3">
        <w:rPr>
          <w:rFonts w:ascii="Times New Roman" w:hAnsi="Times New Roman" w:cs="Times New Roman"/>
          <w:sz w:val="24"/>
          <w:szCs w:val="24"/>
        </w:rPr>
        <w:t>, señalando que</w:t>
      </w:r>
      <w:r w:rsidRPr="00BE45F3">
        <w:rPr>
          <w:rFonts w:ascii="Times New Roman" w:hAnsi="Times New Roman" w:cs="Times New Roman"/>
          <w:sz w:val="24"/>
          <w:szCs w:val="24"/>
        </w:rPr>
        <w:t>:</w:t>
      </w:r>
    </w:p>
    <w:p w14:paraId="6A3F89E2" w14:textId="46E7BBB6" w:rsidR="00B05A21" w:rsidRDefault="00B05A21" w:rsidP="00122790">
      <w:pPr>
        <w:spacing w:before="120" w:after="0" w:line="276" w:lineRule="auto"/>
        <w:ind w:left="737"/>
        <w:jc w:val="both"/>
        <w:rPr>
          <w:rFonts w:ascii="Times New Roman" w:hAnsi="Times New Roman" w:cs="Times New Roman"/>
          <w:sz w:val="24"/>
          <w:szCs w:val="24"/>
        </w:rPr>
      </w:pPr>
      <w:r w:rsidRPr="00BE45F3">
        <w:rPr>
          <w:rFonts w:ascii="Times New Roman" w:hAnsi="Times New Roman" w:cs="Times New Roman"/>
          <w:sz w:val="24"/>
          <w:szCs w:val="24"/>
        </w:rPr>
        <w:t>Art. 78.-</w:t>
      </w:r>
      <w:r w:rsidR="003E435E" w:rsidRPr="00BE45F3">
        <w:rPr>
          <w:rFonts w:ascii="Times New Roman" w:hAnsi="Times New Roman" w:cs="Times New Roman"/>
          <w:sz w:val="24"/>
          <w:szCs w:val="24"/>
        </w:rPr>
        <w:t xml:space="preserve"> </w:t>
      </w:r>
      <w:r w:rsidRPr="00BE45F3">
        <w:rPr>
          <w:rFonts w:ascii="Times New Roman" w:hAnsi="Times New Roman" w:cs="Times New Roman"/>
          <w:sz w:val="24"/>
          <w:szCs w:val="24"/>
        </w:rPr>
        <w:t xml:space="preserve">Las víctimas de infracciones penales gozarán de protección especial, se les garantizará su no revictimización, particularmente en la obtención y valoración de las pruebas, y se las protegerá de cualquier amenaza u otras formas de intimidación. Se adoptarán  mecanismos  para  una  reparación  integral  que  incluirá,  sin  dilaciones,  el conocimiento de la verdad de los hechos y la restitución, indemnización, rehabilitación, garantía de no repetición y satisfacción del derecho violado. Se establecerá un sistema de protección y asistencia a víctimas, testigos y participantes procesales. </w:t>
      </w:r>
      <w:sdt>
        <w:sdtPr>
          <w:rPr>
            <w:rFonts w:ascii="Times New Roman" w:hAnsi="Times New Roman" w:cs="Times New Roman"/>
            <w:sz w:val="24"/>
            <w:szCs w:val="24"/>
          </w:rPr>
          <w:id w:val="-487322890"/>
          <w:citation/>
        </w:sdtPr>
        <w:sdtEndPr/>
        <w:sdtContent>
          <w:r w:rsidRPr="00BE45F3">
            <w:rPr>
              <w:rFonts w:ascii="Times New Roman" w:hAnsi="Times New Roman" w:cs="Times New Roman"/>
              <w:sz w:val="24"/>
              <w:szCs w:val="24"/>
            </w:rPr>
            <w:fldChar w:fldCharType="begin"/>
          </w:r>
          <w:r w:rsidR="00084B39" w:rsidRPr="00BE45F3">
            <w:rPr>
              <w:rFonts w:ascii="Times New Roman" w:hAnsi="Times New Roman" w:cs="Times New Roman"/>
              <w:sz w:val="24"/>
              <w:szCs w:val="24"/>
            </w:rPr>
            <w:instrText xml:space="preserve">CITATION Asa08 \p 57 \n  \y  \t  \l 3082 </w:instrText>
          </w:r>
          <w:r w:rsidRPr="00BE45F3">
            <w:rPr>
              <w:rFonts w:ascii="Times New Roman" w:hAnsi="Times New Roman" w:cs="Times New Roman"/>
              <w:sz w:val="24"/>
              <w:szCs w:val="24"/>
            </w:rPr>
            <w:fldChar w:fldCharType="separate"/>
          </w:r>
          <w:r w:rsidR="00084B39" w:rsidRPr="00BE45F3">
            <w:rPr>
              <w:rFonts w:ascii="Times New Roman" w:hAnsi="Times New Roman" w:cs="Times New Roman"/>
              <w:noProof/>
              <w:sz w:val="24"/>
              <w:szCs w:val="24"/>
            </w:rPr>
            <w:t>(pág. 57)</w:t>
          </w:r>
          <w:r w:rsidRPr="00BE45F3">
            <w:rPr>
              <w:rFonts w:ascii="Times New Roman" w:hAnsi="Times New Roman" w:cs="Times New Roman"/>
              <w:sz w:val="24"/>
              <w:szCs w:val="24"/>
            </w:rPr>
            <w:fldChar w:fldCharType="end"/>
          </w:r>
        </w:sdtContent>
      </w:sdt>
      <w:r w:rsidRPr="00BE45F3">
        <w:rPr>
          <w:rFonts w:ascii="Times New Roman" w:hAnsi="Times New Roman" w:cs="Times New Roman"/>
          <w:sz w:val="24"/>
          <w:szCs w:val="24"/>
        </w:rPr>
        <w:t>.</w:t>
      </w:r>
    </w:p>
    <w:p w14:paraId="19006C82" w14:textId="77777777" w:rsidR="00220C82" w:rsidRDefault="00220C82" w:rsidP="00122790">
      <w:pPr>
        <w:spacing w:before="120" w:after="0" w:line="276" w:lineRule="auto"/>
        <w:ind w:left="737"/>
        <w:jc w:val="both"/>
        <w:rPr>
          <w:rFonts w:ascii="Times New Roman" w:hAnsi="Times New Roman" w:cs="Times New Roman"/>
          <w:sz w:val="24"/>
          <w:szCs w:val="24"/>
        </w:rPr>
      </w:pPr>
    </w:p>
    <w:p w14:paraId="4356F5D9" w14:textId="77777777" w:rsidR="00220C82" w:rsidRPr="00BE45F3" w:rsidRDefault="00220C82" w:rsidP="00122790">
      <w:pPr>
        <w:spacing w:before="120" w:after="0" w:line="276" w:lineRule="auto"/>
        <w:ind w:left="737"/>
        <w:jc w:val="both"/>
        <w:rPr>
          <w:rFonts w:ascii="Times New Roman" w:hAnsi="Times New Roman" w:cs="Times New Roman"/>
          <w:sz w:val="24"/>
          <w:szCs w:val="24"/>
        </w:rPr>
      </w:pPr>
    </w:p>
    <w:p w14:paraId="76E4C980" w14:textId="77777777" w:rsidR="00B05A21" w:rsidRPr="00BE45F3" w:rsidRDefault="00B05A21" w:rsidP="00E14F1F">
      <w:pPr>
        <w:pStyle w:val="Ttulo2"/>
        <w:numPr>
          <w:ilvl w:val="1"/>
          <w:numId w:val="1"/>
        </w:numPr>
        <w:spacing w:before="120" w:line="480" w:lineRule="auto"/>
        <w:ind w:hanging="720"/>
        <w:rPr>
          <w:rFonts w:ascii="Times New Roman" w:hAnsi="Times New Roman" w:cs="Times New Roman"/>
          <w:sz w:val="24"/>
          <w:szCs w:val="24"/>
        </w:rPr>
      </w:pPr>
      <w:bookmarkStart w:id="18" w:name="_Toc68507133"/>
      <w:r w:rsidRPr="00BE45F3">
        <w:rPr>
          <w:rFonts w:ascii="Times New Roman" w:hAnsi="Times New Roman" w:cs="Times New Roman"/>
          <w:b/>
          <w:color w:val="auto"/>
          <w:sz w:val="24"/>
          <w:szCs w:val="24"/>
        </w:rPr>
        <w:t>L</w:t>
      </w:r>
      <w:r w:rsidR="00AE5FC1" w:rsidRPr="00BE45F3">
        <w:rPr>
          <w:rFonts w:ascii="Times New Roman" w:hAnsi="Times New Roman" w:cs="Times New Roman"/>
          <w:b/>
          <w:color w:val="auto"/>
          <w:sz w:val="24"/>
          <w:szCs w:val="24"/>
        </w:rPr>
        <w:t>a prueba en materia penal</w:t>
      </w:r>
      <w:bookmarkEnd w:id="18"/>
    </w:p>
    <w:p w14:paraId="42133E1E" w14:textId="77777777" w:rsidR="00B05A21" w:rsidRPr="00BE45F3" w:rsidRDefault="00B05A21" w:rsidP="00E14F1F">
      <w:pPr>
        <w:spacing w:before="120" w:after="0" w:line="480" w:lineRule="auto"/>
        <w:jc w:val="both"/>
        <w:rPr>
          <w:rFonts w:ascii="Times New Roman" w:hAnsi="Times New Roman" w:cs="Times New Roman"/>
          <w:sz w:val="24"/>
          <w:szCs w:val="24"/>
        </w:rPr>
      </w:pPr>
    </w:p>
    <w:p w14:paraId="7742E03C" w14:textId="77777777" w:rsidR="00B05A21" w:rsidRPr="00BE45F3" w:rsidRDefault="00FB44D6" w:rsidP="00DE04DE">
      <w:pPr>
        <w:spacing w:before="120" w:after="0" w:line="480" w:lineRule="auto"/>
        <w:ind w:firstLine="708"/>
        <w:jc w:val="both"/>
        <w:rPr>
          <w:rFonts w:ascii="Times New Roman" w:hAnsi="Times New Roman" w:cs="Times New Roman"/>
          <w:sz w:val="24"/>
          <w:szCs w:val="24"/>
        </w:rPr>
      </w:pPr>
      <w:sdt>
        <w:sdtPr>
          <w:rPr>
            <w:rFonts w:ascii="Times New Roman" w:hAnsi="Times New Roman" w:cs="Times New Roman"/>
            <w:sz w:val="24"/>
            <w:szCs w:val="24"/>
          </w:rPr>
          <w:id w:val="566221608"/>
          <w:citation/>
        </w:sdtPr>
        <w:sdtEndPr/>
        <w:sdtContent>
          <w:r w:rsidR="00DE04DE" w:rsidRPr="00BE45F3">
            <w:rPr>
              <w:rFonts w:ascii="Times New Roman" w:hAnsi="Times New Roman" w:cs="Times New Roman"/>
              <w:sz w:val="24"/>
              <w:szCs w:val="24"/>
            </w:rPr>
            <w:fldChar w:fldCharType="begin"/>
          </w:r>
          <w:r w:rsidR="00DE04DE" w:rsidRPr="00BE45F3">
            <w:rPr>
              <w:rFonts w:ascii="Times New Roman" w:hAnsi="Times New Roman" w:cs="Times New Roman"/>
              <w:sz w:val="24"/>
              <w:szCs w:val="24"/>
              <w:lang w:val="es-ES"/>
            </w:rPr>
            <w:instrText xml:space="preserve"> CITATION Rui07 \l 3082 </w:instrText>
          </w:r>
          <w:r w:rsidR="00DE04DE" w:rsidRPr="00BE45F3">
            <w:rPr>
              <w:rFonts w:ascii="Times New Roman" w:hAnsi="Times New Roman" w:cs="Times New Roman"/>
              <w:sz w:val="24"/>
              <w:szCs w:val="24"/>
            </w:rPr>
            <w:fldChar w:fldCharType="separate"/>
          </w:r>
          <w:r w:rsidR="00AE393E" w:rsidRPr="00BE45F3">
            <w:rPr>
              <w:rFonts w:ascii="Times New Roman" w:hAnsi="Times New Roman" w:cs="Times New Roman"/>
              <w:noProof/>
              <w:sz w:val="24"/>
              <w:szCs w:val="24"/>
              <w:lang w:val="es-ES"/>
            </w:rPr>
            <w:t>(Ruiz Jaramillo, 2007)</w:t>
          </w:r>
          <w:r w:rsidR="00DE04DE" w:rsidRPr="00BE45F3">
            <w:rPr>
              <w:rFonts w:ascii="Times New Roman" w:hAnsi="Times New Roman" w:cs="Times New Roman"/>
              <w:sz w:val="24"/>
              <w:szCs w:val="24"/>
            </w:rPr>
            <w:fldChar w:fldCharType="end"/>
          </w:r>
        </w:sdtContent>
      </w:sdt>
      <w:r w:rsidR="00F2345F" w:rsidRPr="00BE45F3">
        <w:rPr>
          <w:rStyle w:val="Refdenotaalpie"/>
          <w:rFonts w:ascii="Times New Roman" w:hAnsi="Times New Roman" w:cs="Times New Roman"/>
          <w:sz w:val="24"/>
          <w:szCs w:val="24"/>
        </w:rPr>
        <w:footnoteReference w:id="9"/>
      </w:r>
      <w:r w:rsidR="00DE04DE" w:rsidRPr="00BE45F3">
        <w:rPr>
          <w:rFonts w:ascii="Times New Roman" w:hAnsi="Times New Roman" w:cs="Times New Roman"/>
          <w:sz w:val="24"/>
          <w:szCs w:val="24"/>
        </w:rPr>
        <w:t>, sobre la prueba conceptúo: “Como los argumentos o motivos derivados de las fuentes o medios de conocimiento utilizados por las partes en el proceso y que sirve para que el juzgador conforme la convicción sobre los hechos, siendo estos presupuestos de los intereses materiales perseguidos”</w:t>
      </w:r>
      <w:r w:rsidR="00B05A21" w:rsidRPr="00BE45F3">
        <w:rPr>
          <w:rFonts w:ascii="Times New Roman" w:hAnsi="Times New Roman" w:cs="Times New Roman"/>
          <w:sz w:val="24"/>
          <w:szCs w:val="24"/>
        </w:rPr>
        <w:t>.</w:t>
      </w:r>
      <w:r w:rsidR="00DE04DE" w:rsidRPr="00BE45F3">
        <w:rPr>
          <w:rFonts w:ascii="Times New Roman" w:hAnsi="Times New Roman" w:cs="Times New Roman"/>
          <w:sz w:val="24"/>
          <w:szCs w:val="24"/>
        </w:rPr>
        <w:t xml:space="preserve"> </w:t>
      </w:r>
      <w:sdt>
        <w:sdtPr>
          <w:rPr>
            <w:rFonts w:ascii="Times New Roman" w:hAnsi="Times New Roman" w:cs="Times New Roman"/>
            <w:sz w:val="24"/>
            <w:szCs w:val="24"/>
          </w:rPr>
          <w:id w:val="506718776"/>
          <w:citation/>
        </w:sdtPr>
        <w:sdtEndPr/>
        <w:sdtContent>
          <w:r w:rsidR="00DE04DE" w:rsidRPr="00BE45F3">
            <w:rPr>
              <w:rFonts w:ascii="Times New Roman" w:hAnsi="Times New Roman" w:cs="Times New Roman"/>
              <w:sz w:val="24"/>
              <w:szCs w:val="24"/>
            </w:rPr>
            <w:fldChar w:fldCharType="begin"/>
          </w:r>
          <w:r w:rsidR="00DE04DE" w:rsidRPr="00BE45F3">
            <w:rPr>
              <w:rFonts w:ascii="Times New Roman" w:hAnsi="Times New Roman" w:cs="Times New Roman"/>
              <w:sz w:val="24"/>
              <w:szCs w:val="24"/>
              <w:lang w:val="es-ES"/>
            </w:rPr>
            <w:instrText xml:space="preserve">CITATION Rui07 \p 27 \n  \y  \t  \l 3082 </w:instrText>
          </w:r>
          <w:r w:rsidR="00DE04DE" w:rsidRPr="00BE45F3">
            <w:rPr>
              <w:rFonts w:ascii="Times New Roman" w:hAnsi="Times New Roman" w:cs="Times New Roman"/>
              <w:sz w:val="24"/>
              <w:szCs w:val="24"/>
            </w:rPr>
            <w:fldChar w:fldCharType="separate"/>
          </w:r>
          <w:r w:rsidR="00AE393E" w:rsidRPr="00BE45F3">
            <w:rPr>
              <w:rFonts w:ascii="Times New Roman" w:hAnsi="Times New Roman" w:cs="Times New Roman"/>
              <w:noProof/>
              <w:sz w:val="24"/>
              <w:szCs w:val="24"/>
              <w:lang w:val="es-ES"/>
            </w:rPr>
            <w:t>(pág. 27)</w:t>
          </w:r>
          <w:r w:rsidR="00DE04DE" w:rsidRPr="00BE45F3">
            <w:rPr>
              <w:rFonts w:ascii="Times New Roman" w:hAnsi="Times New Roman" w:cs="Times New Roman"/>
              <w:sz w:val="24"/>
              <w:szCs w:val="24"/>
            </w:rPr>
            <w:fldChar w:fldCharType="end"/>
          </w:r>
        </w:sdtContent>
      </w:sdt>
      <w:r w:rsidR="00DE04DE" w:rsidRPr="00BE45F3">
        <w:rPr>
          <w:rFonts w:ascii="Times New Roman" w:hAnsi="Times New Roman" w:cs="Times New Roman"/>
          <w:sz w:val="24"/>
          <w:szCs w:val="24"/>
        </w:rPr>
        <w:t>.</w:t>
      </w:r>
    </w:p>
    <w:p w14:paraId="5BA147BE" w14:textId="77777777" w:rsidR="002C09C5" w:rsidRPr="00BE45F3" w:rsidRDefault="002C09C5" w:rsidP="00DE04DE">
      <w:pPr>
        <w:spacing w:before="120" w:after="0" w:line="480" w:lineRule="auto"/>
        <w:ind w:firstLine="708"/>
        <w:jc w:val="both"/>
        <w:rPr>
          <w:rFonts w:ascii="Times New Roman" w:hAnsi="Times New Roman" w:cs="Times New Roman"/>
          <w:sz w:val="24"/>
          <w:szCs w:val="24"/>
        </w:rPr>
      </w:pPr>
    </w:p>
    <w:p w14:paraId="554A3E3B" w14:textId="77777777" w:rsidR="00FD2C46" w:rsidRPr="00BE45F3" w:rsidRDefault="00FD2C46" w:rsidP="00DE04DE">
      <w:pPr>
        <w:spacing w:before="120" w:after="0" w:line="480" w:lineRule="auto"/>
        <w:ind w:firstLine="708"/>
        <w:jc w:val="both"/>
        <w:rPr>
          <w:rFonts w:ascii="Times New Roman" w:hAnsi="Times New Roman" w:cs="Times New Roman"/>
          <w:sz w:val="24"/>
          <w:szCs w:val="24"/>
        </w:rPr>
      </w:pPr>
      <w:r w:rsidRPr="00BE45F3">
        <w:rPr>
          <w:rFonts w:ascii="Times New Roman" w:hAnsi="Times New Roman" w:cs="Times New Roman"/>
          <w:sz w:val="24"/>
          <w:szCs w:val="24"/>
        </w:rPr>
        <w:t>La prueba es también, una parte inseparable de la argumentación, puesto que su vinculación se la justifica en razón de que con ella se puede justificar que un hecho sea verdadero, probable o falso; acotando además que se sujeta a los principios de la teoría argumentativa en razón de que la prueba aporta valor a los hechos los cuales son las premisas que acompañarán a una conclusión.</w:t>
      </w:r>
    </w:p>
    <w:p w14:paraId="34C7D929" w14:textId="77777777" w:rsidR="00B05A21" w:rsidRPr="00BE45F3" w:rsidRDefault="00DE04DE" w:rsidP="00663297">
      <w:pPr>
        <w:spacing w:before="120" w:after="0" w:line="480" w:lineRule="auto"/>
        <w:jc w:val="both"/>
        <w:rPr>
          <w:rFonts w:ascii="Times New Roman" w:hAnsi="Times New Roman" w:cs="Times New Roman"/>
          <w:sz w:val="24"/>
          <w:szCs w:val="24"/>
        </w:rPr>
      </w:pPr>
      <w:r w:rsidRPr="00BE45F3">
        <w:rPr>
          <w:rFonts w:ascii="Times New Roman" w:hAnsi="Times New Roman" w:cs="Times New Roman"/>
          <w:sz w:val="24"/>
          <w:szCs w:val="24"/>
        </w:rPr>
        <w:lastRenderedPageBreak/>
        <w:tab/>
        <w:t>Con lo expuesto se puede colegir que la debida acreditación de un hecho dentro de un proceso se la puede realizar a trav</w:t>
      </w:r>
      <w:r w:rsidR="00663297" w:rsidRPr="00BE45F3">
        <w:rPr>
          <w:rFonts w:ascii="Times New Roman" w:hAnsi="Times New Roman" w:cs="Times New Roman"/>
          <w:sz w:val="24"/>
          <w:szCs w:val="24"/>
        </w:rPr>
        <w:t>és de la prueba; es decir, que su</w:t>
      </w:r>
      <w:r w:rsidR="00B05A21" w:rsidRPr="00BE45F3">
        <w:rPr>
          <w:rFonts w:ascii="Times New Roman" w:hAnsi="Times New Roman" w:cs="Times New Roman"/>
          <w:sz w:val="24"/>
          <w:szCs w:val="24"/>
        </w:rPr>
        <w:t xml:space="preserve"> </w:t>
      </w:r>
      <w:r w:rsidR="00663297" w:rsidRPr="00BE45F3">
        <w:rPr>
          <w:rFonts w:ascii="Times New Roman" w:hAnsi="Times New Roman" w:cs="Times New Roman"/>
          <w:sz w:val="24"/>
          <w:szCs w:val="24"/>
        </w:rPr>
        <w:t xml:space="preserve">existencia dentro de un proceso está supeditada en el momento en el que ésta es legalmente </w:t>
      </w:r>
      <w:r w:rsidR="00B05A21" w:rsidRPr="00BE45F3">
        <w:rPr>
          <w:rFonts w:ascii="Times New Roman" w:hAnsi="Times New Roman" w:cs="Times New Roman"/>
          <w:sz w:val="24"/>
          <w:szCs w:val="24"/>
        </w:rPr>
        <w:t xml:space="preserve">aceptada, preparada, desahogada y valorada </w:t>
      </w:r>
      <w:r w:rsidR="00663297" w:rsidRPr="00BE45F3">
        <w:rPr>
          <w:rFonts w:ascii="Times New Roman" w:hAnsi="Times New Roman" w:cs="Times New Roman"/>
          <w:sz w:val="24"/>
          <w:szCs w:val="24"/>
        </w:rPr>
        <w:t>según e</w:t>
      </w:r>
      <w:r w:rsidR="00B05A21" w:rsidRPr="00BE45F3">
        <w:rPr>
          <w:rFonts w:ascii="Times New Roman" w:hAnsi="Times New Roman" w:cs="Times New Roman"/>
          <w:sz w:val="24"/>
          <w:szCs w:val="24"/>
        </w:rPr>
        <w:t xml:space="preserve">l criterio </w:t>
      </w:r>
      <w:r w:rsidR="00663297" w:rsidRPr="00BE45F3">
        <w:rPr>
          <w:rFonts w:ascii="Times New Roman" w:hAnsi="Times New Roman" w:cs="Times New Roman"/>
          <w:sz w:val="24"/>
          <w:szCs w:val="24"/>
        </w:rPr>
        <w:t>del administrador de</w:t>
      </w:r>
      <w:r w:rsidR="00FD2C46" w:rsidRPr="00BE45F3">
        <w:rPr>
          <w:rFonts w:ascii="Times New Roman" w:hAnsi="Times New Roman" w:cs="Times New Roman"/>
          <w:sz w:val="24"/>
          <w:szCs w:val="24"/>
        </w:rPr>
        <w:t xml:space="preserve"> j</w:t>
      </w:r>
      <w:r w:rsidR="00663297" w:rsidRPr="00BE45F3">
        <w:rPr>
          <w:rFonts w:ascii="Times New Roman" w:hAnsi="Times New Roman" w:cs="Times New Roman"/>
          <w:sz w:val="24"/>
          <w:szCs w:val="24"/>
        </w:rPr>
        <w:t>usticia, lo contrario se deduciría que este medio probatoria no tendrá valor o carecería de este.</w:t>
      </w:r>
    </w:p>
    <w:p w14:paraId="71E2D082" w14:textId="77777777" w:rsidR="00B05A21" w:rsidRPr="00BE45F3" w:rsidRDefault="00B05A21" w:rsidP="00E14F1F">
      <w:pPr>
        <w:spacing w:before="120" w:after="0" w:line="480" w:lineRule="auto"/>
        <w:jc w:val="both"/>
        <w:rPr>
          <w:rFonts w:ascii="Times New Roman" w:hAnsi="Times New Roman" w:cs="Times New Roman"/>
          <w:sz w:val="24"/>
          <w:szCs w:val="24"/>
        </w:rPr>
      </w:pPr>
    </w:p>
    <w:p w14:paraId="1297E85A" w14:textId="77777777" w:rsidR="00220C82" w:rsidRDefault="00B05A21" w:rsidP="00663297">
      <w:pPr>
        <w:spacing w:before="120" w:after="0" w:line="480" w:lineRule="auto"/>
        <w:ind w:firstLine="708"/>
        <w:jc w:val="both"/>
        <w:rPr>
          <w:rFonts w:ascii="Times New Roman" w:hAnsi="Times New Roman" w:cs="Times New Roman"/>
          <w:sz w:val="24"/>
          <w:szCs w:val="24"/>
        </w:rPr>
      </w:pPr>
      <w:r w:rsidRPr="00BE45F3">
        <w:rPr>
          <w:rFonts w:ascii="Times New Roman" w:hAnsi="Times New Roman" w:cs="Times New Roman"/>
          <w:sz w:val="24"/>
          <w:szCs w:val="24"/>
        </w:rPr>
        <w:t xml:space="preserve">El Código Orgánico Integral Penal </w:t>
      </w:r>
      <w:sdt>
        <w:sdtPr>
          <w:rPr>
            <w:rFonts w:ascii="Times New Roman" w:hAnsi="Times New Roman" w:cs="Times New Roman"/>
            <w:sz w:val="24"/>
            <w:szCs w:val="24"/>
          </w:rPr>
          <w:id w:val="349386001"/>
          <w:citation/>
        </w:sdtPr>
        <w:sdtEndPr/>
        <w:sdtContent>
          <w:r w:rsidR="00A15ECC" w:rsidRPr="00BE45F3">
            <w:rPr>
              <w:rFonts w:ascii="Times New Roman" w:hAnsi="Times New Roman" w:cs="Times New Roman"/>
              <w:sz w:val="24"/>
              <w:szCs w:val="24"/>
            </w:rPr>
            <w:fldChar w:fldCharType="begin"/>
          </w:r>
          <w:r w:rsidR="00517A12" w:rsidRPr="00BE45F3">
            <w:rPr>
              <w:rFonts w:ascii="Times New Roman" w:hAnsi="Times New Roman" w:cs="Times New Roman"/>
              <w:sz w:val="24"/>
              <w:szCs w:val="24"/>
              <w:lang w:val="es-ES"/>
            </w:rPr>
            <w:instrText xml:space="preserve">CITATION MarcadorDePosición2 \n  \t  \l 3082 </w:instrText>
          </w:r>
          <w:r w:rsidR="00A15ECC" w:rsidRPr="00BE45F3">
            <w:rPr>
              <w:rFonts w:ascii="Times New Roman" w:hAnsi="Times New Roman" w:cs="Times New Roman"/>
              <w:sz w:val="24"/>
              <w:szCs w:val="24"/>
            </w:rPr>
            <w:fldChar w:fldCharType="separate"/>
          </w:r>
          <w:r w:rsidR="00517A12" w:rsidRPr="00BE45F3">
            <w:rPr>
              <w:rFonts w:ascii="Times New Roman" w:hAnsi="Times New Roman" w:cs="Times New Roman"/>
              <w:noProof/>
              <w:sz w:val="24"/>
              <w:szCs w:val="24"/>
              <w:lang w:val="es-ES"/>
            </w:rPr>
            <w:t>(2014)</w:t>
          </w:r>
          <w:r w:rsidR="00A15ECC" w:rsidRPr="00BE45F3">
            <w:rPr>
              <w:rFonts w:ascii="Times New Roman" w:hAnsi="Times New Roman" w:cs="Times New Roman"/>
              <w:sz w:val="24"/>
              <w:szCs w:val="24"/>
            </w:rPr>
            <w:fldChar w:fldCharType="end"/>
          </w:r>
        </w:sdtContent>
      </w:sdt>
      <w:r w:rsidRPr="00BE45F3">
        <w:rPr>
          <w:rFonts w:ascii="Times New Roman" w:hAnsi="Times New Roman" w:cs="Times New Roman"/>
          <w:sz w:val="24"/>
          <w:szCs w:val="24"/>
          <w:vertAlign w:val="superscript"/>
        </w:rPr>
        <w:footnoteReference w:id="10"/>
      </w:r>
      <w:r w:rsidR="00E659A2" w:rsidRPr="00BE45F3">
        <w:rPr>
          <w:rFonts w:ascii="Times New Roman" w:hAnsi="Times New Roman" w:cs="Times New Roman"/>
          <w:sz w:val="24"/>
          <w:szCs w:val="24"/>
        </w:rPr>
        <w:t>, artículo 498, establece cuales son los medios de prueba</w:t>
      </w:r>
      <w:r w:rsidR="00092751" w:rsidRPr="00BE45F3">
        <w:rPr>
          <w:rFonts w:ascii="Times New Roman" w:hAnsi="Times New Roman" w:cs="Times New Roman"/>
          <w:sz w:val="24"/>
          <w:szCs w:val="24"/>
        </w:rPr>
        <w:t>,</w:t>
      </w:r>
      <w:r w:rsidR="00E659A2" w:rsidRPr="00BE45F3">
        <w:rPr>
          <w:rFonts w:ascii="Times New Roman" w:hAnsi="Times New Roman" w:cs="Times New Roman"/>
          <w:sz w:val="24"/>
          <w:szCs w:val="24"/>
        </w:rPr>
        <w:t xml:space="preserve"> que al ser insertados en juicio permitirán al administrador de justicia llegar al pleno conocimiento de la verdad, siendo estos instrumentos los testimonios, las pericias y todo aquel documento pertinente o que tenga relación con los hechos </w:t>
      </w:r>
      <w:sdt>
        <w:sdtPr>
          <w:rPr>
            <w:rFonts w:ascii="Times New Roman" w:hAnsi="Times New Roman" w:cs="Times New Roman"/>
            <w:sz w:val="24"/>
            <w:szCs w:val="24"/>
          </w:rPr>
          <w:id w:val="846145635"/>
          <w:citation/>
        </w:sdtPr>
        <w:sdtEndPr/>
        <w:sdtContent>
          <w:r w:rsidRPr="00BE45F3">
            <w:rPr>
              <w:rFonts w:ascii="Times New Roman" w:hAnsi="Times New Roman" w:cs="Times New Roman"/>
              <w:sz w:val="24"/>
              <w:szCs w:val="24"/>
            </w:rPr>
            <w:fldChar w:fldCharType="begin"/>
          </w:r>
          <w:r w:rsidRPr="00BE45F3">
            <w:rPr>
              <w:rFonts w:ascii="Times New Roman" w:hAnsi="Times New Roman" w:cs="Times New Roman"/>
              <w:sz w:val="24"/>
              <w:szCs w:val="24"/>
            </w:rPr>
            <w:instrText xml:space="preserve">CITATION Asa14 \p 80 \n  \y  \t  \l 3082 </w:instrText>
          </w:r>
          <w:r w:rsidRPr="00BE45F3">
            <w:rPr>
              <w:rFonts w:ascii="Times New Roman" w:hAnsi="Times New Roman" w:cs="Times New Roman"/>
              <w:sz w:val="24"/>
              <w:szCs w:val="24"/>
            </w:rPr>
            <w:fldChar w:fldCharType="separate"/>
          </w:r>
          <w:r w:rsidR="00AE393E" w:rsidRPr="00BE45F3">
            <w:rPr>
              <w:rFonts w:ascii="Times New Roman" w:hAnsi="Times New Roman" w:cs="Times New Roman"/>
              <w:noProof/>
              <w:sz w:val="24"/>
              <w:szCs w:val="24"/>
            </w:rPr>
            <w:t>(pág. 80)</w:t>
          </w:r>
          <w:r w:rsidRPr="00BE45F3">
            <w:rPr>
              <w:rFonts w:ascii="Times New Roman" w:hAnsi="Times New Roman" w:cs="Times New Roman"/>
              <w:sz w:val="24"/>
              <w:szCs w:val="24"/>
            </w:rPr>
            <w:fldChar w:fldCharType="end"/>
          </w:r>
        </w:sdtContent>
      </w:sdt>
      <w:r w:rsidR="00220C82">
        <w:rPr>
          <w:rFonts w:ascii="Times New Roman" w:hAnsi="Times New Roman" w:cs="Times New Roman"/>
          <w:sz w:val="24"/>
          <w:szCs w:val="24"/>
        </w:rPr>
        <w:t>.</w:t>
      </w:r>
    </w:p>
    <w:p w14:paraId="2DF38547" w14:textId="77777777" w:rsidR="00220C82" w:rsidRDefault="00220C82" w:rsidP="00663297">
      <w:pPr>
        <w:spacing w:before="120" w:after="0" w:line="480" w:lineRule="auto"/>
        <w:ind w:firstLine="708"/>
        <w:jc w:val="both"/>
        <w:rPr>
          <w:rFonts w:ascii="Times New Roman" w:hAnsi="Times New Roman" w:cs="Times New Roman"/>
          <w:sz w:val="24"/>
          <w:szCs w:val="24"/>
        </w:rPr>
      </w:pPr>
    </w:p>
    <w:p w14:paraId="25660A88" w14:textId="4101904A" w:rsidR="00663297" w:rsidRPr="00BE45F3" w:rsidRDefault="00220C82" w:rsidP="00663297">
      <w:pPr>
        <w:spacing w:before="120"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FD2C46" w:rsidRPr="00BE45F3">
        <w:rPr>
          <w:rFonts w:ascii="Times New Roman" w:hAnsi="Times New Roman" w:cs="Times New Roman"/>
          <w:sz w:val="24"/>
          <w:szCs w:val="24"/>
        </w:rPr>
        <w:t xml:space="preserve">s así, que se puede llamar a una prueba como documental cuando está represente un </w:t>
      </w:r>
      <w:r w:rsidR="00663297" w:rsidRPr="00BE45F3">
        <w:rPr>
          <w:rFonts w:ascii="Times New Roman" w:hAnsi="Times New Roman" w:cs="Times New Roman"/>
          <w:sz w:val="24"/>
          <w:szCs w:val="24"/>
        </w:rPr>
        <w:t xml:space="preserve">soporte </w:t>
      </w:r>
      <w:r w:rsidR="00FD2C46" w:rsidRPr="00BE45F3">
        <w:rPr>
          <w:rFonts w:ascii="Times New Roman" w:hAnsi="Times New Roman" w:cs="Times New Roman"/>
          <w:sz w:val="24"/>
          <w:szCs w:val="24"/>
        </w:rPr>
        <w:t>material o</w:t>
      </w:r>
      <w:r w:rsidR="00663297" w:rsidRPr="00BE45F3">
        <w:rPr>
          <w:rFonts w:ascii="Times New Roman" w:hAnsi="Times New Roman" w:cs="Times New Roman"/>
          <w:sz w:val="24"/>
          <w:szCs w:val="24"/>
        </w:rPr>
        <w:t xml:space="preserve"> físico</w:t>
      </w:r>
      <w:r w:rsidR="008F1EC8" w:rsidRPr="00BE45F3">
        <w:rPr>
          <w:rFonts w:ascii="Times New Roman" w:hAnsi="Times New Roman" w:cs="Times New Roman"/>
          <w:sz w:val="24"/>
          <w:szCs w:val="24"/>
        </w:rPr>
        <w:t>, la misma que es creada mediante una actuación humana realizada con la finalidad de recrear, probar, indagar, investigar a fin de establecer un hecho que pueda ser presentada dentro del término procesal o en juicio. Para que este medio de prueba sea valorado como tal debe de contener las siguientes características:</w:t>
      </w:r>
    </w:p>
    <w:p w14:paraId="56AECE42" w14:textId="77777777" w:rsidR="00B05A21" w:rsidRPr="00BE45F3" w:rsidRDefault="00B05A21" w:rsidP="00E14F1F">
      <w:pPr>
        <w:spacing w:before="120" w:after="0" w:line="480" w:lineRule="auto"/>
        <w:jc w:val="both"/>
        <w:rPr>
          <w:rFonts w:ascii="Times New Roman" w:hAnsi="Times New Roman" w:cs="Times New Roman"/>
          <w:sz w:val="24"/>
          <w:szCs w:val="24"/>
        </w:rPr>
      </w:pPr>
    </w:p>
    <w:p w14:paraId="0B2BA56D" w14:textId="77777777" w:rsidR="00B05A21" w:rsidRPr="00BE45F3" w:rsidRDefault="008F1EC8" w:rsidP="00E14F1F">
      <w:pPr>
        <w:numPr>
          <w:ilvl w:val="0"/>
          <w:numId w:val="3"/>
        </w:numPr>
        <w:spacing w:before="120" w:after="0" w:line="480" w:lineRule="auto"/>
        <w:ind w:left="709" w:hanging="709"/>
        <w:jc w:val="both"/>
        <w:rPr>
          <w:rFonts w:ascii="Times New Roman" w:hAnsi="Times New Roman" w:cs="Times New Roman"/>
          <w:sz w:val="24"/>
          <w:szCs w:val="24"/>
        </w:rPr>
      </w:pPr>
      <w:r w:rsidRPr="00BE45F3">
        <w:rPr>
          <w:rFonts w:ascii="Times New Roman" w:hAnsi="Times New Roman" w:cs="Times New Roman"/>
          <w:sz w:val="24"/>
          <w:szCs w:val="24"/>
        </w:rPr>
        <w:t>N</w:t>
      </w:r>
      <w:r w:rsidR="00B05A21" w:rsidRPr="00BE45F3">
        <w:rPr>
          <w:rFonts w:ascii="Times New Roman" w:hAnsi="Times New Roman" w:cs="Times New Roman"/>
          <w:sz w:val="24"/>
          <w:szCs w:val="24"/>
        </w:rPr>
        <w:t>exo causal</w:t>
      </w:r>
      <w:r w:rsidRPr="00BE45F3">
        <w:rPr>
          <w:rFonts w:ascii="Times New Roman" w:hAnsi="Times New Roman" w:cs="Times New Roman"/>
          <w:sz w:val="24"/>
          <w:szCs w:val="24"/>
        </w:rPr>
        <w:t>;</w:t>
      </w:r>
    </w:p>
    <w:p w14:paraId="24760C35" w14:textId="77777777" w:rsidR="00B05A21" w:rsidRPr="00BE45F3" w:rsidRDefault="008F1EC8" w:rsidP="00E14F1F">
      <w:pPr>
        <w:numPr>
          <w:ilvl w:val="0"/>
          <w:numId w:val="3"/>
        </w:numPr>
        <w:spacing w:before="120" w:after="0" w:line="480" w:lineRule="auto"/>
        <w:ind w:left="709" w:hanging="709"/>
        <w:jc w:val="both"/>
        <w:rPr>
          <w:rFonts w:ascii="Times New Roman" w:hAnsi="Times New Roman" w:cs="Times New Roman"/>
          <w:sz w:val="24"/>
          <w:szCs w:val="24"/>
        </w:rPr>
      </w:pPr>
      <w:r w:rsidRPr="00BE45F3">
        <w:rPr>
          <w:rFonts w:ascii="Times New Roman" w:hAnsi="Times New Roman" w:cs="Times New Roman"/>
          <w:sz w:val="24"/>
          <w:szCs w:val="24"/>
        </w:rPr>
        <w:t>Facilidad de observación y/o reproducción, por parte de los sujetos procesales.</w:t>
      </w:r>
      <w:r w:rsidR="00B05A21" w:rsidRPr="00BE45F3">
        <w:rPr>
          <w:rFonts w:ascii="Times New Roman" w:hAnsi="Times New Roman" w:cs="Times New Roman"/>
          <w:sz w:val="24"/>
          <w:szCs w:val="24"/>
        </w:rPr>
        <w:t>; y,</w:t>
      </w:r>
    </w:p>
    <w:p w14:paraId="5FBF1D47" w14:textId="77777777" w:rsidR="00B05A21" w:rsidRPr="00BE45F3" w:rsidRDefault="008F1EC8" w:rsidP="00E14F1F">
      <w:pPr>
        <w:numPr>
          <w:ilvl w:val="0"/>
          <w:numId w:val="3"/>
        </w:numPr>
        <w:spacing w:before="120" w:after="0" w:line="480" w:lineRule="auto"/>
        <w:ind w:left="709" w:hanging="709"/>
        <w:jc w:val="both"/>
        <w:rPr>
          <w:rFonts w:ascii="Times New Roman" w:hAnsi="Times New Roman" w:cs="Times New Roman"/>
          <w:sz w:val="24"/>
          <w:szCs w:val="24"/>
        </w:rPr>
      </w:pPr>
      <w:r w:rsidRPr="00BE45F3">
        <w:rPr>
          <w:rFonts w:ascii="Times New Roman" w:hAnsi="Times New Roman" w:cs="Times New Roman"/>
          <w:sz w:val="24"/>
          <w:szCs w:val="24"/>
        </w:rPr>
        <w:lastRenderedPageBreak/>
        <w:t>Autenticidad, permitiendo la verificación de la misma mediante las respectivas pericias, a fin de corroborar su validez y que no sea parte de un acto de falsificación.</w:t>
      </w:r>
    </w:p>
    <w:p w14:paraId="41D30655" w14:textId="77777777" w:rsidR="008F1EC8" w:rsidRPr="00BE45F3" w:rsidRDefault="008F1EC8" w:rsidP="008F1EC8">
      <w:pPr>
        <w:spacing w:before="120" w:after="0" w:line="480" w:lineRule="auto"/>
        <w:ind w:left="709"/>
        <w:jc w:val="both"/>
        <w:rPr>
          <w:rFonts w:ascii="Times New Roman" w:hAnsi="Times New Roman" w:cs="Times New Roman"/>
          <w:sz w:val="24"/>
          <w:szCs w:val="24"/>
        </w:rPr>
      </w:pPr>
    </w:p>
    <w:p w14:paraId="7409345B" w14:textId="77777777" w:rsidR="00220C82" w:rsidRDefault="008F1EC8" w:rsidP="00B2667E">
      <w:pPr>
        <w:spacing w:before="120" w:after="0" w:line="480" w:lineRule="auto"/>
        <w:ind w:firstLine="708"/>
        <w:jc w:val="both"/>
        <w:rPr>
          <w:rFonts w:ascii="Times New Roman" w:hAnsi="Times New Roman" w:cs="Times New Roman"/>
          <w:sz w:val="24"/>
          <w:szCs w:val="24"/>
        </w:rPr>
      </w:pPr>
      <w:r w:rsidRPr="00BE45F3">
        <w:rPr>
          <w:rFonts w:ascii="Times New Roman" w:hAnsi="Times New Roman" w:cs="Times New Roman"/>
          <w:sz w:val="24"/>
          <w:szCs w:val="24"/>
        </w:rPr>
        <w:t>La prueba documental está debidamente normada en e</w:t>
      </w:r>
      <w:r w:rsidR="00B05A21" w:rsidRPr="00BE45F3">
        <w:rPr>
          <w:rFonts w:ascii="Times New Roman" w:hAnsi="Times New Roman" w:cs="Times New Roman"/>
          <w:sz w:val="24"/>
          <w:szCs w:val="24"/>
        </w:rPr>
        <w:t xml:space="preserve">l </w:t>
      </w:r>
      <w:r w:rsidR="00FB1E94" w:rsidRPr="00BE45F3">
        <w:rPr>
          <w:rFonts w:ascii="Times New Roman" w:hAnsi="Times New Roman" w:cs="Times New Roman"/>
          <w:sz w:val="24"/>
          <w:szCs w:val="24"/>
        </w:rPr>
        <w:t>a</w:t>
      </w:r>
      <w:r w:rsidR="00B05A21" w:rsidRPr="00BE45F3">
        <w:rPr>
          <w:rFonts w:ascii="Times New Roman" w:hAnsi="Times New Roman" w:cs="Times New Roman"/>
          <w:sz w:val="24"/>
          <w:szCs w:val="24"/>
        </w:rPr>
        <w:t xml:space="preserve">rtículo 499 del Código Orgánico Integral Penal </w:t>
      </w:r>
      <w:sdt>
        <w:sdtPr>
          <w:rPr>
            <w:rFonts w:ascii="Times New Roman" w:hAnsi="Times New Roman" w:cs="Times New Roman"/>
            <w:sz w:val="24"/>
            <w:szCs w:val="24"/>
          </w:rPr>
          <w:id w:val="-697855213"/>
          <w:citation/>
        </w:sdtPr>
        <w:sdtEndPr/>
        <w:sdtContent>
          <w:r w:rsidR="00092751" w:rsidRPr="00BE45F3">
            <w:rPr>
              <w:rFonts w:ascii="Times New Roman" w:hAnsi="Times New Roman" w:cs="Times New Roman"/>
              <w:sz w:val="24"/>
              <w:szCs w:val="24"/>
            </w:rPr>
            <w:fldChar w:fldCharType="begin"/>
          </w:r>
          <w:r w:rsidR="00517A12" w:rsidRPr="00BE45F3">
            <w:rPr>
              <w:rFonts w:ascii="Times New Roman" w:hAnsi="Times New Roman" w:cs="Times New Roman"/>
              <w:sz w:val="24"/>
              <w:szCs w:val="24"/>
              <w:lang w:val="es-ES"/>
            </w:rPr>
            <w:instrText xml:space="preserve">CITATION MarcadorDePosición2 \n  \t  \l 3082 </w:instrText>
          </w:r>
          <w:r w:rsidR="00092751" w:rsidRPr="00BE45F3">
            <w:rPr>
              <w:rFonts w:ascii="Times New Roman" w:hAnsi="Times New Roman" w:cs="Times New Roman"/>
              <w:sz w:val="24"/>
              <w:szCs w:val="24"/>
            </w:rPr>
            <w:fldChar w:fldCharType="separate"/>
          </w:r>
          <w:r w:rsidR="00517A12" w:rsidRPr="00BE45F3">
            <w:rPr>
              <w:rFonts w:ascii="Times New Roman" w:hAnsi="Times New Roman" w:cs="Times New Roman"/>
              <w:noProof/>
              <w:sz w:val="24"/>
              <w:szCs w:val="24"/>
              <w:lang w:val="es-ES"/>
            </w:rPr>
            <w:t>(2014)</w:t>
          </w:r>
          <w:r w:rsidR="00092751" w:rsidRPr="00BE45F3">
            <w:rPr>
              <w:rFonts w:ascii="Times New Roman" w:hAnsi="Times New Roman" w:cs="Times New Roman"/>
              <w:sz w:val="24"/>
              <w:szCs w:val="24"/>
            </w:rPr>
            <w:fldChar w:fldCharType="end"/>
          </w:r>
        </w:sdtContent>
      </w:sdt>
      <w:r w:rsidR="00B05A21" w:rsidRPr="00BE45F3">
        <w:rPr>
          <w:rFonts w:ascii="Times New Roman" w:hAnsi="Times New Roman" w:cs="Times New Roman"/>
          <w:sz w:val="24"/>
          <w:szCs w:val="24"/>
          <w:vertAlign w:val="superscript"/>
        </w:rPr>
        <w:footnoteReference w:id="11"/>
      </w:r>
      <w:r w:rsidR="00B05A21" w:rsidRPr="00BE45F3">
        <w:rPr>
          <w:rFonts w:ascii="Times New Roman" w:hAnsi="Times New Roman" w:cs="Times New Roman"/>
          <w:sz w:val="24"/>
          <w:szCs w:val="24"/>
        </w:rPr>
        <w:t xml:space="preserve">, </w:t>
      </w:r>
      <w:r w:rsidR="00CE6E93" w:rsidRPr="00BE45F3">
        <w:rPr>
          <w:rFonts w:ascii="Times New Roman" w:hAnsi="Times New Roman" w:cs="Times New Roman"/>
          <w:sz w:val="24"/>
          <w:szCs w:val="24"/>
        </w:rPr>
        <w:t>estableciendo reglas como la aceptación y reconocimiento voluntario del documento y las firmas insertadas en juicio sin ser esto obligatorio; todo archivo, informe, registro o documento físico o digital que tanto el defensor público o la Fiscalía introduzca para ser valorado en juicio</w:t>
      </w:r>
      <w:r w:rsidR="00B2667E" w:rsidRPr="00BE45F3">
        <w:rPr>
          <w:rFonts w:ascii="Times New Roman" w:hAnsi="Times New Roman" w:cs="Times New Roman"/>
          <w:sz w:val="24"/>
          <w:szCs w:val="24"/>
        </w:rPr>
        <w:t>; de los documentos aportados en el proceso estos no tendrán otro uso más que el destinado al esclarecimiento de hechos y la determinación de culpables</w:t>
      </w:r>
      <w:r w:rsidR="00220C82">
        <w:rPr>
          <w:rFonts w:ascii="Times New Roman" w:hAnsi="Times New Roman" w:cs="Times New Roman"/>
          <w:sz w:val="24"/>
          <w:szCs w:val="24"/>
        </w:rPr>
        <w:t>.</w:t>
      </w:r>
    </w:p>
    <w:p w14:paraId="1985B33F" w14:textId="77777777" w:rsidR="00220C82" w:rsidRDefault="00220C82" w:rsidP="00B2667E">
      <w:pPr>
        <w:spacing w:before="120" w:after="0" w:line="480" w:lineRule="auto"/>
        <w:ind w:firstLine="708"/>
        <w:jc w:val="both"/>
        <w:rPr>
          <w:rFonts w:ascii="Times New Roman" w:hAnsi="Times New Roman" w:cs="Times New Roman"/>
          <w:sz w:val="24"/>
          <w:szCs w:val="24"/>
        </w:rPr>
      </w:pPr>
    </w:p>
    <w:p w14:paraId="71992164" w14:textId="43AEA832" w:rsidR="00B05A21" w:rsidRPr="00BE45F3" w:rsidRDefault="00220C82" w:rsidP="00B2667E">
      <w:pPr>
        <w:spacing w:before="120"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B2667E" w:rsidRPr="00BE45F3">
        <w:rPr>
          <w:rFonts w:ascii="Times New Roman" w:hAnsi="Times New Roman" w:cs="Times New Roman"/>
          <w:sz w:val="24"/>
          <w:szCs w:val="24"/>
        </w:rPr>
        <w:t>n el caso que los documentos se encuentran formando parte en otro registro o proceso deberán presentarse únicamente copias certificadas u sus originales solo de ser necesarios, quedando la copia como respaldo en el archivo, una vez utilizado será devuelto dejando una copia certificada en el proceso actual; no se darán uso de ninguna información que no sea pertinente en la causa; en lo referente a documentación digital esta será admitida según las normas señaladas en el COIP.</w:t>
      </w:r>
      <w:r w:rsidR="00B05A21" w:rsidRPr="00BE45F3">
        <w:rPr>
          <w:rFonts w:ascii="Times New Roman" w:hAnsi="Times New Roman" w:cs="Times New Roman"/>
          <w:sz w:val="24"/>
          <w:szCs w:val="24"/>
        </w:rPr>
        <w:t xml:space="preserve"> </w:t>
      </w:r>
      <w:sdt>
        <w:sdtPr>
          <w:rPr>
            <w:rFonts w:ascii="Times New Roman" w:hAnsi="Times New Roman" w:cs="Times New Roman"/>
            <w:sz w:val="24"/>
            <w:szCs w:val="24"/>
          </w:rPr>
          <w:id w:val="1863401033"/>
          <w:citation/>
        </w:sdtPr>
        <w:sdtEndPr/>
        <w:sdtContent>
          <w:r w:rsidR="00B05A21" w:rsidRPr="00BE45F3">
            <w:rPr>
              <w:rFonts w:ascii="Times New Roman" w:hAnsi="Times New Roman" w:cs="Times New Roman"/>
              <w:sz w:val="24"/>
              <w:szCs w:val="24"/>
            </w:rPr>
            <w:fldChar w:fldCharType="begin"/>
          </w:r>
          <w:r w:rsidR="00517A12" w:rsidRPr="00BE45F3">
            <w:rPr>
              <w:rFonts w:ascii="Times New Roman" w:hAnsi="Times New Roman" w:cs="Times New Roman"/>
              <w:sz w:val="24"/>
              <w:szCs w:val="24"/>
              <w:lang w:val="es-ES"/>
            </w:rPr>
            <w:instrText xml:space="preserve">CITATION MarcadorDePosición2 \p 164 \n  \y  \t  \l 3082 </w:instrText>
          </w:r>
          <w:r w:rsidR="00B05A21" w:rsidRPr="00BE45F3">
            <w:rPr>
              <w:rFonts w:ascii="Times New Roman" w:hAnsi="Times New Roman" w:cs="Times New Roman"/>
              <w:sz w:val="24"/>
              <w:szCs w:val="24"/>
            </w:rPr>
            <w:fldChar w:fldCharType="separate"/>
          </w:r>
          <w:r w:rsidR="00517A12" w:rsidRPr="00BE45F3">
            <w:rPr>
              <w:rFonts w:ascii="Times New Roman" w:hAnsi="Times New Roman" w:cs="Times New Roman"/>
              <w:noProof/>
              <w:sz w:val="24"/>
              <w:szCs w:val="24"/>
              <w:lang w:val="es-ES"/>
            </w:rPr>
            <w:t>(pág. 164)</w:t>
          </w:r>
          <w:r w:rsidR="00B05A21" w:rsidRPr="00BE45F3">
            <w:rPr>
              <w:rFonts w:ascii="Times New Roman" w:hAnsi="Times New Roman" w:cs="Times New Roman"/>
              <w:sz w:val="24"/>
              <w:szCs w:val="24"/>
            </w:rPr>
            <w:fldChar w:fldCharType="end"/>
          </w:r>
        </w:sdtContent>
      </w:sdt>
      <w:r w:rsidR="00B05A21" w:rsidRPr="00BE45F3">
        <w:rPr>
          <w:rFonts w:ascii="Times New Roman" w:hAnsi="Times New Roman" w:cs="Times New Roman"/>
          <w:sz w:val="24"/>
          <w:szCs w:val="24"/>
        </w:rPr>
        <w:t>.</w:t>
      </w:r>
    </w:p>
    <w:p w14:paraId="1AA2ED05" w14:textId="77777777" w:rsidR="00B05A21" w:rsidRPr="00BE45F3" w:rsidRDefault="00B05A21" w:rsidP="00E14F1F">
      <w:pPr>
        <w:spacing w:before="120" w:after="0" w:line="480" w:lineRule="auto"/>
        <w:jc w:val="both"/>
        <w:rPr>
          <w:rFonts w:ascii="Times New Roman" w:hAnsi="Times New Roman" w:cs="Times New Roman"/>
          <w:sz w:val="24"/>
          <w:szCs w:val="24"/>
        </w:rPr>
      </w:pPr>
    </w:p>
    <w:p w14:paraId="776B9DAC" w14:textId="40CB3DC3" w:rsidR="00B05A21" w:rsidRPr="00BE45F3" w:rsidRDefault="00B2667E" w:rsidP="00E14F1F">
      <w:pPr>
        <w:spacing w:before="120" w:after="0" w:line="480" w:lineRule="auto"/>
        <w:ind w:firstLine="708"/>
        <w:jc w:val="both"/>
        <w:rPr>
          <w:rFonts w:ascii="Times New Roman" w:hAnsi="Times New Roman" w:cs="Times New Roman"/>
          <w:sz w:val="24"/>
          <w:szCs w:val="24"/>
        </w:rPr>
      </w:pPr>
      <w:r w:rsidRPr="00BE45F3">
        <w:rPr>
          <w:rFonts w:ascii="Times New Roman" w:hAnsi="Times New Roman" w:cs="Times New Roman"/>
          <w:sz w:val="24"/>
          <w:szCs w:val="24"/>
        </w:rPr>
        <w:t xml:space="preserve">En este mismo instrumento penal, artículo 501, se encuentra establecido lo concerniente a los testimonios, </w:t>
      </w:r>
      <w:r w:rsidR="00B809E6" w:rsidRPr="00BE45F3">
        <w:rPr>
          <w:rFonts w:ascii="Times New Roman" w:hAnsi="Times New Roman" w:cs="Times New Roman"/>
          <w:sz w:val="24"/>
          <w:szCs w:val="24"/>
        </w:rPr>
        <w:t>además las reglas generales que l</w:t>
      </w:r>
      <w:r w:rsidRPr="00BE45F3">
        <w:rPr>
          <w:rFonts w:ascii="Times New Roman" w:hAnsi="Times New Roman" w:cs="Times New Roman"/>
          <w:sz w:val="24"/>
          <w:szCs w:val="24"/>
        </w:rPr>
        <w:t>o</w:t>
      </w:r>
      <w:r w:rsidR="00B809E6" w:rsidRPr="00BE45F3">
        <w:rPr>
          <w:rFonts w:ascii="Times New Roman" w:hAnsi="Times New Roman" w:cs="Times New Roman"/>
          <w:sz w:val="24"/>
          <w:szCs w:val="24"/>
        </w:rPr>
        <w:t xml:space="preserve"> sustentan se especifican en e</w:t>
      </w:r>
      <w:r w:rsidR="00FB1E94" w:rsidRPr="00BE45F3">
        <w:rPr>
          <w:rFonts w:ascii="Times New Roman" w:hAnsi="Times New Roman" w:cs="Times New Roman"/>
          <w:sz w:val="24"/>
          <w:szCs w:val="24"/>
        </w:rPr>
        <w:t xml:space="preserve">l </w:t>
      </w:r>
      <w:r w:rsidR="00B809E6" w:rsidRPr="00BE45F3">
        <w:rPr>
          <w:rFonts w:ascii="Times New Roman" w:hAnsi="Times New Roman" w:cs="Times New Roman"/>
          <w:sz w:val="24"/>
          <w:szCs w:val="24"/>
        </w:rPr>
        <w:t>artículo 502, y en los a</w:t>
      </w:r>
      <w:r w:rsidR="00FB1E94" w:rsidRPr="00BE45F3">
        <w:rPr>
          <w:rFonts w:ascii="Times New Roman" w:hAnsi="Times New Roman" w:cs="Times New Roman"/>
          <w:sz w:val="24"/>
          <w:szCs w:val="24"/>
        </w:rPr>
        <w:t>rtículos 503</w:t>
      </w:r>
      <w:r w:rsidR="00B809E6" w:rsidRPr="00BE45F3">
        <w:rPr>
          <w:rFonts w:ascii="Times New Roman" w:hAnsi="Times New Roman" w:cs="Times New Roman"/>
          <w:sz w:val="24"/>
          <w:szCs w:val="24"/>
        </w:rPr>
        <w:t xml:space="preserve"> hasta el </w:t>
      </w:r>
      <w:r w:rsidR="00FB1E94" w:rsidRPr="00BE45F3">
        <w:rPr>
          <w:rFonts w:ascii="Times New Roman" w:hAnsi="Times New Roman" w:cs="Times New Roman"/>
          <w:sz w:val="24"/>
          <w:szCs w:val="24"/>
        </w:rPr>
        <w:t>510 de</w:t>
      </w:r>
      <w:r w:rsidR="00B809E6" w:rsidRPr="00BE45F3">
        <w:rPr>
          <w:rFonts w:ascii="Times New Roman" w:hAnsi="Times New Roman" w:cs="Times New Roman"/>
          <w:sz w:val="24"/>
          <w:szCs w:val="24"/>
        </w:rPr>
        <w:t xml:space="preserve"> </w:t>
      </w:r>
      <w:r w:rsidR="00FB1E94" w:rsidRPr="00BE45F3">
        <w:rPr>
          <w:rFonts w:ascii="Times New Roman" w:hAnsi="Times New Roman" w:cs="Times New Roman"/>
          <w:sz w:val="24"/>
          <w:szCs w:val="24"/>
        </w:rPr>
        <w:t>l</w:t>
      </w:r>
      <w:r w:rsidR="00B809E6" w:rsidRPr="00BE45F3">
        <w:rPr>
          <w:rFonts w:ascii="Times New Roman" w:hAnsi="Times New Roman" w:cs="Times New Roman"/>
          <w:sz w:val="24"/>
          <w:szCs w:val="24"/>
        </w:rPr>
        <w:t>a</w:t>
      </w:r>
      <w:r w:rsidR="00FB1E94" w:rsidRPr="00BE45F3">
        <w:rPr>
          <w:rFonts w:ascii="Times New Roman" w:hAnsi="Times New Roman" w:cs="Times New Roman"/>
          <w:sz w:val="24"/>
          <w:szCs w:val="24"/>
        </w:rPr>
        <w:t xml:space="preserve"> mism</w:t>
      </w:r>
      <w:r w:rsidR="00B809E6" w:rsidRPr="00BE45F3">
        <w:rPr>
          <w:rFonts w:ascii="Times New Roman" w:hAnsi="Times New Roman" w:cs="Times New Roman"/>
          <w:sz w:val="24"/>
          <w:szCs w:val="24"/>
        </w:rPr>
        <w:t>a</w:t>
      </w:r>
      <w:r w:rsidR="00FB1E94" w:rsidRPr="00BE45F3">
        <w:rPr>
          <w:rFonts w:ascii="Times New Roman" w:hAnsi="Times New Roman" w:cs="Times New Roman"/>
          <w:sz w:val="24"/>
          <w:szCs w:val="24"/>
        </w:rPr>
        <w:t xml:space="preserve"> </w:t>
      </w:r>
      <w:r w:rsidR="00B809E6" w:rsidRPr="00BE45F3">
        <w:rPr>
          <w:rFonts w:ascii="Times New Roman" w:hAnsi="Times New Roman" w:cs="Times New Roman"/>
          <w:sz w:val="24"/>
          <w:szCs w:val="24"/>
        </w:rPr>
        <w:t xml:space="preserve">norma penal se exponen </w:t>
      </w:r>
      <w:r w:rsidR="00666302" w:rsidRPr="00BE45F3">
        <w:rPr>
          <w:rFonts w:ascii="Times New Roman" w:hAnsi="Times New Roman" w:cs="Times New Roman"/>
          <w:sz w:val="24"/>
          <w:szCs w:val="24"/>
        </w:rPr>
        <w:t>todo lo</w:t>
      </w:r>
      <w:r w:rsidR="00B809E6" w:rsidRPr="00BE45F3">
        <w:rPr>
          <w:rFonts w:ascii="Times New Roman" w:hAnsi="Times New Roman" w:cs="Times New Roman"/>
          <w:sz w:val="24"/>
          <w:szCs w:val="24"/>
        </w:rPr>
        <w:t xml:space="preserve"> referente a </w:t>
      </w:r>
      <w:r w:rsidR="00666302" w:rsidRPr="00BE45F3">
        <w:rPr>
          <w:rFonts w:ascii="Times New Roman" w:hAnsi="Times New Roman" w:cs="Times New Roman"/>
          <w:sz w:val="24"/>
          <w:szCs w:val="24"/>
        </w:rPr>
        <w:t>la recepción y valoración de los</w:t>
      </w:r>
      <w:r w:rsidR="00B809E6" w:rsidRPr="00BE45F3">
        <w:rPr>
          <w:rFonts w:ascii="Times New Roman" w:hAnsi="Times New Roman" w:cs="Times New Roman"/>
          <w:sz w:val="24"/>
          <w:szCs w:val="24"/>
        </w:rPr>
        <w:t xml:space="preserve"> testimonios</w:t>
      </w:r>
      <w:r w:rsidR="00220C82">
        <w:rPr>
          <w:rFonts w:ascii="Times New Roman" w:hAnsi="Times New Roman" w:cs="Times New Roman"/>
          <w:sz w:val="24"/>
          <w:szCs w:val="24"/>
        </w:rPr>
        <w:t>, e</w:t>
      </w:r>
      <w:r w:rsidR="00666302" w:rsidRPr="00BE45F3">
        <w:rPr>
          <w:rFonts w:ascii="Times New Roman" w:hAnsi="Times New Roman" w:cs="Times New Roman"/>
          <w:sz w:val="24"/>
          <w:szCs w:val="24"/>
        </w:rPr>
        <w:t xml:space="preserve">s así </w:t>
      </w:r>
      <w:r w:rsidR="00666302" w:rsidRPr="00BE45F3">
        <w:rPr>
          <w:rFonts w:ascii="Times New Roman" w:hAnsi="Times New Roman" w:cs="Times New Roman"/>
          <w:sz w:val="24"/>
          <w:szCs w:val="24"/>
        </w:rPr>
        <w:lastRenderedPageBreak/>
        <w:t>que</w:t>
      </w:r>
      <w:r w:rsidR="00220C82">
        <w:rPr>
          <w:rFonts w:ascii="Times New Roman" w:hAnsi="Times New Roman" w:cs="Times New Roman"/>
          <w:sz w:val="24"/>
          <w:szCs w:val="24"/>
        </w:rPr>
        <w:t>,</w:t>
      </w:r>
      <w:r w:rsidR="00666302" w:rsidRPr="00BE45F3">
        <w:rPr>
          <w:rFonts w:ascii="Times New Roman" w:hAnsi="Times New Roman" w:cs="Times New Roman"/>
          <w:sz w:val="24"/>
          <w:szCs w:val="24"/>
        </w:rPr>
        <w:t xml:space="preserve"> a modo de resumen se puede manifestar que la prueba testimonial es aquel relato o exposición que realiza un testigo ante el juez dentro de una audiencia, que tiene la finalidad de brindar al juzgador un escenario o las </w:t>
      </w:r>
      <w:r w:rsidR="00B05A21" w:rsidRPr="00BE45F3">
        <w:rPr>
          <w:rFonts w:ascii="Times New Roman" w:hAnsi="Times New Roman" w:cs="Times New Roman"/>
          <w:sz w:val="24"/>
          <w:szCs w:val="24"/>
        </w:rPr>
        <w:t xml:space="preserve">circunstancias </w:t>
      </w:r>
      <w:r w:rsidR="00666302" w:rsidRPr="00BE45F3">
        <w:rPr>
          <w:rFonts w:ascii="Times New Roman" w:hAnsi="Times New Roman" w:cs="Times New Roman"/>
          <w:sz w:val="24"/>
          <w:szCs w:val="24"/>
        </w:rPr>
        <w:t xml:space="preserve">por las que se suscitó un hecho determinado que permitió el cometimiento </w:t>
      </w:r>
      <w:r w:rsidR="00B05A21" w:rsidRPr="00BE45F3">
        <w:rPr>
          <w:rFonts w:ascii="Times New Roman" w:hAnsi="Times New Roman" w:cs="Times New Roman"/>
          <w:sz w:val="24"/>
          <w:szCs w:val="24"/>
        </w:rPr>
        <w:t>de</w:t>
      </w:r>
      <w:r w:rsidR="00666302" w:rsidRPr="00BE45F3">
        <w:rPr>
          <w:rFonts w:ascii="Times New Roman" w:hAnsi="Times New Roman" w:cs="Times New Roman"/>
          <w:sz w:val="24"/>
          <w:szCs w:val="24"/>
        </w:rPr>
        <w:t xml:space="preserve"> la</w:t>
      </w:r>
      <w:r w:rsidR="00B05A21" w:rsidRPr="00BE45F3">
        <w:rPr>
          <w:rFonts w:ascii="Times New Roman" w:hAnsi="Times New Roman" w:cs="Times New Roman"/>
          <w:sz w:val="24"/>
          <w:szCs w:val="24"/>
        </w:rPr>
        <w:t xml:space="preserve"> infracción </w:t>
      </w:r>
      <w:r w:rsidR="00666302" w:rsidRPr="00BE45F3">
        <w:rPr>
          <w:rFonts w:ascii="Times New Roman" w:hAnsi="Times New Roman" w:cs="Times New Roman"/>
          <w:sz w:val="24"/>
          <w:szCs w:val="24"/>
        </w:rPr>
        <w:t>penal.</w:t>
      </w:r>
      <w:r w:rsidR="00B05A21" w:rsidRPr="00BE45F3">
        <w:rPr>
          <w:rFonts w:ascii="Times New Roman" w:hAnsi="Times New Roman" w:cs="Times New Roman"/>
          <w:sz w:val="24"/>
          <w:szCs w:val="24"/>
        </w:rPr>
        <w:t xml:space="preserve"> </w:t>
      </w:r>
      <w:sdt>
        <w:sdtPr>
          <w:rPr>
            <w:rFonts w:ascii="Times New Roman" w:hAnsi="Times New Roman" w:cs="Times New Roman"/>
            <w:sz w:val="24"/>
            <w:szCs w:val="24"/>
          </w:rPr>
          <w:id w:val="-1850949154"/>
          <w:citation/>
        </w:sdtPr>
        <w:sdtEndPr/>
        <w:sdtContent>
          <w:r w:rsidR="00FE3D5F" w:rsidRPr="00BE45F3">
            <w:rPr>
              <w:rFonts w:ascii="Times New Roman" w:hAnsi="Times New Roman" w:cs="Times New Roman"/>
              <w:sz w:val="24"/>
              <w:szCs w:val="24"/>
            </w:rPr>
            <w:fldChar w:fldCharType="begin"/>
          </w:r>
          <w:r w:rsidR="00517A12" w:rsidRPr="00BE45F3">
            <w:rPr>
              <w:rFonts w:ascii="Times New Roman" w:hAnsi="Times New Roman" w:cs="Times New Roman"/>
              <w:sz w:val="24"/>
              <w:szCs w:val="24"/>
              <w:lang w:val="es-ES"/>
            </w:rPr>
            <w:instrText xml:space="preserve">CITATION MarcadorDePosición2 \n  \t  \l 3082 </w:instrText>
          </w:r>
          <w:r w:rsidR="00FE3D5F" w:rsidRPr="00BE45F3">
            <w:rPr>
              <w:rFonts w:ascii="Times New Roman" w:hAnsi="Times New Roman" w:cs="Times New Roman"/>
              <w:sz w:val="24"/>
              <w:szCs w:val="24"/>
            </w:rPr>
            <w:fldChar w:fldCharType="separate"/>
          </w:r>
          <w:r w:rsidR="00517A12" w:rsidRPr="00BE45F3">
            <w:rPr>
              <w:rFonts w:ascii="Times New Roman" w:hAnsi="Times New Roman" w:cs="Times New Roman"/>
              <w:noProof/>
              <w:sz w:val="24"/>
              <w:szCs w:val="24"/>
              <w:lang w:val="es-ES"/>
            </w:rPr>
            <w:t>(2014)</w:t>
          </w:r>
          <w:r w:rsidR="00FE3D5F" w:rsidRPr="00BE45F3">
            <w:rPr>
              <w:rFonts w:ascii="Times New Roman" w:hAnsi="Times New Roman" w:cs="Times New Roman"/>
              <w:sz w:val="24"/>
              <w:szCs w:val="24"/>
            </w:rPr>
            <w:fldChar w:fldCharType="end"/>
          </w:r>
        </w:sdtContent>
      </w:sdt>
      <w:r w:rsidR="00FE3D5F" w:rsidRPr="00BE45F3">
        <w:rPr>
          <w:rFonts w:ascii="Times New Roman" w:hAnsi="Times New Roman" w:cs="Times New Roman"/>
          <w:sz w:val="24"/>
          <w:szCs w:val="24"/>
          <w:vertAlign w:val="superscript"/>
        </w:rPr>
        <w:footnoteReference w:id="12"/>
      </w:r>
    </w:p>
    <w:p w14:paraId="768CCCE9" w14:textId="77777777" w:rsidR="00B05A21" w:rsidRPr="00BE45F3" w:rsidRDefault="00B05A21" w:rsidP="00E14F1F">
      <w:pPr>
        <w:spacing w:before="120" w:after="0" w:line="480" w:lineRule="auto"/>
        <w:jc w:val="both"/>
        <w:rPr>
          <w:rFonts w:ascii="Times New Roman" w:hAnsi="Times New Roman" w:cs="Times New Roman"/>
          <w:sz w:val="24"/>
          <w:szCs w:val="24"/>
        </w:rPr>
      </w:pPr>
    </w:p>
    <w:p w14:paraId="129E098C" w14:textId="77777777" w:rsidR="00666302" w:rsidRPr="00BE45F3" w:rsidRDefault="00666302" w:rsidP="00E14F1F">
      <w:pPr>
        <w:spacing w:before="120" w:after="0" w:line="480" w:lineRule="auto"/>
        <w:jc w:val="both"/>
        <w:rPr>
          <w:rFonts w:ascii="Times New Roman" w:hAnsi="Times New Roman" w:cs="Times New Roman"/>
          <w:sz w:val="24"/>
          <w:szCs w:val="24"/>
        </w:rPr>
      </w:pPr>
      <w:r w:rsidRPr="00BE45F3">
        <w:rPr>
          <w:rFonts w:ascii="Times New Roman" w:hAnsi="Times New Roman" w:cs="Times New Roman"/>
          <w:sz w:val="24"/>
          <w:szCs w:val="24"/>
        </w:rPr>
        <w:tab/>
      </w:r>
      <w:r w:rsidR="007C291C" w:rsidRPr="00BE45F3">
        <w:rPr>
          <w:rFonts w:ascii="Times New Roman" w:hAnsi="Times New Roman" w:cs="Times New Roman"/>
          <w:sz w:val="24"/>
          <w:szCs w:val="24"/>
        </w:rPr>
        <w:t>Dentro del ordenamiento jurídico ecuatoriano en vigencia el testimonio es un deber que tiene toda persona, aplicándose reglas y excepciones debidamente normadas; se considera además que toda declaración realizada por personas que han formado parte de un hecho o lo han presenciado se constituyen como testimonio válido o principal testigo dentro de un proceso jurídico, aunque todo testimonio es válido, muchos son concluyentes dentro de un proceso litigioso.</w:t>
      </w:r>
    </w:p>
    <w:p w14:paraId="53E0FFEC" w14:textId="77777777" w:rsidR="00B05A21" w:rsidRPr="00BE45F3" w:rsidRDefault="00B05A21" w:rsidP="00E14F1F">
      <w:pPr>
        <w:spacing w:before="120" w:after="0" w:line="480" w:lineRule="auto"/>
        <w:jc w:val="both"/>
        <w:rPr>
          <w:rFonts w:ascii="Times New Roman" w:hAnsi="Times New Roman" w:cs="Times New Roman"/>
          <w:sz w:val="24"/>
          <w:szCs w:val="24"/>
        </w:rPr>
      </w:pPr>
    </w:p>
    <w:p w14:paraId="79C6E62F" w14:textId="2484BF76" w:rsidR="00B05A21" w:rsidRPr="00BE45F3" w:rsidRDefault="00795838" w:rsidP="00795838">
      <w:pPr>
        <w:spacing w:before="120" w:after="0" w:line="480" w:lineRule="auto"/>
        <w:ind w:firstLine="708"/>
        <w:jc w:val="both"/>
        <w:rPr>
          <w:rFonts w:ascii="Times New Roman" w:hAnsi="Times New Roman" w:cs="Times New Roman"/>
          <w:sz w:val="24"/>
          <w:szCs w:val="24"/>
        </w:rPr>
      </w:pPr>
      <w:r w:rsidRPr="00BE45F3">
        <w:rPr>
          <w:rFonts w:ascii="Times New Roman" w:hAnsi="Times New Roman" w:cs="Times New Roman"/>
          <w:sz w:val="24"/>
          <w:szCs w:val="24"/>
        </w:rPr>
        <w:t>En referencia a la prueba pericial, se puede manifestar que este instrumento probatorio se basa en la realización y/o presentación de un informe escrito y verbal que es explícitamente</w:t>
      </w:r>
      <w:r w:rsidR="00FE3D5F" w:rsidRPr="00BE45F3">
        <w:rPr>
          <w:rFonts w:ascii="Times New Roman" w:hAnsi="Times New Roman" w:cs="Times New Roman"/>
          <w:sz w:val="24"/>
          <w:szCs w:val="24"/>
        </w:rPr>
        <w:t xml:space="preserve"> autorizado para su realización e instrumentación por profesionales que se encuentran en </w:t>
      </w:r>
      <w:r w:rsidR="00AC353C" w:rsidRPr="00BE45F3">
        <w:rPr>
          <w:rFonts w:ascii="Times New Roman" w:hAnsi="Times New Roman" w:cs="Times New Roman"/>
          <w:sz w:val="24"/>
          <w:szCs w:val="24"/>
        </w:rPr>
        <w:t>el</w:t>
      </w:r>
      <w:r w:rsidR="00FE3D5F" w:rsidRPr="00BE45F3">
        <w:rPr>
          <w:rFonts w:ascii="Times New Roman" w:hAnsi="Times New Roman" w:cs="Times New Roman"/>
          <w:sz w:val="24"/>
          <w:szCs w:val="24"/>
        </w:rPr>
        <w:t xml:space="preserve"> banco de peritos del </w:t>
      </w:r>
      <w:r w:rsidR="00B05A21" w:rsidRPr="00BE45F3">
        <w:rPr>
          <w:rFonts w:ascii="Times New Roman" w:hAnsi="Times New Roman" w:cs="Times New Roman"/>
          <w:sz w:val="24"/>
          <w:szCs w:val="24"/>
        </w:rPr>
        <w:t xml:space="preserve">Consejo </w:t>
      </w:r>
      <w:r w:rsidR="00AC353C" w:rsidRPr="00BE45F3">
        <w:rPr>
          <w:rFonts w:ascii="Times New Roman" w:hAnsi="Times New Roman" w:cs="Times New Roman"/>
          <w:sz w:val="24"/>
          <w:szCs w:val="24"/>
        </w:rPr>
        <w:t xml:space="preserve">Nacional </w:t>
      </w:r>
      <w:r w:rsidR="00B05A21" w:rsidRPr="00BE45F3">
        <w:rPr>
          <w:rFonts w:ascii="Times New Roman" w:hAnsi="Times New Roman" w:cs="Times New Roman"/>
          <w:sz w:val="24"/>
          <w:szCs w:val="24"/>
        </w:rPr>
        <w:t xml:space="preserve">de la Judicatura, </w:t>
      </w:r>
      <w:r w:rsidRPr="00BE45F3">
        <w:rPr>
          <w:rFonts w:ascii="Times New Roman" w:hAnsi="Times New Roman" w:cs="Times New Roman"/>
          <w:sz w:val="24"/>
          <w:szCs w:val="24"/>
        </w:rPr>
        <w:t xml:space="preserve">procedimiento que se encuentra debidamente normado en el artículo </w:t>
      </w:r>
      <w:r w:rsidR="00B05A21" w:rsidRPr="00BE45F3">
        <w:rPr>
          <w:rFonts w:ascii="Times New Roman" w:hAnsi="Times New Roman" w:cs="Times New Roman"/>
          <w:sz w:val="24"/>
          <w:szCs w:val="24"/>
        </w:rPr>
        <w:t>511</w:t>
      </w:r>
      <w:r w:rsidRPr="00BE45F3">
        <w:rPr>
          <w:rFonts w:ascii="Times New Roman" w:hAnsi="Times New Roman" w:cs="Times New Roman"/>
          <w:sz w:val="24"/>
          <w:szCs w:val="24"/>
        </w:rPr>
        <w:t xml:space="preserve"> del Código Orgánico Integral Penal.</w:t>
      </w:r>
      <w:r w:rsidR="00B05A21" w:rsidRPr="00BE45F3">
        <w:rPr>
          <w:rFonts w:ascii="Times New Roman" w:hAnsi="Times New Roman" w:cs="Times New Roman"/>
          <w:sz w:val="24"/>
          <w:szCs w:val="24"/>
        </w:rPr>
        <w:t xml:space="preserve">  </w:t>
      </w:r>
    </w:p>
    <w:p w14:paraId="5E799707" w14:textId="77777777" w:rsidR="003801B4" w:rsidRDefault="003801B4" w:rsidP="00E14F1F">
      <w:pPr>
        <w:spacing w:before="120" w:after="0" w:line="480" w:lineRule="auto"/>
        <w:ind w:firstLine="708"/>
        <w:jc w:val="both"/>
        <w:rPr>
          <w:rFonts w:ascii="Times New Roman" w:hAnsi="Times New Roman" w:cs="Times New Roman"/>
          <w:sz w:val="24"/>
          <w:szCs w:val="24"/>
        </w:rPr>
      </w:pPr>
    </w:p>
    <w:p w14:paraId="61FA7860" w14:textId="77777777" w:rsidR="00220C82" w:rsidRDefault="00220C82" w:rsidP="00E14F1F">
      <w:pPr>
        <w:spacing w:before="120" w:after="0" w:line="480" w:lineRule="auto"/>
        <w:ind w:firstLine="708"/>
        <w:jc w:val="both"/>
        <w:rPr>
          <w:rFonts w:ascii="Times New Roman" w:hAnsi="Times New Roman" w:cs="Times New Roman"/>
          <w:sz w:val="24"/>
          <w:szCs w:val="24"/>
        </w:rPr>
      </w:pPr>
    </w:p>
    <w:p w14:paraId="3086D0C1" w14:textId="77777777" w:rsidR="00220C82" w:rsidRPr="00BE45F3" w:rsidRDefault="00220C82" w:rsidP="00E14F1F">
      <w:pPr>
        <w:spacing w:before="120" w:after="0" w:line="480" w:lineRule="auto"/>
        <w:ind w:firstLine="708"/>
        <w:jc w:val="both"/>
        <w:rPr>
          <w:rFonts w:ascii="Times New Roman" w:hAnsi="Times New Roman" w:cs="Times New Roman"/>
          <w:sz w:val="24"/>
          <w:szCs w:val="24"/>
        </w:rPr>
      </w:pPr>
    </w:p>
    <w:p w14:paraId="79A3CE6B" w14:textId="77777777" w:rsidR="009470CA" w:rsidRPr="00BE45F3" w:rsidRDefault="000F4182" w:rsidP="00E14F1F">
      <w:pPr>
        <w:pStyle w:val="Ttulo2"/>
        <w:numPr>
          <w:ilvl w:val="1"/>
          <w:numId w:val="1"/>
        </w:numPr>
        <w:spacing w:before="120" w:line="480" w:lineRule="auto"/>
        <w:ind w:hanging="720"/>
        <w:rPr>
          <w:rFonts w:ascii="Times New Roman" w:hAnsi="Times New Roman" w:cs="Times New Roman"/>
          <w:sz w:val="24"/>
          <w:szCs w:val="24"/>
        </w:rPr>
      </w:pPr>
      <w:bookmarkStart w:id="19" w:name="_Toc68507134"/>
      <w:r w:rsidRPr="00BE45F3">
        <w:rPr>
          <w:rFonts w:ascii="Times New Roman" w:hAnsi="Times New Roman" w:cs="Times New Roman"/>
          <w:b/>
          <w:color w:val="auto"/>
          <w:sz w:val="24"/>
          <w:szCs w:val="24"/>
        </w:rPr>
        <w:lastRenderedPageBreak/>
        <w:t>Sistemas de v</w:t>
      </w:r>
      <w:r w:rsidR="009470CA" w:rsidRPr="00BE45F3">
        <w:rPr>
          <w:rFonts w:ascii="Times New Roman" w:hAnsi="Times New Roman" w:cs="Times New Roman"/>
          <w:b/>
          <w:color w:val="auto"/>
          <w:sz w:val="24"/>
          <w:szCs w:val="24"/>
        </w:rPr>
        <w:t xml:space="preserve">aloración </w:t>
      </w:r>
      <w:r w:rsidRPr="00BE45F3">
        <w:rPr>
          <w:rFonts w:ascii="Times New Roman" w:hAnsi="Times New Roman" w:cs="Times New Roman"/>
          <w:b/>
          <w:color w:val="auto"/>
          <w:sz w:val="24"/>
          <w:szCs w:val="24"/>
        </w:rPr>
        <w:t>probatoria</w:t>
      </w:r>
      <w:bookmarkEnd w:id="19"/>
    </w:p>
    <w:p w14:paraId="1C32C7C6" w14:textId="77777777" w:rsidR="009470CA" w:rsidRPr="00BE45F3" w:rsidRDefault="009470CA" w:rsidP="00E14F1F">
      <w:pPr>
        <w:spacing w:before="120" w:after="0" w:line="480" w:lineRule="auto"/>
        <w:jc w:val="both"/>
        <w:rPr>
          <w:rFonts w:ascii="Times New Roman" w:hAnsi="Times New Roman" w:cs="Times New Roman"/>
          <w:sz w:val="24"/>
          <w:szCs w:val="24"/>
        </w:rPr>
      </w:pPr>
    </w:p>
    <w:p w14:paraId="6326B5CB" w14:textId="77777777" w:rsidR="00F0237D" w:rsidRPr="00BE45F3" w:rsidRDefault="00FB44D6" w:rsidP="00F0237D">
      <w:pPr>
        <w:spacing w:before="120" w:after="0" w:line="480" w:lineRule="auto"/>
        <w:jc w:val="both"/>
        <w:rPr>
          <w:rFonts w:ascii="Times New Roman" w:hAnsi="Times New Roman" w:cs="Times New Roman"/>
          <w:sz w:val="24"/>
          <w:szCs w:val="24"/>
        </w:rPr>
      </w:pPr>
      <w:sdt>
        <w:sdtPr>
          <w:rPr>
            <w:rFonts w:ascii="Times New Roman" w:hAnsi="Times New Roman" w:cs="Times New Roman"/>
            <w:sz w:val="24"/>
            <w:szCs w:val="24"/>
          </w:rPr>
          <w:id w:val="1428622247"/>
          <w:citation/>
        </w:sdtPr>
        <w:sdtEndPr/>
        <w:sdtContent>
          <w:r w:rsidR="00F0237D" w:rsidRPr="00BE45F3">
            <w:rPr>
              <w:rFonts w:ascii="Times New Roman" w:hAnsi="Times New Roman" w:cs="Times New Roman"/>
              <w:sz w:val="24"/>
              <w:szCs w:val="24"/>
            </w:rPr>
            <w:fldChar w:fldCharType="begin"/>
          </w:r>
          <w:r w:rsidR="00F0237D" w:rsidRPr="00BE45F3">
            <w:rPr>
              <w:rFonts w:ascii="Times New Roman" w:hAnsi="Times New Roman" w:cs="Times New Roman"/>
              <w:sz w:val="24"/>
              <w:szCs w:val="24"/>
              <w:lang w:val="es-ES"/>
            </w:rPr>
            <w:instrText xml:space="preserve"> CITATION Agu19 \l 3082 </w:instrText>
          </w:r>
          <w:r w:rsidR="00F0237D" w:rsidRPr="00BE45F3">
            <w:rPr>
              <w:rFonts w:ascii="Times New Roman" w:hAnsi="Times New Roman" w:cs="Times New Roman"/>
              <w:sz w:val="24"/>
              <w:szCs w:val="24"/>
            </w:rPr>
            <w:fldChar w:fldCharType="separate"/>
          </w:r>
          <w:r w:rsidR="00AE393E" w:rsidRPr="00BE45F3">
            <w:rPr>
              <w:rFonts w:ascii="Times New Roman" w:hAnsi="Times New Roman" w:cs="Times New Roman"/>
              <w:noProof/>
              <w:sz w:val="24"/>
              <w:szCs w:val="24"/>
              <w:lang w:val="es-ES"/>
            </w:rPr>
            <w:t>(Aguirre Valdez, 2019)</w:t>
          </w:r>
          <w:r w:rsidR="00F0237D" w:rsidRPr="00BE45F3">
            <w:rPr>
              <w:rFonts w:ascii="Times New Roman" w:hAnsi="Times New Roman" w:cs="Times New Roman"/>
              <w:sz w:val="24"/>
              <w:szCs w:val="24"/>
            </w:rPr>
            <w:fldChar w:fldCharType="end"/>
          </w:r>
        </w:sdtContent>
      </w:sdt>
      <w:r w:rsidR="00F2345F" w:rsidRPr="00BE45F3">
        <w:rPr>
          <w:rStyle w:val="Refdenotaalpie"/>
          <w:rFonts w:ascii="Times New Roman" w:hAnsi="Times New Roman" w:cs="Times New Roman"/>
          <w:sz w:val="24"/>
          <w:szCs w:val="24"/>
        </w:rPr>
        <w:footnoteReference w:id="13"/>
      </w:r>
      <w:r w:rsidR="00F0237D" w:rsidRPr="00BE45F3">
        <w:rPr>
          <w:rFonts w:ascii="Times New Roman" w:hAnsi="Times New Roman" w:cs="Times New Roman"/>
          <w:sz w:val="24"/>
          <w:szCs w:val="24"/>
        </w:rPr>
        <w:t>, sobre la valoración probatoria, define:</w:t>
      </w:r>
    </w:p>
    <w:p w14:paraId="5F1915CB" w14:textId="77777777" w:rsidR="00F0237D" w:rsidRPr="00BE45F3" w:rsidRDefault="00F0237D" w:rsidP="00C4183B">
      <w:pPr>
        <w:spacing w:before="120" w:after="0" w:line="276" w:lineRule="auto"/>
        <w:ind w:left="737"/>
        <w:jc w:val="both"/>
        <w:rPr>
          <w:rFonts w:ascii="Times New Roman" w:hAnsi="Times New Roman" w:cs="Times New Roman"/>
          <w:sz w:val="24"/>
          <w:szCs w:val="24"/>
        </w:rPr>
      </w:pPr>
      <w:r w:rsidRPr="00BE45F3">
        <w:rPr>
          <w:rFonts w:ascii="Times New Roman" w:hAnsi="Times New Roman" w:cs="Times New Roman"/>
          <w:sz w:val="24"/>
          <w:szCs w:val="24"/>
        </w:rPr>
        <w:t>El numeral cuatro del artículo 76 de la Constitución del Ecuador sobre el Debido proceso, determina que, si se obtienen pruebas incurriendo en violación de normas legales o constitucionales, la prueba así obtenido o actuada no tendrá validez ni eficacia probatoria. Constituye un problema crucial y necesario plantear el problema de la validez y eficacia de la prueba</w:t>
      </w:r>
      <w:r w:rsidR="00871499" w:rsidRPr="00BE45F3">
        <w:rPr>
          <w:rFonts w:ascii="Times New Roman" w:hAnsi="Times New Roman" w:cs="Times New Roman"/>
          <w:sz w:val="24"/>
          <w:szCs w:val="24"/>
        </w:rPr>
        <w:t>,</w:t>
      </w:r>
      <w:r w:rsidRPr="00BE45F3">
        <w:rPr>
          <w:rFonts w:ascii="Times New Roman" w:hAnsi="Times New Roman" w:cs="Times New Roman"/>
          <w:sz w:val="24"/>
          <w:szCs w:val="24"/>
        </w:rPr>
        <w:t xml:space="preserve"> más </w:t>
      </w:r>
      <w:proofErr w:type="spellStart"/>
      <w:r w:rsidRPr="00BE45F3">
        <w:rPr>
          <w:rFonts w:ascii="Times New Roman" w:hAnsi="Times New Roman" w:cs="Times New Roman"/>
          <w:sz w:val="24"/>
          <w:szCs w:val="24"/>
        </w:rPr>
        <w:t>aun</w:t>
      </w:r>
      <w:proofErr w:type="spellEnd"/>
      <w:r w:rsidR="00871499" w:rsidRPr="00BE45F3">
        <w:rPr>
          <w:rFonts w:ascii="Times New Roman" w:hAnsi="Times New Roman" w:cs="Times New Roman"/>
          <w:sz w:val="24"/>
          <w:szCs w:val="24"/>
        </w:rPr>
        <w:t xml:space="preserve">, </w:t>
      </w:r>
      <w:r w:rsidRPr="00BE45F3">
        <w:rPr>
          <w:rFonts w:ascii="Times New Roman" w:hAnsi="Times New Roman" w:cs="Times New Roman"/>
          <w:sz w:val="24"/>
          <w:szCs w:val="24"/>
        </w:rPr>
        <w:t>cuando se encuentran implicados derechos fundamentales de las personas. La validez exige analizar la legitimidad de</w:t>
      </w:r>
      <w:r w:rsidR="00871499" w:rsidRPr="00BE45F3">
        <w:rPr>
          <w:rFonts w:ascii="Times New Roman" w:hAnsi="Times New Roman" w:cs="Times New Roman"/>
          <w:sz w:val="24"/>
          <w:szCs w:val="24"/>
        </w:rPr>
        <w:t xml:space="preserve"> </w:t>
      </w:r>
      <w:r w:rsidRPr="00BE45F3">
        <w:rPr>
          <w:rFonts w:ascii="Times New Roman" w:hAnsi="Times New Roman" w:cs="Times New Roman"/>
          <w:sz w:val="24"/>
          <w:szCs w:val="24"/>
        </w:rPr>
        <w:t>la prueba y se relaciona con el debido proceso, y la eficacia pregunta sobre la factibilidad</w:t>
      </w:r>
      <w:r w:rsidR="00871499" w:rsidRPr="00BE45F3">
        <w:rPr>
          <w:rFonts w:ascii="Times New Roman" w:hAnsi="Times New Roman" w:cs="Times New Roman"/>
          <w:sz w:val="24"/>
          <w:szCs w:val="24"/>
        </w:rPr>
        <w:t xml:space="preserve"> </w:t>
      </w:r>
      <w:r w:rsidRPr="00BE45F3">
        <w:rPr>
          <w:rFonts w:ascii="Times New Roman" w:hAnsi="Times New Roman" w:cs="Times New Roman"/>
          <w:sz w:val="24"/>
          <w:szCs w:val="24"/>
        </w:rPr>
        <w:t>de alcanzar la verdad procesal o,</w:t>
      </w:r>
      <w:r w:rsidR="00871499" w:rsidRPr="00BE45F3">
        <w:rPr>
          <w:rFonts w:ascii="Times New Roman" w:hAnsi="Times New Roman" w:cs="Times New Roman"/>
          <w:sz w:val="24"/>
          <w:szCs w:val="24"/>
        </w:rPr>
        <w:t xml:space="preserve"> </w:t>
      </w:r>
      <w:r w:rsidRPr="00BE45F3">
        <w:rPr>
          <w:rFonts w:ascii="Times New Roman" w:hAnsi="Times New Roman" w:cs="Times New Roman"/>
          <w:sz w:val="24"/>
          <w:szCs w:val="24"/>
        </w:rPr>
        <w:t>en otras palabras, probar los hechos en relación con la realidad</w:t>
      </w:r>
      <w:r w:rsidR="00871499" w:rsidRPr="00BE45F3">
        <w:rPr>
          <w:rFonts w:ascii="Times New Roman" w:hAnsi="Times New Roman" w:cs="Times New Roman"/>
          <w:sz w:val="24"/>
          <w:szCs w:val="24"/>
        </w:rPr>
        <w:t xml:space="preserve">. </w:t>
      </w:r>
      <w:sdt>
        <w:sdtPr>
          <w:rPr>
            <w:rFonts w:ascii="Times New Roman" w:hAnsi="Times New Roman" w:cs="Times New Roman"/>
            <w:sz w:val="24"/>
            <w:szCs w:val="24"/>
          </w:rPr>
          <w:id w:val="-1421558107"/>
          <w:citation/>
        </w:sdtPr>
        <w:sdtEndPr/>
        <w:sdtContent>
          <w:r w:rsidR="00871499" w:rsidRPr="00BE45F3">
            <w:rPr>
              <w:rFonts w:ascii="Times New Roman" w:hAnsi="Times New Roman" w:cs="Times New Roman"/>
              <w:sz w:val="24"/>
              <w:szCs w:val="24"/>
            </w:rPr>
            <w:fldChar w:fldCharType="begin"/>
          </w:r>
          <w:r w:rsidR="00871499" w:rsidRPr="00BE45F3">
            <w:rPr>
              <w:rFonts w:ascii="Times New Roman" w:hAnsi="Times New Roman" w:cs="Times New Roman"/>
              <w:sz w:val="24"/>
              <w:szCs w:val="24"/>
              <w:lang w:val="es-ES"/>
            </w:rPr>
            <w:instrText xml:space="preserve">CITATION Agu19 \p 26 \n  \y  \t  \l 3082 </w:instrText>
          </w:r>
          <w:r w:rsidR="00871499" w:rsidRPr="00BE45F3">
            <w:rPr>
              <w:rFonts w:ascii="Times New Roman" w:hAnsi="Times New Roman" w:cs="Times New Roman"/>
              <w:sz w:val="24"/>
              <w:szCs w:val="24"/>
            </w:rPr>
            <w:fldChar w:fldCharType="separate"/>
          </w:r>
          <w:r w:rsidR="00AE393E" w:rsidRPr="00BE45F3">
            <w:rPr>
              <w:rFonts w:ascii="Times New Roman" w:hAnsi="Times New Roman" w:cs="Times New Roman"/>
              <w:noProof/>
              <w:sz w:val="24"/>
              <w:szCs w:val="24"/>
              <w:lang w:val="es-ES"/>
            </w:rPr>
            <w:t>(pág. 26)</w:t>
          </w:r>
          <w:r w:rsidR="00871499" w:rsidRPr="00BE45F3">
            <w:rPr>
              <w:rFonts w:ascii="Times New Roman" w:hAnsi="Times New Roman" w:cs="Times New Roman"/>
              <w:sz w:val="24"/>
              <w:szCs w:val="24"/>
            </w:rPr>
            <w:fldChar w:fldCharType="end"/>
          </w:r>
        </w:sdtContent>
      </w:sdt>
      <w:r w:rsidR="00871499" w:rsidRPr="00BE45F3">
        <w:rPr>
          <w:rFonts w:ascii="Times New Roman" w:hAnsi="Times New Roman" w:cs="Times New Roman"/>
          <w:sz w:val="24"/>
          <w:szCs w:val="24"/>
        </w:rPr>
        <w:t>.</w:t>
      </w:r>
    </w:p>
    <w:p w14:paraId="6065FFE9" w14:textId="77777777" w:rsidR="00F0237D" w:rsidRPr="00BE45F3" w:rsidRDefault="00F0237D" w:rsidP="00E14F1F">
      <w:pPr>
        <w:spacing w:before="120" w:after="0" w:line="480" w:lineRule="auto"/>
        <w:ind w:firstLine="708"/>
        <w:jc w:val="both"/>
        <w:rPr>
          <w:rFonts w:ascii="Times New Roman" w:hAnsi="Times New Roman" w:cs="Times New Roman"/>
          <w:sz w:val="24"/>
          <w:szCs w:val="24"/>
        </w:rPr>
      </w:pPr>
    </w:p>
    <w:p w14:paraId="44176E74" w14:textId="77777777" w:rsidR="00846EFD" w:rsidRPr="00BE45F3" w:rsidRDefault="00FB44D6" w:rsidP="00F2345F">
      <w:pPr>
        <w:spacing w:before="120" w:after="0" w:line="480" w:lineRule="auto"/>
        <w:jc w:val="both"/>
        <w:rPr>
          <w:rFonts w:ascii="Times New Roman" w:hAnsi="Times New Roman" w:cs="Times New Roman"/>
          <w:sz w:val="24"/>
          <w:szCs w:val="24"/>
        </w:rPr>
      </w:pPr>
      <w:sdt>
        <w:sdtPr>
          <w:rPr>
            <w:rFonts w:ascii="Times New Roman" w:hAnsi="Times New Roman" w:cs="Times New Roman"/>
            <w:sz w:val="24"/>
            <w:szCs w:val="24"/>
          </w:rPr>
          <w:id w:val="-492796036"/>
          <w:citation/>
        </w:sdtPr>
        <w:sdtEndPr/>
        <w:sdtContent>
          <w:r w:rsidR="00F2345F" w:rsidRPr="00BE45F3">
            <w:rPr>
              <w:rFonts w:ascii="Times New Roman" w:hAnsi="Times New Roman" w:cs="Times New Roman"/>
              <w:sz w:val="24"/>
              <w:szCs w:val="24"/>
            </w:rPr>
            <w:fldChar w:fldCharType="begin"/>
          </w:r>
          <w:r w:rsidR="00F2345F" w:rsidRPr="00BE45F3">
            <w:rPr>
              <w:rFonts w:ascii="Times New Roman" w:hAnsi="Times New Roman" w:cs="Times New Roman"/>
              <w:sz w:val="24"/>
              <w:szCs w:val="24"/>
              <w:lang w:val="es-ES"/>
            </w:rPr>
            <w:instrText xml:space="preserve"> CITATION Lin15 \l 3082 </w:instrText>
          </w:r>
          <w:r w:rsidR="00F2345F" w:rsidRPr="00BE45F3">
            <w:rPr>
              <w:rFonts w:ascii="Times New Roman" w:hAnsi="Times New Roman" w:cs="Times New Roman"/>
              <w:sz w:val="24"/>
              <w:szCs w:val="24"/>
            </w:rPr>
            <w:fldChar w:fldCharType="separate"/>
          </w:r>
          <w:r w:rsidR="00AE393E" w:rsidRPr="00BE45F3">
            <w:rPr>
              <w:rFonts w:ascii="Times New Roman" w:hAnsi="Times New Roman" w:cs="Times New Roman"/>
              <w:noProof/>
              <w:sz w:val="24"/>
              <w:szCs w:val="24"/>
              <w:lang w:val="es-ES"/>
            </w:rPr>
            <w:t>(Linares San Román, 2015)</w:t>
          </w:r>
          <w:r w:rsidR="00F2345F" w:rsidRPr="00BE45F3">
            <w:rPr>
              <w:rFonts w:ascii="Times New Roman" w:hAnsi="Times New Roman" w:cs="Times New Roman"/>
              <w:sz w:val="24"/>
              <w:szCs w:val="24"/>
            </w:rPr>
            <w:fldChar w:fldCharType="end"/>
          </w:r>
        </w:sdtContent>
      </w:sdt>
      <w:r w:rsidR="00F2345F" w:rsidRPr="00BE45F3">
        <w:rPr>
          <w:rStyle w:val="Refdenotaalpie"/>
          <w:rFonts w:ascii="Times New Roman" w:hAnsi="Times New Roman" w:cs="Times New Roman"/>
          <w:sz w:val="24"/>
          <w:szCs w:val="24"/>
        </w:rPr>
        <w:footnoteReference w:id="14"/>
      </w:r>
      <w:r w:rsidR="00F2345F" w:rsidRPr="00BE45F3">
        <w:rPr>
          <w:rFonts w:ascii="Times New Roman" w:hAnsi="Times New Roman" w:cs="Times New Roman"/>
          <w:sz w:val="24"/>
          <w:szCs w:val="24"/>
        </w:rPr>
        <w:t>, refiere:</w:t>
      </w:r>
    </w:p>
    <w:p w14:paraId="51F525B1" w14:textId="2CF946B4" w:rsidR="00846EFD" w:rsidRPr="00BE45F3" w:rsidRDefault="00846EFD" w:rsidP="00C4183B">
      <w:pPr>
        <w:spacing w:before="120" w:after="0" w:line="276" w:lineRule="auto"/>
        <w:ind w:left="737"/>
        <w:jc w:val="both"/>
        <w:rPr>
          <w:rFonts w:ascii="Times New Roman" w:hAnsi="Times New Roman" w:cs="Times New Roman"/>
          <w:sz w:val="24"/>
          <w:szCs w:val="24"/>
        </w:rPr>
      </w:pPr>
      <w:r w:rsidRPr="00BE45F3">
        <w:rPr>
          <w:rFonts w:ascii="Times New Roman" w:hAnsi="Times New Roman" w:cs="Times New Roman"/>
          <w:sz w:val="24"/>
          <w:szCs w:val="24"/>
        </w:rPr>
        <w:t>Es necesario exponer criterios sobre el objetivo u objetivos de la actividad probatoria en el proceso judicial, cuestión que en la Doctrina recibe respuestas diferentes y enfoques opuestos. Se coincide con autores que señalan la averiguación de la verdad como objetivo fundamental del proceso judicial, habría que afirmar que se trata de obtener una verdad relativa. En la valoración probatoria se diferencian dos fases, la primera es la interpretación de la prueba, y la segunda es la valoración propiamente. Corresponde a la primera fase la percepción por parte del juez del hecho o hechos que contiene el medio probatorio, atribuye significados y construye su razonamiento, elabora hipótesis,</w:t>
      </w:r>
      <w:r w:rsidR="00F1556A" w:rsidRPr="00BE45F3">
        <w:rPr>
          <w:rFonts w:ascii="Times New Roman" w:hAnsi="Times New Roman" w:cs="Times New Roman"/>
          <w:sz w:val="24"/>
          <w:szCs w:val="24"/>
        </w:rPr>
        <w:t xml:space="preserve"> </w:t>
      </w:r>
      <w:r w:rsidRPr="00BE45F3">
        <w:rPr>
          <w:rFonts w:ascii="Times New Roman" w:hAnsi="Times New Roman" w:cs="Times New Roman"/>
          <w:sz w:val="24"/>
          <w:szCs w:val="24"/>
        </w:rPr>
        <w:t>analiza e infiere; percepción de los hechos a los que puede acceder de manera directa o indirecta, esta última exige al juzgador una reconstrucción histórica de la realidad.</w:t>
      </w:r>
      <w:r w:rsidR="00F1556A" w:rsidRPr="00BE45F3">
        <w:rPr>
          <w:rFonts w:ascii="Times New Roman" w:hAnsi="Times New Roman" w:cs="Times New Roman"/>
          <w:sz w:val="24"/>
          <w:szCs w:val="24"/>
        </w:rPr>
        <w:t xml:space="preserve"> </w:t>
      </w:r>
      <w:sdt>
        <w:sdtPr>
          <w:rPr>
            <w:rFonts w:ascii="Times New Roman" w:hAnsi="Times New Roman" w:cs="Times New Roman"/>
            <w:sz w:val="24"/>
            <w:szCs w:val="24"/>
          </w:rPr>
          <w:id w:val="-672638255"/>
          <w:citation/>
        </w:sdtPr>
        <w:sdtEndPr/>
        <w:sdtContent>
          <w:r w:rsidR="00F1556A" w:rsidRPr="00BE45F3">
            <w:rPr>
              <w:rFonts w:ascii="Times New Roman" w:hAnsi="Times New Roman" w:cs="Times New Roman"/>
              <w:sz w:val="24"/>
              <w:szCs w:val="24"/>
            </w:rPr>
            <w:fldChar w:fldCharType="begin"/>
          </w:r>
          <w:r w:rsidR="00F1556A" w:rsidRPr="00BE45F3">
            <w:rPr>
              <w:rFonts w:ascii="Times New Roman" w:hAnsi="Times New Roman" w:cs="Times New Roman"/>
              <w:sz w:val="24"/>
              <w:szCs w:val="24"/>
              <w:lang w:val="es-ES"/>
            </w:rPr>
            <w:instrText xml:space="preserve">CITATION Lin15 \p 52 \n  \y  \t  \l 3082 </w:instrText>
          </w:r>
          <w:r w:rsidR="00F1556A" w:rsidRPr="00BE45F3">
            <w:rPr>
              <w:rFonts w:ascii="Times New Roman" w:hAnsi="Times New Roman" w:cs="Times New Roman"/>
              <w:sz w:val="24"/>
              <w:szCs w:val="24"/>
            </w:rPr>
            <w:fldChar w:fldCharType="separate"/>
          </w:r>
          <w:r w:rsidR="00F1556A" w:rsidRPr="00BE45F3">
            <w:rPr>
              <w:rFonts w:ascii="Times New Roman" w:hAnsi="Times New Roman" w:cs="Times New Roman"/>
              <w:noProof/>
              <w:sz w:val="24"/>
              <w:szCs w:val="24"/>
              <w:lang w:val="es-ES"/>
            </w:rPr>
            <w:t>(pág. 52)</w:t>
          </w:r>
          <w:r w:rsidR="00F1556A" w:rsidRPr="00BE45F3">
            <w:rPr>
              <w:rFonts w:ascii="Times New Roman" w:hAnsi="Times New Roman" w:cs="Times New Roman"/>
              <w:sz w:val="24"/>
              <w:szCs w:val="24"/>
            </w:rPr>
            <w:fldChar w:fldCharType="end"/>
          </w:r>
        </w:sdtContent>
      </w:sdt>
    </w:p>
    <w:p w14:paraId="44B3D111" w14:textId="77777777" w:rsidR="00846EFD" w:rsidRPr="00BE45F3" w:rsidRDefault="00846EFD" w:rsidP="00E14F1F">
      <w:pPr>
        <w:spacing w:before="120" w:after="0" w:line="480" w:lineRule="auto"/>
        <w:ind w:firstLine="708"/>
        <w:jc w:val="both"/>
        <w:rPr>
          <w:rFonts w:ascii="Times New Roman" w:hAnsi="Times New Roman" w:cs="Times New Roman"/>
          <w:sz w:val="24"/>
          <w:szCs w:val="24"/>
        </w:rPr>
      </w:pPr>
    </w:p>
    <w:p w14:paraId="416843E1" w14:textId="77777777" w:rsidR="009470CA" w:rsidRPr="00BE45F3" w:rsidRDefault="00F44CAD" w:rsidP="00E14F1F">
      <w:pPr>
        <w:spacing w:before="120" w:after="0" w:line="480" w:lineRule="auto"/>
        <w:ind w:firstLine="708"/>
        <w:jc w:val="both"/>
        <w:rPr>
          <w:rFonts w:ascii="Times New Roman" w:hAnsi="Times New Roman" w:cs="Times New Roman"/>
          <w:sz w:val="24"/>
          <w:szCs w:val="24"/>
        </w:rPr>
      </w:pPr>
      <w:r w:rsidRPr="00BE45F3">
        <w:rPr>
          <w:rFonts w:ascii="Times New Roman" w:hAnsi="Times New Roman" w:cs="Times New Roman"/>
          <w:sz w:val="24"/>
          <w:szCs w:val="24"/>
        </w:rPr>
        <w:t xml:space="preserve">Con lo expuesto, se permite entender que las pruebas que han sido debidamente validadas dentro de un proceso judicial, son las que le permitirán al juzgador mediante </w:t>
      </w:r>
      <w:r w:rsidRPr="00BE45F3">
        <w:rPr>
          <w:rFonts w:ascii="Times New Roman" w:hAnsi="Times New Roman" w:cs="Times New Roman"/>
          <w:sz w:val="24"/>
          <w:szCs w:val="24"/>
        </w:rPr>
        <w:lastRenderedPageBreak/>
        <w:t>un razonamiento amplio y claro llegar al conocimiento de la verdad y servirán como parte esencial para la fundamentación de una sentencia.</w:t>
      </w:r>
    </w:p>
    <w:p w14:paraId="5800EC3F" w14:textId="77777777" w:rsidR="009470CA" w:rsidRPr="00BE45F3" w:rsidRDefault="009470CA" w:rsidP="00E14F1F">
      <w:pPr>
        <w:spacing w:before="120" w:after="0" w:line="480" w:lineRule="auto"/>
        <w:jc w:val="both"/>
        <w:rPr>
          <w:rFonts w:ascii="Times New Roman" w:hAnsi="Times New Roman" w:cs="Times New Roman"/>
          <w:sz w:val="24"/>
          <w:szCs w:val="24"/>
        </w:rPr>
      </w:pPr>
    </w:p>
    <w:p w14:paraId="3674211A" w14:textId="34E2FBAC" w:rsidR="009470CA" w:rsidRPr="00BE45F3" w:rsidRDefault="00F44CAD" w:rsidP="00E14F1F">
      <w:pPr>
        <w:spacing w:before="120" w:after="0" w:line="480" w:lineRule="auto"/>
        <w:ind w:firstLine="708"/>
        <w:jc w:val="both"/>
        <w:rPr>
          <w:rFonts w:ascii="Times New Roman" w:hAnsi="Times New Roman" w:cs="Times New Roman"/>
          <w:sz w:val="24"/>
          <w:szCs w:val="24"/>
        </w:rPr>
      </w:pPr>
      <w:r w:rsidRPr="00BE45F3">
        <w:rPr>
          <w:rFonts w:ascii="Times New Roman" w:hAnsi="Times New Roman" w:cs="Times New Roman"/>
          <w:sz w:val="24"/>
          <w:szCs w:val="24"/>
        </w:rPr>
        <w:t xml:space="preserve">Debiéndose observar principalmente </w:t>
      </w:r>
      <w:r w:rsidR="009470CA" w:rsidRPr="00BE45F3">
        <w:rPr>
          <w:rFonts w:ascii="Times New Roman" w:hAnsi="Times New Roman" w:cs="Times New Roman"/>
          <w:sz w:val="24"/>
          <w:szCs w:val="24"/>
        </w:rPr>
        <w:t>si las pruebas</w:t>
      </w:r>
      <w:r w:rsidRPr="00BE45F3">
        <w:rPr>
          <w:rFonts w:ascii="Times New Roman" w:hAnsi="Times New Roman" w:cs="Times New Roman"/>
          <w:sz w:val="24"/>
          <w:szCs w:val="24"/>
        </w:rPr>
        <w:t xml:space="preserve"> presentadas</w:t>
      </w:r>
      <w:r w:rsidR="009470CA" w:rsidRPr="00BE45F3">
        <w:rPr>
          <w:rFonts w:ascii="Times New Roman" w:hAnsi="Times New Roman" w:cs="Times New Roman"/>
          <w:sz w:val="24"/>
          <w:szCs w:val="24"/>
        </w:rPr>
        <w:t xml:space="preserve"> son suficientes para que se demuestre la culpabilidad del procesado y si estas constituyen</w:t>
      </w:r>
      <w:r w:rsidRPr="00BE45F3">
        <w:rPr>
          <w:rFonts w:ascii="Times New Roman" w:hAnsi="Times New Roman" w:cs="Times New Roman"/>
          <w:sz w:val="24"/>
          <w:szCs w:val="24"/>
        </w:rPr>
        <w:t xml:space="preserve"> dentro del proceso los </w:t>
      </w:r>
      <w:r w:rsidR="009470CA" w:rsidRPr="00BE45F3">
        <w:rPr>
          <w:rFonts w:ascii="Times New Roman" w:hAnsi="Times New Roman" w:cs="Times New Roman"/>
          <w:sz w:val="24"/>
          <w:szCs w:val="24"/>
        </w:rPr>
        <w:t xml:space="preserve">agravantes </w:t>
      </w:r>
      <w:r w:rsidRPr="00BE45F3">
        <w:rPr>
          <w:rFonts w:ascii="Times New Roman" w:hAnsi="Times New Roman" w:cs="Times New Roman"/>
          <w:sz w:val="24"/>
          <w:szCs w:val="24"/>
        </w:rPr>
        <w:t>necesarios para la determinación d</w:t>
      </w:r>
      <w:r w:rsidR="009470CA" w:rsidRPr="00BE45F3">
        <w:rPr>
          <w:rFonts w:ascii="Times New Roman" w:hAnsi="Times New Roman" w:cs="Times New Roman"/>
          <w:sz w:val="24"/>
          <w:szCs w:val="24"/>
        </w:rPr>
        <w:t xml:space="preserve">el fallo al final </w:t>
      </w:r>
      <w:r w:rsidRPr="00BE45F3">
        <w:rPr>
          <w:rFonts w:ascii="Times New Roman" w:hAnsi="Times New Roman" w:cs="Times New Roman"/>
          <w:sz w:val="24"/>
          <w:szCs w:val="24"/>
        </w:rPr>
        <w:t>de</w:t>
      </w:r>
      <w:r w:rsidR="009470CA" w:rsidRPr="00BE45F3">
        <w:rPr>
          <w:rFonts w:ascii="Times New Roman" w:hAnsi="Times New Roman" w:cs="Times New Roman"/>
          <w:sz w:val="24"/>
          <w:szCs w:val="24"/>
        </w:rPr>
        <w:t>l juicio</w:t>
      </w:r>
      <w:r w:rsidRPr="00BE45F3">
        <w:rPr>
          <w:rFonts w:ascii="Times New Roman" w:hAnsi="Times New Roman" w:cs="Times New Roman"/>
          <w:sz w:val="24"/>
          <w:szCs w:val="24"/>
        </w:rPr>
        <w:t>, resolución que el</w:t>
      </w:r>
      <w:r w:rsidR="009470CA" w:rsidRPr="00BE45F3">
        <w:rPr>
          <w:rFonts w:ascii="Times New Roman" w:hAnsi="Times New Roman" w:cs="Times New Roman"/>
          <w:sz w:val="24"/>
          <w:szCs w:val="24"/>
        </w:rPr>
        <w:t xml:space="preserve"> juz</w:t>
      </w:r>
      <w:r w:rsidRPr="00BE45F3">
        <w:rPr>
          <w:rFonts w:ascii="Times New Roman" w:hAnsi="Times New Roman" w:cs="Times New Roman"/>
          <w:sz w:val="24"/>
          <w:szCs w:val="24"/>
        </w:rPr>
        <w:t>gador</w:t>
      </w:r>
      <w:r w:rsidR="009470CA" w:rsidRPr="00BE45F3">
        <w:rPr>
          <w:rFonts w:ascii="Times New Roman" w:hAnsi="Times New Roman" w:cs="Times New Roman"/>
          <w:sz w:val="24"/>
          <w:szCs w:val="24"/>
        </w:rPr>
        <w:t xml:space="preserve"> </w:t>
      </w:r>
      <w:r w:rsidRPr="00BE45F3">
        <w:rPr>
          <w:rFonts w:ascii="Times New Roman" w:hAnsi="Times New Roman" w:cs="Times New Roman"/>
          <w:sz w:val="24"/>
          <w:szCs w:val="24"/>
        </w:rPr>
        <w:t xml:space="preserve">emitirá aplicando </w:t>
      </w:r>
      <w:r w:rsidR="009470CA" w:rsidRPr="00BE45F3">
        <w:rPr>
          <w:rFonts w:ascii="Times New Roman" w:hAnsi="Times New Roman" w:cs="Times New Roman"/>
          <w:sz w:val="24"/>
          <w:szCs w:val="24"/>
        </w:rPr>
        <w:t>los criterios de valoración</w:t>
      </w:r>
      <w:r w:rsidRPr="00BE45F3">
        <w:rPr>
          <w:rFonts w:ascii="Times New Roman" w:hAnsi="Times New Roman" w:cs="Times New Roman"/>
          <w:sz w:val="24"/>
          <w:szCs w:val="24"/>
        </w:rPr>
        <w:t xml:space="preserve"> probatoria</w:t>
      </w:r>
      <w:r w:rsidR="009470CA" w:rsidRPr="00BE45F3">
        <w:rPr>
          <w:rFonts w:ascii="Times New Roman" w:hAnsi="Times New Roman" w:cs="Times New Roman"/>
          <w:sz w:val="24"/>
          <w:szCs w:val="24"/>
        </w:rPr>
        <w:t xml:space="preserve">, </w:t>
      </w:r>
      <w:r w:rsidRPr="00BE45F3">
        <w:rPr>
          <w:rFonts w:ascii="Times New Roman" w:hAnsi="Times New Roman" w:cs="Times New Roman"/>
          <w:sz w:val="24"/>
          <w:szCs w:val="24"/>
        </w:rPr>
        <w:t>que se encuentra debidamente normado en el a</w:t>
      </w:r>
      <w:r w:rsidR="009470CA" w:rsidRPr="00BE45F3">
        <w:rPr>
          <w:rFonts w:ascii="Times New Roman" w:hAnsi="Times New Roman" w:cs="Times New Roman"/>
          <w:sz w:val="24"/>
          <w:szCs w:val="24"/>
        </w:rPr>
        <w:t>rt</w:t>
      </w:r>
      <w:r w:rsidRPr="00BE45F3">
        <w:rPr>
          <w:rFonts w:ascii="Times New Roman" w:hAnsi="Times New Roman" w:cs="Times New Roman"/>
          <w:sz w:val="24"/>
          <w:szCs w:val="24"/>
        </w:rPr>
        <w:t xml:space="preserve">ículo 457 del </w:t>
      </w:r>
      <w:sdt>
        <w:sdtPr>
          <w:rPr>
            <w:rFonts w:ascii="Times New Roman" w:hAnsi="Times New Roman" w:cs="Times New Roman"/>
            <w:sz w:val="24"/>
            <w:szCs w:val="24"/>
          </w:rPr>
          <w:id w:val="-230157184"/>
          <w:citation/>
        </w:sdtPr>
        <w:sdtEndPr/>
        <w:sdtContent>
          <w:r w:rsidRPr="00BE45F3">
            <w:rPr>
              <w:rFonts w:ascii="Times New Roman" w:hAnsi="Times New Roman" w:cs="Times New Roman"/>
              <w:sz w:val="24"/>
              <w:szCs w:val="24"/>
            </w:rPr>
            <w:fldChar w:fldCharType="begin"/>
          </w:r>
          <w:r w:rsidR="00517A12" w:rsidRPr="00BE45F3">
            <w:rPr>
              <w:rFonts w:ascii="Times New Roman" w:hAnsi="Times New Roman" w:cs="Times New Roman"/>
              <w:sz w:val="24"/>
              <w:szCs w:val="24"/>
              <w:lang w:val="es-ES"/>
            </w:rPr>
            <w:instrText xml:space="preserve">CITATION MarcadorDePosición2 \n  \l 3082 </w:instrText>
          </w:r>
          <w:r w:rsidRPr="00BE45F3">
            <w:rPr>
              <w:rFonts w:ascii="Times New Roman" w:hAnsi="Times New Roman" w:cs="Times New Roman"/>
              <w:sz w:val="24"/>
              <w:szCs w:val="24"/>
            </w:rPr>
            <w:fldChar w:fldCharType="separate"/>
          </w:r>
          <w:r w:rsidR="00517A12" w:rsidRPr="00BE45F3">
            <w:rPr>
              <w:rFonts w:ascii="Times New Roman" w:hAnsi="Times New Roman" w:cs="Times New Roman"/>
              <w:noProof/>
              <w:sz w:val="24"/>
              <w:szCs w:val="24"/>
              <w:lang w:val="es-ES"/>
            </w:rPr>
            <w:t>(Código Orgánico Integral Penal, 2014)</w:t>
          </w:r>
          <w:r w:rsidRPr="00BE45F3">
            <w:rPr>
              <w:rFonts w:ascii="Times New Roman" w:hAnsi="Times New Roman" w:cs="Times New Roman"/>
              <w:sz w:val="24"/>
              <w:szCs w:val="24"/>
            </w:rPr>
            <w:fldChar w:fldCharType="end"/>
          </w:r>
        </w:sdtContent>
      </w:sdt>
      <w:r w:rsidR="009470CA" w:rsidRPr="00BE45F3">
        <w:rPr>
          <w:rFonts w:ascii="Times New Roman" w:hAnsi="Times New Roman" w:cs="Times New Roman"/>
          <w:sz w:val="24"/>
          <w:szCs w:val="24"/>
        </w:rPr>
        <w:t xml:space="preserve">, </w:t>
      </w:r>
      <w:r w:rsidRPr="00BE45F3">
        <w:rPr>
          <w:rFonts w:ascii="Times New Roman" w:hAnsi="Times New Roman" w:cs="Times New Roman"/>
          <w:sz w:val="24"/>
          <w:szCs w:val="24"/>
        </w:rPr>
        <w:t xml:space="preserve">este análisis valorativo y </w:t>
      </w:r>
      <w:r w:rsidR="009470CA" w:rsidRPr="00BE45F3">
        <w:rPr>
          <w:rFonts w:ascii="Times New Roman" w:hAnsi="Times New Roman" w:cs="Times New Roman"/>
          <w:sz w:val="24"/>
          <w:szCs w:val="24"/>
        </w:rPr>
        <w:t xml:space="preserve">crítico </w:t>
      </w:r>
      <w:r w:rsidRPr="00BE45F3">
        <w:rPr>
          <w:rFonts w:ascii="Times New Roman" w:hAnsi="Times New Roman" w:cs="Times New Roman"/>
          <w:sz w:val="24"/>
          <w:szCs w:val="24"/>
        </w:rPr>
        <w:t xml:space="preserve">está determinado </w:t>
      </w:r>
      <w:r w:rsidR="009470CA" w:rsidRPr="00BE45F3">
        <w:rPr>
          <w:rFonts w:ascii="Times New Roman" w:hAnsi="Times New Roman" w:cs="Times New Roman"/>
          <w:sz w:val="24"/>
          <w:szCs w:val="24"/>
        </w:rPr>
        <w:t xml:space="preserve">en relación a </w:t>
      </w:r>
      <w:r w:rsidRPr="00BE45F3">
        <w:rPr>
          <w:rFonts w:ascii="Times New Roman" w:hAnsi="Times New Roman" w:cs="Times New Roman"/>
          <w:sz w:val="24"/>
          <w:szCs w:val="24"/>
        </w:rPr>
        <w:t>la</w:t>
      </w:r>
      <w:r w:rsidR="009470CA" w:rsidRPr="00BE45F3">
        <w:rPr>
          <w:rFonts w:ascii="Times New Roman" w:hAnsi="Times New Roman" w:cs="Times New Roman"/>
          <w:sz w:val="24"/>
          <w:szCs w:val="24"/>
        </w:rPr>
        <w:t xml:space="preserve"> idoneidad y pertinencia</w:t>
      </w:r>
      <w:r w:rsidRPr="00BE45F3">
        <w:rPr>
          <w:rFonts w:ascii="Times New Roman" w:hAnsi="Times New Roman" w:cs="Times New Roman"/>
          <w:sz w:val="24"/>
          <w:szCs w:val="24"/>
        </w:rPr>
        <w:t xml:space="preserve"> de la prueba</w:t>
      </w:r>
      <w:r w:rsidR="009470CA" w:rsidRPr="00BE45F3">
        <w:rPr>
          <w:rFonts w:ascii="Times New Roman" w:hAnsi="Times New Roman" w:cs="Times New Roman"/>
          <w:sz w:val="24"/>
          <w:szCs w:val="24"/>
        </w:rPr>
        <w:t xml:space="preserve">, pero </w:t>
      </w:r>
      <w:r w:rsidRPr="00BE45F3">
        <w:rPr>
          <w:rFonts w:ascii="Times New Roman" w:hAnsi="Times New Roman" w:cs="Times New Roman"/>
          <w:sz w:val="24"/>
          <w:szCs w:val="24"/>
        </w:rPr>
        <w:t>con la aplicación de</w:t>
      </w:r>
      <w:r w:rsidR="009470CA" w:rsidRPr="00BE45F3">
        <w:rPr>
          <w:rFonts w:ascii="Times New Roman" w:hAnsi="Times New Roman" w:cs="Times New Roman"/>
          <w:sz w:val="24"/>
          <w:szCs w:val="24"/>
        </w:rPr>
        <w:t xml:space="preserve"> criterios racionales de lógica y cordura.</w:t>
      </w:r>
    </w:p>
    <w:p w14:paraId="20398AAD" w14:textId="77777777" w:rsidR="00C20F6A" w:rsidRPr="00BE45F3" w:rsidRDefault="00C20F6A" w:rsidP="00E14F1F">
      <w:pPr>
        <w:spacing w:before="120" w:after="0" w:line="480" w:lineRule="auto"/>
        <w:ind w:firstLine="708"/>
        <w:jc w:val="both"/>
        <w:rPr>
          <w:rFonts w:ascii="Times New Roman" w:hAnsi="Times New Roman" w:cs="Times New Roman"/>
          <w:sz w:val="24"/>
          <w:szCs w:val="24"/>
        </w:rPr>
      </w:pPr>
    </w:p>
    <w:p w14:paraId="2026B1B9" w14:textId="4E7521BB" w:rsidR="009470CA" w:rsidRPr="00BE45F3" w:rsidRDefault="009470CA" w:rsidP="00E14F1F">
      <w:pPr>
        <w:spacing w:before="120" w:after="0" w:line="480" w:lineRule="auto"/>
        <w:ind w:firstLine="708"/>
        <w:jc w:val="both"/>
        <w:rPr>
          <w:rFonts w:ascii="Times New Roman" w:hAnsi="Times New Roman" w:cs="Times New Roman"/>
          <w:sz w:val="24"/>
          <w:szCs w:val="24"/>
        </w:rPr>
      </w:pPr>
      <w:r w:rsidRPr="00BE45F3">
        <w:rPr>
          <w:rFonts w:ascii="Times New Roman" w:hAnsi="Times New Roman" w:cs="Times New Roman"/>
          <w:sz w:val="24"/>
          <w:szCs w:val="24"/>
        </w:rPr>
        <w:t xml:space="preserve">La prueba analizada tiene que contar con una causa adecuada, es decir, que haya relación entre causa y efecto, en otras palabras, si se aplica un sistema de valoración de pruebas, las deducciones lógicas que se originen serán basadas en las pruebas </w:t>
      </w:r>
      <w:r w:rsidR="00517A12" w:rsidRPr="00BE45F3">
        <w:rPr>
          <w:rFonts w:ascii="Times New Roman" w:hAnsi="Times New Roman" w:cs="Times New Roman"/>
          <w:sz w:val="24"/>
          <w:szCs w:val="24"/>
        </w:rPr>
        <w:t xml:space="preserve">aportadas dentro del juicio que tengan relación directa con los hechos y no </w:t>
      </w:r>
      <w:r w:rsidR="00E0334E" w:rsidRPr="00BE45F3">
        <w:rPr>
          <w:rFonts w:ascii="Times New Roman" w:hAnsi="Times New Roman" w:cs="Times New Roman"/>
          <w:sz w:val="24"/>
          <w:szCs w:val="24"/>
        </w:rPr>
        <w:t>en ideas hipotéticas o</w:t>
      </w:r>
      <w:r w:rsidR="00517A12" w:rsidRPr="00BE45F3">
        <w:rPr>
          <w:rFonts w:ascii="Times New Roman" w:hAnsi="Times New Roman" w:cs="Times New Roman"/>
          <w:sz w:val="24"/>
          <w:szCs w:val="24"/>
        </w:rPr>
        <w:t xml:space="preserve"> simples supuestos</w:t>
      </w:r>
      <w:r w:rsidRPr="00BE45F3">
        <w:rPr>
          <w:rFonts w:ascii="Times New Roman" w:hAnsi="Times New Roman" w:cs="Times New Roman"/>
          <w:sz w:val="24"/>
          <w:szCs w:val="24"/>
        </w:rPr>
        <w:t xml:space="preserve">. </w:t>
      </w:r>
    </w:p>
    <w:p w14:paraId="077CC06E" w14:textId="77777777" w:rsidR="009470CA" w:rsidRPr="00BE45F3" w:rsidRDefault="009470CA" w:rsidP="00E14F1F">
      <w:pPr>
        <w:spacing w:before="120" w:after="0" w:line="480" w:lineRule="auto"/>
        <w:jc w:val="both"/>
        <w:rPr>
          <w:rFonts w:ascii="Times New Roman" w:hAnsi="Times New Roman" w:cs="Times New Roman"/>
          <w:sz w:val="24"/>
          <w:szCs w:val="24"/>
        </w:rPr>
      </w:pPr>
    </w:p>
    <w:p w14:paraId="57EEF49B" w14:textId="380C1315" w:rsidR="009470CA" w:rsidRPr="00BE45F3" w:rsidRDefault="00F421D3" w:rsidP="00E14F1F">
      <w:pPr>
        <w:spacing w:before="120" w:after="0" w:line="480" w:lineRule="auto"/>
        <w:ind w:firstLine="708"/>
        <w:jc w:val="both"/>
        <w:rPr>
          <w:rFonts w:ascii="Times New Roman" w:hAnsi="Times New Roman" w:cs="Times New Roman"/>
          <w:sz w:val="24"/>
          <w:szCs w:val="24"/>
        </w:rPr>
      </w:pPr>
      <w:r w:rsidRPr="00BE45F3">
        <w:rPr>
          <w:rFonts w:ascii="Times New Roman" w:hAnsi="Times New Roman" w:cs="Times New Roman"/>
          <w:sz w:val="24"/>
          <w:szCs w:val="24"/>
        </w:rPr>
        <w:t>Existen criterios que al aplicarlos permitirán orienta</w:t>
      </w:r>
      <w:r w:rsidR="00167455" w:rsidRPr="00BE45F3">
        <w:rPr>
          <w:rFonts w:ascii="Times New Roman" w:hAnsi="Times New Roman" w:cs="Times New Roman"/>
          <w:sz w:val="24"/>
          <w:szCs w:val="24"/>
        </w:rPr>
        <w:t>r</w:t>
      </w:r>
      <w:r w:rsidRPr="00BE45F3">
        <w:rPr>
          <w:rFonts w:ascii="Times New Roman" w:hAnsi="Times New Roman" w:cs="Times New Roman"/>
          <w:sz w:val="24"/>
          <w:szCs w:val="24"/>
        </w:rPr>
        <w:t xml:space="preserve"> </w:t>
      </w:r>
      <w:r w:rsidR="00167455" w:rsidRPr="00BE45F3">
        <w:rPr>
          <w:rFonts w:ascii="Times New Roman" w:hAnsi="Times New Roman" w:cs="Times New Roman"/>
          <w:sz w:val="24"/>
          <w:szCs w:val="24"/>
        </w:rPr>
        <w:t>al acto probatorio</w:t>
      </w:r>
      <w:r w:rsidRPr="00BE45F3">
        <w:rPr>
          <w:rFonts w:ascii="Times New Roman" w:hAnsi="Times New Roman" w:cs="Times New Roman"/>
          <w:sz w:val="24"/>
          <w:szCs w:val="24"/>
        </w:rPr>
        <w:t>,</w:t>
      </w:r>
      <w:r w:rsidR="00167455" w:rsidRPr="00BE45F3">
        <w:rPr>
          <w:rFonts w:ascii="Times New Roman" w:hAnsi="Times New Roman" w:cs="Times New Roman"/>
          <w:sz w:val="24"/>
          <w:szCs w:val="24"/>
        </w:rPr>
        <w:t xml:space="preserve"> esto es la </w:t>
      </w:r>
      <w:r w:rsidRPr="00BE45F3">
        <w:rPr>
          <w:rFonts w:ascii="Times New Roman" w:hAnsi="Times New Roman" w:cs="Times New Roman"/>
          <w:sz w:val="24"/>
          <w:szCs w:val="24"/>
        </w:rPr>
        <w:t xml:space="preserve">utilizando </w:t>
      </w:r>
      <w:r w:rsidR="00167455" w:rsidRPr="00BE45F3">
        <w:rPr>
          <w:rFonts w:ascii="Times New Roman" w:hAnsi="Times New Roman" w:cs="Times New Roman"/>
          <w:sz w:val="24"/>
          <w:szCs w:val="24"/>
        </w:rPr>
        <w:t xml:space="preserve">de </w:t>
      </w:r>
      <w:r w:rsidRPr="00BE45F3">
        <w:rPr>
          <w:rFonts w:ascii="Times New Roman" w:hAnsi="Times New Roman" w:cs="Times New Roman"/>
          <w:sz w:val="24"/>
          <w:szCs w:val="24"/>
        </w:rPr>
        <w:t>interrogantes lógicas</w:t>
      </w:r>
      <w:r w:rsidR="00167455" w:rsidRPr="00BE45F3">
        <w:rPr>
          <w:rFonts w:ascii="Times New Roman" w:hAnsi="Times New Roman" w:cs="Times New Roman"/>
          <w:sz w:val="24"/>
          <w:szCs w:val="24"/>
        </w:rPr>
        <w:t>,</w:t>
      </w:r>
      <w:r w:rsidRPr="00BE45F3">
        <w:rPr>
          <w:rFonts w:ascii="Times New Roman" w:hAnsi="Times New Roman" w:cs="Times New Roman"/>
          <w:sz w:val="24"/>
          <w:szCs w:val="24"/>
        </w:rPr>
        <w:t xml:space="preserve"> </w:t>
      </w:r>
      <w:r w:rsidR="00167455" w:rsidRPr="00BE45F3">
        <w:rPr>
          <w:rFonts w:ascii="Times New Roman" w:hAnsi="Times New Roman" w:cs="Times New Roman"/>
          <w:sz w:val="24"/>
          <w:szCs w:val="24"/>
        </w:rPr>
        <w:t xml:space="preserve">que permiten a quien esté a cargo de la indagación plantear sus interrogantes, siendo las más comunes </w:t>
      </w:r>
      <w:r w:rsidR="00AC7867" w:rsidRPr="00BE45F3">
        <w:rPr>
          <w:rFonts w:ascii="Times New Roman" w:hAnsi="Times New Roman" w:cs="Times New Roman"/>
          <w:sz w:val="24"/>
          <w:szCs w:val="24"/>
        </w:rPr>
        <w:t>¿</w:t>
      </w:r>
      <w:r w:rsidR="00167455" w:rsidRPr="00BE45F3">
        <w:rPr>
          <w:rFonts w:ascii="Times New Roman" w:hAnsi="Times New Roman" w:cs="Times New Roman"/>
          <w:sz w:val="24"/>
          <w:szCs w:val="24"/>
        </w:rPr>
        <w:t xml:space="preserve">dónde, quiénes o quién, cómo, por qué, </w:t>
      </w:r>
      <w:r w:rsidRPr="00BE45F3">
        <w:rPr>
          <w:rFonts w:ascii="Times New Roman" w:hAnsi="Times New Roman" w:cs="Times New Roman"/>
          <w:sz w:val="24"/>
          <w:szCs w:val="24"/>
        </w:rPr>
        <w:t xml:space="preserve">y cuándo?, </w:t>
      </w:r>
      <w:r w:rsidR="00167455" w:rsidRPr="00BE45F3">
        <w:rPr>
          <w:rFonts w:ascii="Times New Roman" w:hAnsi="Times New Roman" w:cs="Times New Roman"/>
          <w:sz w:val="24"/>
          <w:szCs w:val="24"/>
        </w:rPr>
        <w:t xml:space="preserve">esto permite </w:t>
      </w:r>
      <w:r w:rsidRPr="00BE45F3">
        <w:rPr>
          <w:rFonts w:ascii="Times New Roman" w:hAnsi="Times New Roman" w:cs="Times New Roman"/>
          <w:sz w:val="24"/>
          <w:szCs w:val="24"/>
        </w:rPr>
        <w:t>el investigador dar cuerpo no solo a la prueba sino a su pertinencia dentro del proceso.</w:t>
      </w:r>
    </w:p>
    <w:p w14:paraId="052AC471" w14:textId="77777777" w:rsidR="009470CA" w:rsidRDefault="009470CA" w:rsidP="00E14F1F">
      <w:pPr>
        <w:spacing w:before="120" w:after="0" w:line="480" w:lineRule="auto"/>
        <w:jc w:val="both"/>
        <w:rPr>
          <w:rFonts w:ascii="Times New Roman" w:hAnsi="Times New Roman" w:cs="Times New Roman"/>
          <w:sz w:val="24"/>
          <w:szCs w:val="24"/>
        </w:rPr>
      </w:pPr>
    </w:p>
    <w:p w14:paraId="7C15E598" w14:textId="69CD5E6E" w:rsidR="009470CA" w:rsidRPr="00BE45F3" w:rsidRDefault="009470CA" w:rsidP="004667BE">
      <w:pPr>
        <w:spacing w:before="120" w:after="0" w:line="480" w:lineRule="auto"/>
        <w:ind w:firstLine="708"/>
        <w:jc w:val="both"/>
        <w:rPr>
          <w:rFonts w:ascii="Times New Roman" w:hAnsi="Times New Roman" w:cs="Times New Roman"/>
          <w:sz w:val="24"/>
          <w:szCs w:val="24"/>
        </w:rPr>
      </w:pPr>
      <w:r w:rsidRPr="00BE45F3">
        <w:rPr>
          <w:rFonts w:ascii="Times New Roman" w:hAnsi="Times New Roman" w:cs="Times New Roman"/>
          <w:sz w:val="24"/>
          <w:szCs w:val="24"/>
        </w:rPr>
        <w:lastRenderedPageBreak/>
        <w:t xml:space="preserve">El Código Orgánico Integral Penal </w:t>
      </w:r>
      <w:sdt>
        <w:sdtPr>
          <w:rPr>
            <w:rFonts w:ascii="Times New Roman" w:hAnsi="Times New Roman" w:cs="Times New Roman"/>
            <w:sz w:val="24"/>
            <w:szCs w:val="24"/>
          </w:rPr>
          <w:id w:val="1962690026"/>
          <w:citation/>
        </w:sdtPr>
        <w:sdtEndPr/>
        <w:sdtContent>
          <w:r w:rsidR="007A6E9F" w:rsidRPr="00BE45F3">
            <w:rPr>
              <w:rFonts w:ascii="Times New Roman" w:hAnsi="Times New Roman" w:cs="Times New Roman"/>
              <w:sz w:val="24"/>
              <w:szCs w:val="24"/>
            </w:rPr>
            <w:fldChar w:fldCharType="begin"/>
          </w:r>
          <w:r w:rsidR="007A6E9F" w:rsidRPr="00BE45F3">
            <w:rPr>
              <w:rFonts w:ascii="Times New Roman" w:hAnsi="Times New Roman" w:cs="Times New Roman"/>
              <w:sz w:val="24"/>
              <w:szCs w:val="24"/>
              <w:lang w:val="es-ES"/>
            </w:rPr>
            <w:instrText xml:space="preserve">CITATION MarcadorDePosición2 \n  \t  \l 3082 </w:instrText>
          </w:r>
          <w:r w:rsidR="007A6E9F" w:rsidRPr="00BE45F3">
            <w:rPr>
              <w:rFonts w:ascii="Times New Roman" w:hAnsi="Times New Roman" w:cs="Times New Roman"/>
              <w:sz w:val="24"/>
              <w:szCs w:val="24"/>
            </w:rPr>
            <w:fldChar w:fldCharType="separate"/>
          </w:r>
          <w:r w:rsidR="007A6E9F" w:rsidRPr="00BE45F3">
            <w:rPr>
              <w:rFonts w:ascii="Times New Roman" w:hAnsi="Times New Roman" w:cs="Times New Roman"/>
              <w:noProof/>
              <w:sz w:val="24"/>
              <w:szCs w:val="24"/>
              <w:lang w:val="es-ES"/>
            </w:rPr>
            <w:t>(2014)</w:t>
          </w:r>
          <w:r w:rsidR="007A6E9F" w:rsidRPr="00BE45F3">
            <w:rPr>
              <w:rFonts w:ascii="Times New Roman" w:hAnsi="Times New Roman" w:cs="Times New Roman"/>
              <w:sz w:val="24"/>
              <w:szCs w:val="24"/>
            </w:rPr>
            <w:fldChar w:fldCharType="end"/>
          </w:r>
        </w:sdtContent>
      </w:sdt>
      <w:r w:rsidRPr="00BE45F3">
        <w:rPr>
          <w:rFonts w:ascii="Times New Roman" w:hAnsi="Times New Roman" w:cs="Times New Roman"/>
          <w:sz w:val="24"/>
          <w:szCs w:val="24"/>
          <w:vertAlign w:val="superscript"/>
        </w:rPr>
        <w:footnoteReference w:id="15"/>
      </w:r>
      <w:r w:rsidRPr="00BE45F3">
        <w:rPr>
          <w:rFonts w:ascii="Times New Roman" w:hAnsi="Times New Roman" w:cs="Times New Roman"/>
          <w:sz w:val="24"/>
          <w:szCs w:val="24"/>
        </w:rPr>
        <w:t xml:space="preserve">, </w:t>
      </w:r>
      <w:r w:rsidR="00F421D3" w:rsidRPr="00BE45F3">
        <w:rPr>
          <w:rFonts w:ascii="Times New Roman" w:hAnsi="Times New Roman" w:cs="Times New Roman"/>
          <w:sz w:val="24"/>
          <w:szCs w:val="24"/>
        </w:rPr>
        <w:t>a</w:t>
      </w:r>
      <w:r w:rsidRPr="00BE45F3">
        <w:rPr>
          <w:rFonts w:ascii="Times New Roman" w:hAnsi="Times New Roman" w:cs="Times New Roman"/>
          <w:sz w:val="24"/>
          <w:szCs w:val="24"/>
        </w:rPr>
        <w:t>rtículo 457 brinda una base clara acerca de los criterios de valoración de la prueba en materia penal</w:t>
      </w:r>
      <w:r w:rsidR="00F421D3" w:rsidRPr="00BE45F3">
        <w:rPr>
          <w:rFonts w:ascii="Times New Roman" w:hAnsi="Times New Roman" w:cs="Times New Roman"/>
          <w:sz w:val="24"/>
          <w:szCs w:val="24"/>
        </w:rPr>
        <w:t xml:space="preserve">, </w:t>
      </w:r>
      <w:r w:rsidR="004667BE" w:rsidRPr="00BE45F3">
        <w:rPr>
          <w:rFonts w:ascii="Times New Roman" w:hAnsi="Times New Roman" w:cs="Times New Roman"/>
          <w:sz w:val="24"/>
          <w:szCs w:val="24"/>
        </w:rPr>
        <w:t>puesto que en ella se establece que para ser valorada una prueba deberá cumplir con pautas para demostrar no solo su autenticidad sino además haber sido sometida a la cadena de custodia.</w:t>
      </w:r>
      <w:r w:rsidRPr="00BE45F3">
        <w:rPr>
          <w:rFonts w:ascii="Times New Roman" w:hAnsi="Times New Roman" w:cs="Times New Roman"/>
          <w:sz w:val="24"/>
          <w:szCs w:val="24"/>
        </w:rPr>
        <w:t xml:space="preserve"> </w:t>
      </w:r>
      <w:sdt>
        <w:sdtPr>
          <w:rPr>
            <w:rFonts w:ascii="Times New Roman" w:hAnsi="Times New Roman" w:cs="Times New Roman"/>
            <w:sz w:val="24"/>
            <w:szCs w:val="24"/>
          </w:rPr>
          <w:id w:val="1575544848"/>
          <w:citation/>
        </w:sdtPr>
        <w:sdtEndPr/>
        <w:sdtContent>
          <w:r w:rsidRPr="00BE45F3">
            <w:rPr>
              <w:rFonts w:ascii="Times New Roman" w:hAnsi="Times New Roman" w:cs="Times New Roman"/>
              <w:sz w:val="24"/>
              <w:szCs w:val="24"/>
            </w:rPr>
            <w:fldChar w:fldCharType="begin"/>
          </w:r>
          <w:r w:rsidRPr="00BE45F3">
            <w:rPr>
              <w:rFonts w:ascii="Times New Roman" w:hAnsi="Times New Roman" w:cs="Times New Roman"/>
              <w:sz w:val="24"/>
              <w:szCs w:val="24"/>
            </w:rPr>
            <w:instrText>CITATION Asa141 \p 72 \n  \y  \t  \l 3082</w:instrText>
          </w:r>
          <w:r w:rsidRPr="00BE45F3">
            <w:rPr>
              <w:rFonts w:ascii="Times New Roman" w:hAnsi="Times New Roman" w:cs="Times New Roman"/>
              <w:sz w:val="24"/>
              <w:szCs w:val="24"/>
            </w:rPr>
            <w:fldChar w:fldCharType="separate"/>
          </w:r>
          <w:r w:rsidR="00AE393E" w:rsidRPr="00BE45F3">
            <w:rPr>
              <w:rFonts w:ascii="Times New Roman" w:hAnsi="Times New Roman" w:cs="Times New Roman"/>
              <w:noProof/>
              <w:sz w:val="24"/>
              <w:szCs w:val="24"/>
            </w:rPr>
            <w:t>(pág. 72)</w:t>
          </w:r>
          <w:r w:rsidRPr="00BE45F3">
            <w:rPr>
              <w:rFonts w:ascii="Times New Roman" w:hAnsi="Times New Roman" w:cs="Times New Roman"/>
              <w:sz w:val="24"/>
              <w:szCs w:val="24"/>
            </w:rPr>
            <w:fldChar w:fldCharType="end"/>
          </w:r>
        </w:sdtContent>
      </w:sdt>
      <w:r w:rsidRPr="00BE45F3">
        <w:rPr>
          <w:rFonts w:ascii="Times New Roman" w:hAnsi="Times New Roman" w:cs="Times New Roman"/>
          <w:sz w:val="24"/>
          <w:szCs w:val="24"/>
        </w:rPr>
        <w:t>.</w:t>
      </w:r>
    </w:p>
    <w:p w14:paraId="6F15E83C" w14:textId="77777777" w:rsidR="009470CA" w:rsidRPr="00BE45F3" w:rsidRDefault="009470CA" w:rsidP="00E14F1F">
      <w:pPr>
        <w:spacing w:before="120" w:after="0" w:line="480" w:lineRule="auto"/>
        <w:jc w:val="both"/>
        <w:rPr>
          <w:rFonts w:ascii="Times New Roman" w:hAnsi="Times New Roman" w:cs="Times New Roman"/>
          <w:sz w:val="24"/>
          <w:szCs w:val="24"/>
        </w:rPr>
      </w:pPr>
    </w:p>
    <w:p w14:paraId="367B34EB" w14:textId="77777777" w:rsidR="009470CA" w:rsidRPr="00BE45F3" w:rsidRDefault="00FB44D6" w:rsidP="00E14F1F">
      <w:pPr>
        <w:spacing w:before="120" w:after="0" w:line="480" w:lineRule="auto"/>
        <w:ind w:firstLine="708"/>
        <w:jc w:val="both"/>
        <w:rPr>
          <w:rFonts w:ascii="Times New Roman" w:hAnsi="Times New Roman" w:cs="Times New Roman"/>
          <w:sz w:val="24"/>
          <w:szCs w:val="24"/>
        </w:rPr>
      </w:pPr>
      <w:sdt>
        <w:sdtPr>
          <w:rPr>
            <w:rFonts w:ascii="Times New Roman" w:hAnsi="Times New Roman" w:cs="Times New Roman"/>
            <w:sz w:val="24"/>
            <w:szCs w:val="24"/>
          </w:rPr>
          <w:id w:val="121050074"/>
          <w:citation/>
        </w:sdtPr>
        <w:sdtEndPr/>
        <w:sdtContent>
          <w:r w:rsidR="009470CA" w:rsidRPr="00BE45F3">
            <w:rPr>
              <w:rFonts w:ascii="Times New Roman" w:hAnsi="Times New Roman" w:cs="Times New Roman"/>
              <w:sz w:val="24"/>
              <w:szCs w:val="24"/>
            </w:rPr>
            <w:fldChar w:fldCharType="begin"/>
          </w:r>
          <w:r w:rsidR="009470CA" w:rsidRPr="00BE45F3">
            <w:rPr>
              <w:rFonts w:ascii="Times New Roman" w:hAnsi="Times New Roman" w:cs="Times New Roman"/>
              <w:sz w:val="24"/>
              <w:szCs w:val="24"/>
            </w:rPr>
            <w:instrText>CITATION Caf98 \l 3082</w:instrText>
          </w:r>
          <w:r w:rsidR="009470CA" w:rsidRPr="00BE45F3">
            <w:rPr>
              <w:rFonts w:ascii="Times New Roman" w:hAnsi="Times New Roman" w:cs="Times New Roman"/>
              <w:sz w:val="24"/>
              <w:szCs w:val="24"/>
            </w:rPr>
            <w:fldChar w:fldCharType="separate"/>
          </w:r>
          <w:r w:rsidR="00AE393E" w:rsidRPr="00BE45F3">
            <w:rPr>
              <w:rFonts w:ascii="Times New Roman" w:hAnsi="Times New Roman" w:cs="Times New Roman"/>
              <w:noProof/>
              <w:sz w:val="24"/>
              <w:szCs w:val="24"/>
            </w:rPr>
            <w:t>(Cafferata Nores, 1998)</w:t>
          </w:r>
          <w:r w:rsidR="009470CA" w:rsidRPr="00BE45F3">
            <w:rPr>
              <w:rFonts w:ascii="Times New Roman" w:hAnsi="Times New Roman" w:cs="Times New Roman"/>
              <w:sz w:val="24"/>
              <w:szCs w:val="24"/>
            </w:rPr>
            <w:fldChar w:fldCharType="end"/>
          </w:r>
        </w:sdtContent>
      </w:sdt>
      <w:r w:rsidR="009470CA" w:rsidRPr="00BE45F3">
        <w:rPr>
          <w:rFonts w:ascii="Times New Roman" w:hAnsi="Times New Roman" w:cs="Times New Roman"/>
          <w:sz w:val="24"/>
          <w:szCs w:val="24"/>
          <w:vertAlign w:val="superscript"/>
        </w:rPr>
        <w:footnoteReference w:id="16"/>
      </w:r>
      <w:r w:rsidR="009470CA" w:rsidRPr="00BE45F3">
        <w:rPr>
          <w:rFonts w:ascii="Times New Roman" w:hAnsi="Times New Roman" w:cs="Times New Roman"/>
          <w:sz w:val="24"/>
          <w:szCs w:val="24"/>
        </w:rPr>
        <w:t>, manifiesta que para adquirir una valoración integral de la prueba se deben determinar tres sistemas:</w:t>
      </w:r>
    </w:p>
    <w:p w14:paraId="2FA9DD3C" w14:textId="77777777" w:rsidR="009470CA" w:rsidRPr="00BE45F3" w:rsidRDefault="009470CA" w:rsidP="00C4183B">
      <w:pPr>
        <w:spacing w:before="120" w:after="0" w:line="276" w:lineRule="auto"/>
        <w:ind w:left="765"/>
        <w:jc w:val="both"/>
        <w:rPr>
          <w:rFonts w:ascii="Times New Roman" w:hAnsi="Times New Roman" w:cs="Times New Roman"/>
          <w:sz w:val="24"/>
          <w:szCs w:val="24"/>
        </w:rPr>
      </w:pPr>
      <w:r w:rsidRPr="00BE45F3">
        <w:rPr>
          <w:rFonts w:ascii="Times New Roman" w:hAnsi="Times New Roman" w:cs="Times New Roman"/>
          <w:sz w:val="24"/>
          <w:szCs w:val="24"/>
        </w:rPr>
        <w:t>a) Prueba legal.- La prueba presentada ante autoridad competente, debe ser eficaz y legal, con esto se obtendrá el convencimiento del juez en cuanto a los hechos acaecidos y el nexo causal con el procesado.</w:t>
      </w:r>
    </w:p>
    <w:p w14:paraId="229913AD" w14:textId="77777777" w:rsidR="009470CA" w:rsidRPr="00BE45F3" w:rsidRDefault="009470CA" w:rsidP="00C4183B">
      <w:pPr>
        <w:spacing w:before="120" w:after="0" w:line="276" w:lineRule="auto"/>
        <w:ind w:left="765"/>
        <w:jc w:val="both"/>
        <w:rPr>
          <w:rFonts w:ascii="Times New Roman" w:hAnsi="Times New Roman" w:cs="Times New Roman"/>
          <w:sz w:val="24"/>
          <w:szCs w:val="24"/>
        </w:rPr>
      </w:pPr>
      <w:r w:rsidRPr="00BE45F3">
        <w:rPr>
          <w:rFonts w:ascii="Times New Roman" w:hAnsi="Times New Roman" w:cs="Times New Roman"/>
          <w:sz w:val="24"/>
          <w:szCs w:val="24"/>
        </w:rPr>
        <w:t>b) Íntima convicción.- Explica la axiología y razonamiento lógico que permite ejercer la libertad por parte del juez para creer o no los hechos presentados y por ende determinar la responsabilidad del procesado, permitiendo así llegar a una resolución justa y adecuada.</w:t>
      </w:r>
    </w:p>
    <w:p w14:paraId="65949542" w14:textId="77777777" w:rsidR="009470CA" w:rsidRDefault="009470CA" w:rsidP="00C4183B">
      <w:pPr>
        <w:spacing w:before="120" w:after="0" w:line="276" w:lineRule="auto"/>
        <w:ind w:left="765"/>
        <w:jc w:val="both"/>
        <w:rPr>
          <w:rFonts w:ascii="Times New Roman" w:hAnsi="Times New Roman" w:cs="Times New Roman"/>
          <w:sz w:val="24"/>
          <w:szCs w:val="24"/>
        </w:rPr>
      </w:pPr>
      <w:r w:rsidRPr="00BE45F3">
        <w:rPr>
          <w:rFonts w:ascii="Times New Roman" w:hAnsi="Times New Roman" w:cs="Times New Roman"/>
          <w:sz w:val="24"/>
          <w:szCs w:val="24"/>
        </w:rPr>
        <w:t xml:space="preserve">c) Libre convicción.- consiste en la </w:t>
      </w:r>
      <w:r w:rsidR="00187048" w:rsidRPr="00BE45F3">
        <w:rPr>
          <w:rFonts w:ascii="Times New Roman" w:hAnsi="Times New Roman" w:cs="Times New Roman"/>
          <w:sz w:val="24"/>
          <w:szCs w:val="24"/>
        </w:rPr>
        <w:t>posibilidad que</w:t>
      </w:r>
      <w:r w:rsidRPr="00BE45F3">
        <w:rPr>
          <w:rFonts w:ascii="Times New Roman" w:hAnsi="Times New Roman" w:cs="Times New Roman"/>
          <w:sz w:val="24"/>
          <w:szCs w:val="24"/>
        </w:rPr>
        <w:t xml:space="preserve"> tiene el juez de extraer conclusiones sobre los hechos litigiosos con total libertad, argumentando su decisión de manera coherente y clara para ambas partes, con el extra de respetar los principios de la recta razón: la lógica, los principios de la ciencia y la experiencia común. </w:t>
      </w:r>
      <w:sdt>
        <w:sdtPr>
          <w:rPr>
            <w:rFonts w:ascii="Times New Roman" w:hAnsi="Times New Roman" w:cs="Times New Roman"/>
            <w:sz w:val="24"/>
            <w:szCs w:val="24"/>
          </w:rPr>
          <w:id w:val="-469439756"/>
          <w:citation/>
        </w:sdtPr>
        <w:sdtEndPr/>
        <w:sdtContent>
          <w:r w:rsidRPr="00BE45F3">
            <w:rPr>
              <w:rFonts w:ascii="Times New Roman" w:hAnsi="Times New Roman" w:cs="Times New Roman"/>
              <w:sz w:val="24"/>
              <w:szCs w:val="24"/>
            </w:rPr>
            <w:fldChar w:fldCharType="begin"/>
          </w:r>
          <w:r w:rsidRPr="00BE45F3">
            <w:rPr>
              <w:rFonts w:ascii="Times New Roman" w:hAnsi="Times New Roman" w:cs="Times New Roman"/>
              <w:sz w:val="24"/>
              <w:szCs w:val="24"/>
            </w:rPr>
            <w:instrText>CITATION Caf98 \p 26 \n  \y  \t  \l 3082</w:instrText>
          </w:r>
          <w:r w:rsidRPr="00BE45F3">
            <w:rPr>
              <w:rFonts w:ascii="Times New Roman" w:hAnsi="Times New Roman" w:cs="Times New Roman"/>
              <w:sz w:val="24"/>
              <w:szCs w:val="24"/>
            </w:rPr>
            <w:fldChar w:fldCharType="separate"/>
          </w:r>
          <w:r w:rsidR="00AE393E" w:rsidRPr="00BE45F3">
            <w:rPr>
              <w:rFonts w:ascii="Times New Roman" w:hAnsi="Times New Roman" w:cs="Times New Roman"/>
              <w:noProof/>
              <w:sz w:val="24"/>
              <w:szCs w:val="24"/>
            </w:rPr>
            <w:t>(pág. 26)</w:t>
          </w:r>
          <w:r w:rsidRPr="00BE45F3">
            <w:rPr>
              <w:rFonts w:ascii="Times New Roman" w:hAnsi="Times New Roman" w:cs="Times New Roman"/>
              <w:sz w:val="24"/>
              <w:szCs w:val="24"/>
            </w:rPr>
            <w:fldChar w:fldCharType="end"/>
          </w:r>
        </w:sdtContent>
      </w:sdt>
      <w:r w:rsidRPr="00BE45F3">
        <w:rPr>
          <w:rFonts w:ascii="Times New Roman" w:hAnsi="Times New Roman" w:cs="Times New Roman"/>
          <w:sz w:val="24"/>
          <w:szCs w:val="24"/>
        </w:rPr>
        <w:t>.</w:t>
      </w:r>
    </w:p>
    <w:p w14:paraId="266F771E" w14:textId="77777777" w:rsidR="00220C82" w:rsidRDefault="00220C82" w:rsidP="00C4183B">
      <w:pPr>
        <w:spacing w:before="120" w:after="0" w:line="276" w:lineRule="auto"/>
        <w:ind w:left="765"/>
        <w:jc w:val="both"/>
        <w:rPr>
          <w:rFonts w:ascii="Times New Roman" w:hAnsi="Times New Roman" w:cs="Times New Roman"/>
          <w:sz w:val="24"/>
          <w:szCs w:val="24"/>
        </w:rPr>
      </w:pPr>
    </w:p>
    <w:p w14:paraId="45300187" w14:textId="77777777" w:rsidR="00220C82" w:rsidRPr="00BE45F3" w:rsidRDefault="00220C82" w:rsidP="00C4183B">
      <w:pPr>
        <w:spacing w:before="120" w:after="0" w:line="276" w:lineRule="auto"/>
        <w:ind w:left="765"/>
        <w:jc w:val="both"/>
        <w:rPr>
          <w:rFonts w:ascii="Times New Roman" w:hAnsi="Times New Roman" w:cs="Times New Roman"/>
          <w:sz w:val="24"/>
          <w:szCs w:val="24"/>
        </w:rPr>
      </w:pPr>
    </w:p>
    <w:p w14:paraId="747103B4" w14:textId="77777777" w:rsidR="00972D4F" w:rsidRPr="00BE45F3" w:rsidRDefault="00FB44D6" w:rsidP="00972D4F">
      <w:pPr>
        <w:spacing w:before="120" w:after="0" w:line="480" w:lineRule="auto"/>
        <w:jc w:val="both"/>
        <w:rPr>
          <w:rFonts w:ascii="Times New Roman" w:hAnsi="Times New Roman" w:cs="Times New Roman"/>
          <w:sz w:val="24"/>
          <w:szCs w:val="24"/>
        </w:rPr>
      </w:pPr>
      <w:sdt>
        <w:sdtPr>
          <w:rPr>
            <w:rFonts w:ascii="Times New Roman" w:hAnsi="Times New Roman" w:cs="Times New Roman"/>
            <w:sz w:val="24"/>
            <w:szCs w:val="24"/>
          </w:rPr>
          <w:id w:val="1574634073"/>
          <w:citation/>
        </w:sdtPr>
        <w:sdtEndPr/>
        <w:sdtContent>
          <w:r w:rsidR="00972D4F" w:rsidRPr="00BE45F3">
            <w:rPr>
              <w:rFonts w:ascii="Times New Roman" w:hAnsi="Times New Roman" w:cs="Times New Roman"/>
              <w:sz w:val="24"/>
              <w:szCs w:val="24"/>
            </w:rPr>
            <w:fldChar w:fldCharType="begin"/>
          </w:r>
          <w:r w:rsidR="00972D4F" w:rsidRPr="00BE45F3">
            <w:rPr>
              <w:rFonts w:ascii="Times New Roman" w:hAnsi="Times New Roman" w:cs="Times New Roman"/>
              <w:sz w:val="24"/>
              <w:szCs w:val="24"/>
              <w:lang w:val="es-ES"/>
            </w:rPr>
            <w:instrText xml:space="preserve"> CITATION Mol08 \l 3082 </w:instrText>
          </w:r>
          <w:r w:rsidR="00972D4F" w:rsidRPr="00BE45F3">
            <w:rPr>
              <w:rFonts w:ascii="Times New Roman" w:hAnsi="Times New Roman" w:cs="Times New Roman"/>
              <w:sz w:val="24"/>
              <w:szCs w:val="24"/>
            </w:rPr>
            <w:fldChar w:fldCharType="separate"/>
          </w:r>
          <w:r w:rsidR="00AE393E" w:rsidRPr="00BE45F3">
            <w:rPr>
              <w:rFonts w:ascii="Times New Roman" w:hAnsi="Times New Roman" w:cs="Times New Roman"/>
              <w:noProof/>
              <w:sz w:val="24"/>
              <w:szCs w:val="24"/>
              <w:lang w:val="es-ES"/>
            </w:rPr>
            <w:t>(Molina Mesa, 2008)</w:t>
          </w:r>
          <w:r w:rsidR="00972D4F" w:rsidRPr="00BE45F3">
            <w:rPr>
              <w:rFonts w:ascii="Times New Roman" w:hAnsi="Times New Roman" w:cs="Times New Roman"/>
              <w:sz w:val="24"/>
              <w:szCs w:val="24"/>
            </w:rPr>
            <w:fldChar w:fldCharType="end"/>
          </w:r>
        </w:sdtContent>
      </w:sdt>
      <w:r w:rsidR="000156BB" w:rsidRPr="00BE45F3">
        <w:rPr>
          <w:rStyle w:val="Refdenotaalpie"/>
          <w:rFonts w:ascii="Times New Roman" w:hAnsi="Times New Roman" w:cs="Times New Roman"/>
          <w:sz w:val="24"/>
          <w:szCs w:val="24"/>
        </w:rPr>
        <w:footnoteReference w:id="17"/>
      </w:r>
      <w:r w:rsidR="00972D4F" w:rsidRPr="00BE45F3">
        <w:rPr>
          <w:rFonts w:ascii="Times New Roman" w:hAnsi="Times New Roman" w:cs="Times New Roman"/>
          <w:sz w:val="24"/>
          <w:szCs w:val="24"/>
        </w:rPr>
        <w:t>, sobre la valoración probatoria, refiere:</w:t>
      </w:r>
    </w:p>
    <w:p w14:paraId="2EA7FDF0" w14:textId="1CA784E5" w:rsidR="00972D4F" w:rsidRPr="00BE45F3" w:rsidRDefault="00972D4F" w:rsidP="00C4183B">
      <w:pPr>
        <w:spacing w:before="120" w:after="0" w:line="276" w:lineRule="auto"/>
        <w:ind w:left="737"/>
        <w:jc w:val="both"/>
        <w:rPr>
          <w:rFonts w:ascii="Times New Roman" w:hAnsi="Times New Roman" w:cs="Times New Roman"/>
          <w:sz w:val="24"/>
          <w:szCs w:val="24"/>
        </w:rPr>
      </w:pPr>
      <w:r w:rsidRPr="00BE45F3">
        <w:rPr>
          <w:rFonts w:ascii="Times New Roman" w:hAnsi="Times New Roman" w:cs="Times New Roman"/>
          <w:sz w:val="24"/>
          <w:szCs w:val="24"/>
        </w:rPr>
        <w:t>Al referir el tema de la valoración de la prueba necesariamente se debe destacar dos aspectos relevantes, éstos son la validez de la prueba que exige la legitimidad en su obtención, no se debe afectar derechos ni normativa constitucional; y la eficacia probatoria remite al planteamiento de la obtención de la verdad de los hechos.</w:t>
      </w:r>
      <w:r w:rsidR="00C4183B" w:rsidRPr="00BE45F3">
        <w:rPr>
          <w:rFonts w:ascii="Times New Roman" w:hAnsi="Times New Roman" w:cs="Times New Roman"/>
          <w:sz w:val="24"/>
          <w:szCs w:val="24"/>
        </w:rPr>
        <w:t xml:space="preserve"> </w:t>
      </w:r>
      <w:sdt>
        <w:sdtPr>
          <w:rPr>
            <w:rFonts w:ascii="Times New Roman" w:hAnsi="Times New Roman" w:cs="Times New Roman"/>
            <w:sz w:val="24"/>
            <w:szCs w:val="24"/>
          </w:rPr>
          <w:id w:val="-1607187791"/>
          <w:citation/>
        </w:sdtPr>
        <w:sdtEndPr/>
        <w:sdtContent>
          <w:r w:rsidR="00C4183B" w:rsidRPr="00BE45F3">
            <w:rPr>
              <w:rFonts w:ascii="Times New Roman" w:hAnsi="Times New Roman" w:cs="Times New Roman"/>
              <w:sz w:val="24"/>
              <w:szCs w:val="24"/>
            </w:rPr>
            <w:fldChar w:fldCharType="begin"/>
          </w:r>
          <w:r w:rsidR="00C4183B" w:rsidRPr="00BE45F3">
            <w:rPr>
              <w:rFonts w:ascii="Times New Roman" w:hAnsi="Times New Roman" w:cs="Times New Roman"/>
              <w:sz w:val="24"/>
              <w:szCs w:val="24"/>
              <w:lang w:val="es-ES"/>
            </w:rPr>
            <w:instrText xml:space="preserve">CITATION Mol08 \p 42 \n  \y  \t  \l 3082 </w:instrText>
          </w:r>
          <w:r w:rsidR="00C4183B" w:rsidRPr="00BE45F3">
            <w:rPr>
              <w:rFonts w:ascii="Times New Roman" w:hAnsi="Times New Roman" w:cs="Times New Roman"/>
              <w:sz w:val="24"/>
              <w:szCs w:val="24"/>
            </w:rPr>
            <w:fldChar w:fldCharType="separate"/>
          </w:r>
          <w:r w:rsidR="00C4183B" w:rsidRPr="00BE45F3">
            <w:rPr>
              <w:rFonts w:ascii="Times New Roman" w:hAnsi="Times New Roman" w:cs="Times New Roman"/>
              <w:noProof/>
              <w:sz w:val="24"/>
              <w:szCs w:val="24"/>
              <w:lang w:val="es-ES"/>
            </w:rPr>
            <w:t>(pág. 42)</w:t>
          </w:r>
          <w:r w:rsidR="00C4183B" w:rsidRPr="00BE45F3">
            <w:rPr>
              <w:rFonts w:ascii="Times New Roman" w:hAnsi="Times New Roman" w:cs="Times New Roman"/>
              <w:sz w:val="24"/>
              <w:szCs w:val="24"/>
            </w:rPr>
            <w:fldChar w:fldCharType="end"/>
          </w:r>
        </w:sdtContent>
      </w:sdt>
      <w:r w:rsidR="00C4183B" w:rsidRPr="00BE45F3">
        <w:rPr>
          <w:rFonts w:ascii="Times New Roman" w:hAnsi="Times New Roman" w:cs="Times New Roman"/>
          <w:sz w:val="24"/>
          <w:szCs w:val="24"/>
        </w:rPr>
        <w:t>.</w:t>
      </w:r>
    </w:p>
    <w:p w14:paraId="01072004" w14:textId="77777777" w:rsidR="009470CA" w:rsidRPr="00BE45F3" w:rsidRDefault="009470CA" w:rsidP="00E14F1F">
      <w:pPr>
        <w:spacing w:before="120" w:after="0" w:line="480" w:lineRule="auto"/>
        <w:ind w:firstLine="708"/>
        <w:jc w:val="both"/>
        <w:rPr>
          <w:rFonts w:ascii="Times New Roman" w:hAnsi="Times New Roman" w:cs="Times New Roman"/>
          <w:sz w:val="24"/>
          <w:szCs w:val="24"/>
        </w:rPr>
      </w:pPr>
      <w:r w:rsidRPr="00BE45F3">
        <w:rPr>
          <w:rFonts w:ascii="Times New Roman" w:hAnsi="Times New Roman" w:cs="Times New Roman"/>
          <w:sz w:val="24"/>
          <w:szCs w:val="24"/>
        </w:rPr>
        <w:lastRenderedPageBreak/>
        <w:t>La valoración que el juez tiene ante los hechos presentados y por ende del</w:t>
      </w:r>
      <w:r w:rsidR="003F5C4F" w:rsidRPr="00BE45F3">
        <w:rPr>
          <w:rFonts w:ascii="Times New Roman" w:hAnsi="Times New Roman" w:cs="Times New Roman"/>
          <w:sz w:val="24"/>
          <w:szCs w:val="24"/>
        </w:rPr>
        <w:t xml:space="preserve"> </w:t>
      </w:r>
      <w:r w:rsidRPr="00BE45F3">
        <w:rPr>
          <w:rFonts w:ascii="Times New Roman" w:hAnsi="Times New Roman" w:cs="Times New Roman"/>
          <w:sz w:val="24"/>
          <w:szCs w:val="24"/>
        </w:rPr>
        <w:t>proceso en sí, puede deformar la verdad, ya que existen tres verdades procesales: la del proceso, la que el juzgador quisiera que fuera y la plasmada en sentencia. Esto no quiere decir que exista una inseguridad jurídica en cuanto a la decisión que se tomará en sentencia, más bien es una expresión de la realidad que el juez debe afrontar en conjunto y determinar, aplicando el razonamiento lógico y la sana crítica, para obtener justicia.</w:t>
      </w:r>
    </w:p>
    <w:p w14:paraId="0963E810" w14:textId="77777777" w:rsidR="009470CA" w:rsidRPr="00BE45F3" w:rsidRDefault="009470CA" w:rsidP="00E14F1F">
      <w:pPr>
        <w:spacing w:before="120" w:after="0" w:line="480" w:lineRule="auto"/>
        <w:jc w:val="both"/>
        <w:rPr>
          <w:rFonts w:ascii="Times New Roman" w:hAnsi="Times New Roman" w:cs="Times New Roman"/>
          <w:sz w:val="24"/>
          <w:szCs w:val="24"/>
        </w:rPr>
      </w:pPr>
    </w:p>
    <w:p w14:paraId="58CA608A" w14:textId="190E9149" w:rsidR="00B05A21" w:rsidRPr="00BE45F3" w:rsidRDefault="00B05A21" w:rsidP="00E14F1F">
      <w:pPr>
        <w:pStyle w:val="Ttulo2"/>
        <w:numPr>
          <w:ilvl w:val="1"/>
          <w:numId w:val="1"/>
        </w:numPr>
        <w:spacing w:before="120" w:line="480" w:lineRule="auto"/>
        <w:ind w:hanging="720"/>
        <w:rPr>
          <w:rFonts w:ascii="Times New Roman" w:hAnsi="Times New Roman" w:cs="Times New Roman"/>
          <w:sz w:val="24"/>
          <w:szCs w:val="24"/>
        </w:rPr>
      </w:pPr>
      <w:bookmarkStart w:id="20" w:name="_Toc52790818"/>
      <w:bookmarkStart w:id="21" w:name="_Toc68507135"/>
      <w:r w:rsidRPr="00BE45F3">
        <w:rPr>
          <w:rFonts w:ascii="Times New Roman" w:hAnsi="Times New Roman" w:cs="Times New Roman"/>
          <w:b/>
          <w:color w:val="auto"/>
          <w:sz w:val="24"/>
          <w:szCs w:val="24"/>
        </w:rPr>
        <w:t>E</w:t>
      </w:r>
      <w:r w:rsidR="00486F09" w:rsidRPr="00BE45F3">
        <w:rPr>
          <w:rFonts w:ascii="Times New Roman" w:hAnsi="Times New Roman" w:cs="Times New Roman"/>
          <w:b/>
          <w:color w:val="auto"/>
          <w:sz w:val="24"/>
          <w:szCs w:val="24"/>
        </w:rPr>
        <w:t>l e</w:t>
      </w:r>
      <w:r w:rsidRPr="00BE45F3">
        <w:rPr>
          <w:rFonts w:ascii="Times New Roman" w:hAnsi="Times New Roman" w:cs="Times New Roman"/>
          <w:b/>
          <w:color w:val="auto"/>
          <w:sz w:val="24"/>
          <w:szCs w:val="24"/>
        </w:rPr>
        <w:t xml:space="preserve">stándar </w:t>
      </w:r>
      <w:bookmarkEnd w:id="20"/>
      <w:r w:rsidR="00486F09" w:rsidRPr="00BE45F3">
        <w:rPr>
          <w:rFonts w:ascii="Times New Roman" w:hAnsi="Times New Roman" w:cs="Times New Roman"/>
          <w:b/>
          <w:color w:val="auto"/>
          <w:sz w:val="24"/>
          <w:szCs w:val="24"/>
        </w:rPr>
        <w:t>probatorio en materia penal.</w:t>
      </w:r>
      <w:bookmarkEnd w:id="21"/>
    </w:p>
    <w:p w14:paraId="66E67259" w14:textId="77777777" w:rsidR="00B05A21" w:rsidRPr="00BE45F3" w:rsidRDefault="00B05A21" w:rsidP="00E14F1F">
      <w:pPr>
        <w:spacing w:before="120" w:after="0" w:line="480" w:lineRule="auto"/>
        <w:jc w:val="both"/>
        <w:rPr>
          <w:rFonts w:ascii="Times New Roman" w:hAnsi="Times New Roman" w:cs="Times New Roman"/>
          <w:sz w:val="24"/>
          <w:szCs w:val="24"/>
        </w:rPr>
      </w:pPr>
    </w:p>
    <w:p w14:paraId="5EE85FD4" w14:textId="2B7959CD" w:rsidR="00486F09" w:rsidRPr="00BE45F3" w:rsidRDefault="00486F09" w:rsidP="00E14F1F">
      <w:pPr>
        <w:spacing w:before="120" w:after="0" w:line="480" w:lineRule="auto"/>
        <w:ind w:firstLine="709"/>
        <w:jc w:val="both"/>
        <w:rPr>
          <w:rFonts w:ascii="Times New Roman" w:hAnsi="Times New Roman" w:cs="Times New Roman"/>
          <w:sz w:val="24"/>
          <w:szCs w:val="24"/>
        </w:rPr>
      </w:pPr>
      <w:r w:rsidRPr="00BE45F3">
        <w:rPr>
          <w:rFonts w:ascii="Times New Roman" w:hAnsi="Times New Roman" w:cs="Times New Roman"/>
          <w:sz w:val="24"/>
          <w:szCs w:val="24"/>
        </w:rPr>
        <w:t>Como estándar probatorio en materia penal se puede considerar el de la duda razonable</w:t>
      </w:r>
      <w:r w:rsidR="00ED030C" w:rsidRPr="00BE45F3">
        <w:rPr>
          <w:rFonts w:ascii="Times New Roman" w:hAnsi="Times New Roman" w:cs="Times New Roman"/>
          <w:sz w:val="24"/>
          <w:szCs w:val="24"/>
        </w:rPr>
        <w:t xml:space="preserve"> y el de la probabilidad prevalente</w:t>
      </w:r>
      <w:r w:rsidRPr="00BE45F3">
        <w:rPr>
          <w:rFonts w:ascii="Times New Roman" w:hAnsi="Times New Roman" w:cs="Times New Roman"/>
          <w:sz w:val="24"/>
          <w:szCs w:val="24"/>
        </w:rPr>
        <w:t xml:space="preserve">, </w:t>
      </w:r>
      <w:r w:rsidR="00ED030C" w:rsidRPr="00BE45F3">
        <w:rPr>
          <w:rFonts w:ascii="Times New Roman" w:hAnsi="Times New Roman" w:cs="Times New Roman"/>
          <w:sz w:val="24"/>
          <w:szCs w:val="24"/>
        </w:rPr>
        <w:t>los</w:t>
      </w:r>
      <w:r w:rsidRPr="00BE45F3">
        <w:rPr>
          <w:rFonts w:ascii="Times New Roman" w:hAnsi="Times New Roman" w:cs="Times New Roman"/>
          <w:sz w:val="24"/>
          <w:szCs w:val="24"/>
        </w:rPr>
        <w:t xml:space="preserve"> cual</w:t>
      </w:r>
      <w:r w:rsidR="00ED030C" w:rsidRPr="00BE45F3">
        <w:rPr>
          <w:rFonts w:ascii="Times New Roman" w:hAnsi="Times New Roman" w:cs="Times New Roman"/>
          <w:sz w:val="24"/>
          <w:szCs w:val="24"/>
        </w:rPr>
        <w:t>es</w:t>
      </w:r>
      <w:r w:rsidRPr="00BE45F3">
        <w:rPr>
          <w:rFonts w:ascii="Times New Roman" w:hAnsi="Times New Roman" w:cs="Times New Roman"/>
          <w:sz w:val="24"/>
          <w:szCs w:val="24"/>
        </w:rPr>
        <w:t xml:space="preserve"> en materia penal juega</w:t>
      </w:r>
      <w:r w:rsidR="00ED030C" w:rsidRPr="00BE45F3">
        <w:rPr>
          <w:rFonts w:ascii="Times New Roman" w:hAnsi="Times New Roman" w:cs="Times New Roman"/>
          <w:sz w:val="24"/>
          <w:szCs w:val="24"/>
        </w:rPr>
        <w:t>n</w:t>
      </w:r>
      <w:r w:rsidRPr="00BE45F3">
        <w:rPr>
          <w:rFonts w:ascii="Times New Roman" w:hAnsi="Times New Roman" w:cs="Times New Roman"/>
          <w:sz w:val="24"/>
          <w:szCs w:val="24"/>
        </w:rPr>
        <w:t xml:space="preserve"> un rol relevante, permitiendo con su utilización aplicar sentencias fundamentadas en errores de hecho, con lo cual se privilegia la presunción de inocencia, debiendo considerarse en todo momento que la persona incriminada tiene en juego la pérdida de su libertad y la estigmatización.</w:t>
      </w:r>
    </w:p>
    <w:p w14:paraId="4A5757E2" w14:textId="77777777" w:rsidR="00486F09" w:rsidRPr="00BE45F3" w:rsidRDefault="00486F09" w:rsidP="00E14F1F">
      <w:pPr>
        <w:spacing w:before="120" w:after="0" w:line="480" w:lineRule="auto"/>
        <w:ind w:firstLine="709"/>
        <w:jc w:val="both"/>
        <w:rPr>
          <w:rFonts w:ascii="Times New Roman" w:hAnsi="Times New Roman" w:cs="Times New Roman"/>
          <w:sz w:val="24"/>
          <w:szCs w:val="24"/>
        </w:rPr>
      </w:pPr>
    </w:p>
    <w:p w14:paraId="09C8FA9B" w14:textId="458AFAF6" w:rsidR="00B05A21" w:rsidRPr="00BE45F3" w:rsidRDefault="00ED030C" w:rsidP="00E14F1F">
      <w:pPr>
        <w:spacing w:before="120" w:after="0" w:line="480" w:lineRule="auto"/>
        <w:ind w:firstLine="709"/>
        <w:jc w:val="both"/>
        <w:rPr>
          <w:rFonts w:ascii="Times New Roman" w:hAnsi="Times New Roman" w:cs="Times New Roman"/>
          <w:sz w:val="24"/>
          <w:szCs w:val="24"/>
        </w:rPr>
      </w:pPr>
      <w:r w:rsidRPr="00BE45F3">
        <w:rPr>
          <w:rFonts w:ascii="Times New Roman" w:hAnsi="Times New Roman" w:cs="Times New Roman"/>
          <w:sz w:val="24"/>
          <w:szCs w:val="24"/>
        </w:rPr>
        <w:t>Estas valoraciones de estándares probatorios, permitirán a los jueces de garantías penales, mediante un proceso mental, obtener un grado de conocimiento sobre la verdad de los hechos y los orientarán a la emisión de sus fallos; es así que de la valoración eficaz de las pruebas se darán sentencias apegadas a derecho.</w:t>
      </w:r>
    </w:p>
    <w:p w14:paraId="7E42BC7C" w14:textId="77777777" w:rsidR="00B05A21" w:rsidRDefault="00B05A21" w:rsidP="00E14F1F">
      <w:pPr>
        <w:spacing w:before="120" w:after="0" w:line="480" w:lineRule="auto"/>
        <w:jc w:val="both"/>
        <w:rPr>
          <w:rFonts w:ascii="Times New Roman" w:hAnsi="Times New Roman" w:cs="Times New Roman"/>
          <w:sz w:val="24"/>
          <w:szCs w:val="24"/>
        </w:rPr>
      </w:pPr>
    </w:p>
    <w:p w14:paraId="5DB7746E" w14:textId="77777777" w:rsidR="00220C82" w:rsidRPr="00BE45F3" w:rsidRDefault="00220C82" w:rsidP="00E14F1F">
      <w:pPr>
        <w:spacing w:before="120" w:after="0" w:line="480" w:lineRule="auto"/>
        <w:jc w:val="both"/>
        <w:rPr>
          <w:rFonts w:ascii="Times New Roman" w:hAnsi="Times New Roman" w:cs="Times New Roman"/>
          <w:sz w:val="24"/>
          <w:szCs w:val="24"/>
        </w:rPr>
      </w:pPr>
    </w:p>
    <w:p w14:paraId="6145D961" w14:textId="77777777" w:rsidR="00B05A21" w:rsidRPr="00BE45F3" w:rsidRDefault="00B05A21" w:rsidP="00E14F1F">
      <w:pPr>
        <w:pStyle w:val="Ttulo2"/>
        <w:numPr>
          <w:ilvl w:val="1"/>
          <w:numId w:val="1"/>
        </w:numPr>
        <w:spacing w:before="120" w:line="480" w:lineRule="auto"/>
        <w:ind w:hanging="720"/>
        <w:rPr>
          <w:rFonts w:ascii="Times New Roman" w:hAnsi="Times New Roman" w:cs="Times New Roman"/>
          <w:sz w:val="24"/>
          <w:szCs w:val="24"/>
        </w:rPr>
      </w:pPr>
      <w:bookmarkStart w:id="22" w:name="_Toc68507136"/>
      <w:r w:rsidRPr="00BE45F3">
        <w:rPr>
          <w:rFonts w:ascii="Times New Roman" w:hAnsi="Times New Roman" w:cs="Times New Roman"/>
          <w:b/>
          <w:color w:val="auto"/>
          <w:sz w:val="24"/>
          <w:szCs w:val="24"/>
        </w:rPr>
        <w:lastRenderedPageBreak/>
        <w:t>Reglas de la lógica y la experiencia</w:t>
      </w:r>
      <w:r w:rsidRPr="00BE45F3">
        <w:rPr>
          <w:rFonts w:ascii="Times New Roman" w:hAnsi="Times New Roman" w:cs="Times New Roman"/>
          <w:color w:val="auto"/>
          <w:sz w:val="24"/>
          <w:szCs w:val="24"/>
        </w:rPr>
        <w:t>.</w:t>
      </w:r>
      <w:bookmarkEnd w:id="22"/>
    </w:p>
    <w:p w14:paraId="4FB153A6" w14:textId="77777777" w:rsidR="00B05A21" w:rsidRPr="00BE45F3" w:rsidRDefault="00B05A21" w:rsidP="00E14F1F">
      <w:pPr>
        <w:spacing w:before="120" w:after="0" w:line="480" w:lineRule="auto"/>
        <w:jc w:val="both"/>
        <w:rPr>
          <w:rFonts w:ascii="Times New Roman" w:hAnsi="Times New Roman" w:cs="Times New Roman"/>
          <w:sz w:val="24"/>
          <w:szCs w:val="24"/>
        </w:rPr>
      </w:pPr>
    </w:p>
    <w:p w14:paraId="60E2F958" w14:textId="77777777" w:rsidR="00B05A21" w:rsidRPr="00BE45F3" w:rsidRDefault="00B05A21" w:rsidP="00E14F1F">
      <w:pPr>
        <w:spacing w:before="120" w:after="0" w:line="480" w:lineRule="auto"/>
        <w:ind w:firstLine="708"/>
        <w:jc w:val="both"/>
        <w:rPr>
          <w:rFonts w:ascii="Times New Roman" w:hAnsi="Times New Roman" w:cs="Times New Roman"/>
          <w:sz w:val="24"/>
          <w:szCs w:val="24"/>
        </w:rPr>
      </w:pPr>
      <w:proofErr w:type="spellStart"/>
      <w:r w:rsidRPr="00BE45F3">
        <w:rPr>
          <w:rFonts w:ascii="Times New Roman" w:hAnsi="Times New Roman" w:cs="Times New Roman"/>
          <w:sz w:val="24"/>
          <w:szCs w:val="24"/>
        </w:rPr>
        <w:t>Devis</w:t>
      </w:r>
      <w:proofErr w:type="spellEnd"/>
      <w:r w:rsidRPr="00BE45F3">
        <w:rPr>
          <w:rFonts w:ascii="Times New Roman" w:hAnsi="Times New Roman" w:cs="Times New Roman"/>
          <w:sz w:val="24"/>
          <w:szCs w:val="24"/>
        </w:rPr>
        <w:t xml:space="preserve"> Echandía (2000)</w:t>
      </w:r>
      <w:r w:rsidRPr="00BE45F3">
        <w:rPr>
          <w:rFonts w:ascii="Times New Roman" w:hAnsi="Times New Roman" w:cs="Times New Roman"/>
          <w:sz w:val="24"/>
          <w:szCs w:val="24"/>
          <w:vertAlign w:val="superscript"/>
        </w:rPr>
        <w:footnoteReference w:id="18"/>
      </w:r>
      <w:r w:rsidRPr="00BE45F3">
        <w:rPr>
          <w:rFonts w:ascii="Times New Roman" w:hAnsi="Times New Roman" w:cs="Times New Roman"/>
          <w:sz w:val="24"/>
          <w:szCs w:val="24"/>
        </w:rPr>
        <w:t xml:space="preserve">,“La libertad del juez no lo exime de someterse a las reglas de  la  lógica,  de  la  sicología  y  de  la  técnica,  con un criterio objetivo y social” </w:t>
      </w:r>
      <w:sdt>
        <w:sdtPr>
          <w:rPr>
            <w:rFonts w:ascii="Times New Roman" w:hAnsi="Times New Roman" w:cs="Times New Roman"/>
            <w:sz w:val="24"/>
            <w:szCs w:val="24"/>
          </w:rPr>
          <w:id w:val="210302330"/>
          <w:citation/>
        </w:sdtPr>
        <w:sdtEndPr/>
        <w:sdtContent>
          <w:r w:rsidRPr="00BE45F3">
            <w:rPr>
              <w:rFonts w:ascii="Times New Roman" w:hAnsi="Times New Roman" w:cs="Times New Roman"/>
              <w:sz w:val="24"/>
              <w:szCs w:val="24"/>
            </w:rPr>
            <w:fldChar w:fldCharType="begin"/>
          </w:r>
          <w:r w:rsidRPr="00BE45F3">
            <w:rPr>
              <w:rFonts w:ascii="Times New Roman" w:hAnsi="Times New Roman" w:cs="Times New Roman"/>
              <w:sz w:val="24"/>
              <w:szCs w:val="24"/>
            </w:rPr>
            <w:instrText xml:space="preserve">CITATION Dav00 \p 135 \n  \y  \t  \l 3082 </w:instrText>
          </w:r>
          <w:r w:rsidRPr="00BE45F3">
            <w:rPr>
              <w:rFonts w:ascii="Times New Roman" w:hAnsi="Times New Roman" w:cs="Times New Roman"/>
              <w:sz w:val="24"/>
              <w:szCs w:val="24"/>
            </w:rPr>
            <w:fldChar w:fldCharType="separate"/>
          </w:r>
          <w:r w:rsidR="00AE393E" w:rsidRPr="00BE45F3">
            <w:rPr>
              <w:rFonts w:ascii="Times New Roman" w:hAnsi="Times New Roman" w:cs="Times New Roman"/>
              <w:noProof/>
              <w:sz w:val="24"/>
              <w:szCs w:val="24"/>
            </w:rPr>
            <w:t>(pág. 135)</w:t>
          </w:r>
          <w:r w:rsidRPr="00BE45F3">
            <w:rPr>
              <w:rFonts w:ascii="Times New Roman" w:hAnsi="Times New Roman" w:cs="Times New Roman"/>
              <w:sz w:val="24"/>
              <w:szCs w:val="24"/>
            </w:rPr>
            <w:fldChar w:fldCharType="end"/>
          </w:r>
        </w:sdtContent>
      </w:sdt>
      <w:r w:rsidRPr="00BE45F3">
        <w:rPr>
          <w:rFonts w:ascii="Times New Roman" w:hAnsi="Times New Roman" w:cs="Times New Roman"/>
          <w:sz w:val="24"/>
          <w:szCs w:val="24"/>
        </w:rPr>
        <w:t>; interpretándose que es un proceso mental del juez donde aplica las reglas de la lógica jurídica que no es sino la experiencia del juzgador, su conocimiento y técnica jurídica.</w:t>
      </w:r>
    </w:p>
    <w:p w14:paraId="7E849056" w14:textId="77777777" w:rsidR="00B05A21" w:rsidRPr="00BE45F3" w:rsidRDefault="00B05A21" w:rsidP="00E14F1F">
      <w:pPr>
        <w:spacing w:before="120" w:after="0" w:line="480" w:lineRule="auto"/>
        <w:jc w:val="both"/>
        <w:rPr>
          <w:rFonts w:ascii="Times New Roman" w:hAnsi="Times New Roman" w:cs="Times New Roman"/>
          <w:sz w:val="24"/>
          <w:szCs w:val="24"/>
        </w:rPr>
      </w:pPr>
    </w:p>
    <w:p w14:paraId="3EA23E9C" w14:textId="35A5BA56" w:rsidR="00B05A21" w:rsidRPr="00BE45F3" w:rsidRDefault="00B05A21" w:rsidP="00E14F1F">
      <w:pPr>
        <w:spacing w:before="120" w:after="0" w:line="480" w:lineRule="auto"/>
        <w:ind w:firstLine="708"/>
        <w:jc w:val="both"/>
        <w:rPr>
          <w:rFonts w:ascii="Times New Roman" w:hAnsi="Times New Roman" w:cs="Times New Roman"/>
          <w:sz w:val="24"/>
          <w:szCs w:val="24"/>
        </w:rPr>
      </w:pPr>
      <w:r w:rsidRPr="00BE45F3">
        <w:rPr>
          <w:rFonts w:ascii="Times New Roman" w:hAnsi="Times New Roman" w:cs="Times New Roman"/>
          <w:sz w:val="24"/>
          <w:szCs w:val="24"/>
        </w:rPr>
        <w:t xml:space="preserve">La doctrina colige que en la operación intelectual </w:t>
      </w:r>
      <w:r w:rsidR="00ED030C" w:rsidRPr="00BE45F3">
        <w:rPr>
          <w:rFonts w:ascii="Times New Roman" w:hAnsi="Times New Roman" w:cs="Times New Roman"/>
          <w:sz w:val="24"/>
          <w:szCs w:val="24"/>
        </w:rPr>
        <w:t>del Juez, este desarrolla o aplica criterios lógicos y apegados a la experiencia de vida, las cuales forman parte de un acervo no solo intelectual, sino también, forman parte de su práctica diaria dentro de su profesión.</w:t>
      </w:r>
    </w:p>
    <w:p w14:paraId="7148BAD0" w14:textId="77777777" w:rsidR="003D685A" w:rsidRPr="00BE45F3" w:rsidRDefault="003D685A" w:rsidP="00E14F1F">
      <w:pPr>
        <w:spacing w:before="120" w:after="0" w:line="480" w:lineRule="auto"/>
        <w:ind w:firstLine="708"/>
        <w:jc w:val="both"/>
        <w:rPr>
          <w:rFonts w:ascii="Times New Roman" w:hAnsi="Times New Roman" w:cs="Times New Roman"/>
          <w:sz w:val="24"/>
          <w:szCs w:val="24"/>
        </w:rPr>
      </w:pPr>
    </w:p>
    <w:p w14:paraId="0E33BD18" w14:textId="77777777" w:rsidR="003D685A" w:rsidRPr="00BE45F3" w:rsidRDefault="00FB44D6" w:rsidP="00D47A0B">
      <w:pPr>
        <w:spacing w:before="120" w:after="0" w:line="480" w:lineRule="auto"/>
        <w:jc w:val="both"/>
        <w:rPr>
          <w:rFonts w:ascii="Times New Roman" w:hAnsi="Times New Roman" w:cs="Times New Roman"/>
          <w:sz w:val="24"/>
          <w:szCs w:val="24"/>
        </w:rPr>
      </w:pPr>
      <w:sdt>
        <w:sdtPr>
          <w:rPr>
            <w:rFonts w:ascii="Times New Roman" w:hAnsi="Times New Roman" w:cs="Times New Roman"/>
            <w:sz w:val="24"/>
            <w:szCs w:val="24"/>
          </w:rPr>
          <w:id w:val="-1876697329"/>
          <w:citation/>
        </w:sdtPr>
        <w:sdtEndPr/>
        <w:sdtContent>
          <w:r w:rsidR="00D47A0B" w:rsidRPr="00BE45F3">
            <w:rPr>
              <w:rFonts w:ascii="Times New Roman" w:hAnsi="Times New Roman" w:cs="Times New Roman"/>
              <w:sz w:val="24"/>
              <w:szCs w:val="24"/>
            </w:rPr>
            <w:fldChar w:fldCharType="begin"/>
          </w:r>
          <w:r w:rsidR="00D47A0B" w:rsidRPr="00BE45F3">
            <w:rPr>
              <w:rFonts w:ascii="Times New Roman" w:hAnsi="Times New Roman" w:cs="Times New Roman"/>
              <w:sz w:val="24"/>
              <w:szCs w:val="24"/>
              <w:lang w:val="es-ES"/>
            </w:rPr>
            <w:instrText xml:space="preserve"> CITATION Ste73 \l 3082 </w:instrText>
          </w:r>
          <w:r w:rsidR="00D47A0B" w:rsidRPr="00BE45F3">
            <w:rPr>
              <w:rFonts w:ascii="Times New Roman" w:hAnsi="Times New Roman" w:cs="Times New Roman"/>
              <w:sz w:val="24"/>
              <w:szCs w:val="24"/>
            </w:rPr>
            <w:fldChar w:fldCharType="separate"/>
          </w:r>
          <w:r w:rsidR="00AE393E" w:rsidRPr="00BE45F3">
            <w:rPr>
              <w:rFonts w:ascii="Times New Roman" w:hAnsi="Times New Roman" w:cs="Times New Roman"/>
              <w:noProof/>
              <w:sz w:val="24"/>
              <w:szCs w:val="24"/>
              <w:lang w:val="es-ES"/>
            </w:rPr>
            <w:t>(Stein, 1973)</w:t>
          </w:r>
          <w:r w:rsidR="00D47A0B" w:rsidRPr="00BE45F3">
            <w:rPr>
              <w:rFonts w:ascii="Times New Roman" w:hAnsi="Times New Roman" w:cs="Times New Roman"/>
              <w:sz w:val="24"/>
              <w:szCs w:val="24"/>
            </w:rPr>
            <w:fldChar w:fldCharType="end"/>
          </w:r>
        </w:sdtContent>
      </w:sdt>
      <w:r w:rsidR="00830376" w:rsidRPr="00BE45F3">
        <w:rPr>
          <w:rStyle w:val="Refdenotaalpie"/>
          <w:rFonts w:ascii="Times New Roman" w:hAnsi="Times New Roman" w:cs="Times New Roman"/>
          <w:sz w:val="24"/>
          <w:szCs w:val="24"/>
        </w:rPr>
        <w:footnoteReference w:id="19"/>
      </w:r>
      <w:r w:rsidR="00D47A0B" w:rsidRPr="00BE45F3">
        <w:rPr>
          <w:rFonts w:ascii="Times New Roman" w:hAnsi="Times New Roman" w:cs="Times New Roman"/>
          <w:sz w:val="24"/>
          <w:szCs w:val="24"/>
        </w:rPr>
        <w:t>, refiriéndose a las máximas de la experiencia destaca:</w:t>
      </w:r>
    </w:p>
    <w:p w14:paraId="71E9FB30" w14:textId="77777777" w:rsidR="00D47A0B" w:rsidRPr="00BE45F3" w:rsidRDefault="00D47A0B" w:rsidP="00C4183B">
      <w:pPr>
        <w:spacing w:before="120" w:after="0" w:line="276" w:lineRule="auto"/>
        <w:ind w:left="737"/>
        <w:jc w:val="both"/>
        <w:rPr>
          <w:rFonts w:ascii="Times New Roman" w:hAnsi="Times New Roman" w:cs="Times New Roman"/>
          <w:sz w:val="24"/>
          <w:szCs w:val="24"/>
        </w:rPr>
      </w:pPr>
      <w:r w:rsidRPr="00BE45F3">
        <w:rPr>
          <w:rFonts w:ascii="Times New Roman" w:hAnsi="Times New Roman" w:cs="Times New Roman"/>
          <w:sz w:val="24"/>
          <w:szCs w:val="24"/>
        </w:rPr>
        <w:t>Las máximas de experiencia dan un valor aproximado respecto a la verdad, pues carecen de certeza absoluta; no son nunca juicios sensoriales, no se derivan de juicios sobre hechos ni de juicios narrativos. Toda máxima de experiencia es notoria, no se las puede dividir –según su ámbito de validez- en general. Desde el punto de vista jurídico no se presenta ninguna diferencia sobre el grado mayor o menor de seguridad de las máximas de experiencia, se enfatiza que no hay tarifa legal sobre el valor probatorio.</w:t>
      </w:r>
      <w:r w:rsidR="00830376" w:rsidRPr="00BE45F3">
        <w:rPr>
          <w:rFonts w:ascii="Times New Roman" w:hAnsi="Times New Roman" w:cs="Times New Roman"/>
          <w:sz w:val="24"/>
          <w:szCs w:val="24"/>
        </w:rPr>
        <w:t xml:space="preserve"> </w:t>
      </w:r>
      <w:sdt>
        <w:sdtPr>
          <w:rPr>
            <w:rFonts w:ascii="Times New Roman" w:hAnsi="Times New Roman" w:cs="Times New Roman"/>
            <w:sz w:val="24"/>
            <w:szCs w:val="24"/>
          </w:rPr>
          <w:id w:val="-972354625"/>
          <w:citation/>
        </w:sdtPr>
        <w:sdtEndPr/>
        <w:sdtContent>
          <w:r w:rsidR="00830376" w:rsidRPr="00BE45F3">
            <w:rPr>
              <w:rFonts w:ascii="Times New Roman" w:hAnsi="Times New Roman" w:cs="Times New Roman"/>
              <w:sz w:val="24"/>
              <w:szCs w:val="24"/>
            </w:rPr>
            <w:fldChar w:fldCharType="begin"/>
          </w:r>
          <w:r w:rsidR="00830376" w:rsidRPr="00BE45F3">
            <w:rPr>
              <w:rFonts w:ascii="Times New Roman" w:hAnsi="Times New Roman" w:cs="Times New Roman"/>
              <w:sz w:val="24"/>
              <w:szCs w:val="24"/>
              <w:lang w:val="es-ES"/>
            </w:rPr>
            <w:instrText xml:space="preserve">CITATION Ste73 \p 45 \n  \y  \t  \l 3082 </w:instrText>
          </w:r>
          <w:r w:rsidR="00830376" w:rsidRPr="00BE45F3">
            <w:rPr>
              <w:rFonts w:ascii="Times New Roman" w:hAnsi="Times New Roman" w:cs="Times New Roman"/>
              <w:sz w:val="24"/>
              <w:szCs w:val="24"/>
            </w:rPr>
            <w:fldChar w:fldCharType="separate"/>
          </w:r>
          <w:r w:rsidR="00AE393E" w:rsidRPr="00BE45F3">
            <w:rPr>
              <w:rFonts w:ascii="Times New Roman" w:hAnsi="Times New Roman" w:cs="Times New Roman"/>
              <w:noProof/>
              <w:sz w:val="24"/>
              <w:szCs w:val="24"/>
              <w:lang w:val="es-ES"/>
            </w:rPr>
            <w:t>(pág. 45)</w:t>
          </w:r>
          <w:r w:rsidR="00830376" w:rsidRPr="00BE45F3">
            <w:rPr>
              <w:rFonts w:ascii="Times New Roman" w:hAnsi="Times New Roman" w:cs="Times New Roman"/>
              <w:sz w:val="24"/>
              <w:szCs w:val="24"/>
            </w:rPr>
            <w:fldChar w:fldCharType="end"/>
          </w:r>
        </w:sdtContent>
      </w:sdt>
      <w:r w:rsidR="00830376" w:rsidRPr="00BE45F3">
        <w:rPr>
          <w:rFonts w:ascii="Times New Roman" w:hAnsi="Times New Roman" w:cs="Times New Roman"/>
          <w:sz w:val="24"/>
          <w:szCs w:val="24"/>
        </w:rPr>
        <w:t>.</w:t>
      </w:r>
    </w:p>
    <w:p w14:paraId="3856467E" w14:textId="77777777" w:rsidR="00B05A21" w:rsidRPr="00BE45F3" w:rsidRDefault="00B05A21" w:rsidP="00E14F1F">
      <w:pPr>
        <w:spacing w:before="120" w:after="0" w:line="480" w:lineRule="auto"/>
        <w:jc w:val="both"/>
        <w:rPr>
          <w:rFonts w:ascii="Times New Roman" w:hAnsi="Times New Roman" w:cs="Times New Roman"/>
          <w:sz w:val="24"/>
          <w:szCs w:val="24"/>
        </w:rPr>
      </w:pPr>
    </w:p>
    <w:p w14:paraId="4F62E58A" w14:textId="0FDAF99F" w:rsidR="00AC4F2B" w:rsidRPr="00BE45F3" w:rsidRDefault="00FB44D6" w:rsidP="00ED030C">
      <w:pPr>
        <w:spacing w:before="120" w:after="0" w:line="480" w:lineRule="auto"/>
        <w:ind w:firstLine="708"/>
        <w:jc w:val="both"/>
        <w:rPr>
          <w:rFonts w:ascii="Times New Roman" w:hAnsi="Times New Roman" w:cs="Times New Roman"/>
          <w:sz w:val="24"/>
          <w:szCs w:val="24"/>
        </w:rPr>
      </w:pPr>
      <w:sdt>
        <w:sdtPr>
          <w:rPr>
            <w:rFonts w:ascii="Times New Roman" w:hAnsi="Times New Roman" w:cs="Times New Roman"/>
            <w:sz w:val="24"/>
            <w:szCs w:val="24"/>
          </w:rPr>
          <w:id w:val="765501213"/>
          <w:citation/>
        </w:sdtPr>
        <w:sdtEndPr/>
        <w:sdtContent>
          <w:r w:rsidR="00AC4F2B" w:rsidRPr="00BE45F3">
            <w:rPr>
              <w:rFonts w:ascii="Times New Roman" w:hAnsi="Times New Roman" w:cs="Times New Roman"/>
              <w:sz w:val="24"/>
              <w:szCs w:val="24"/>
            </w:rPr>
            <w:fldChar w:fldCharType="begin"/>
          </w:r>
          <w:r w:rsidR="00ED126C" w:rsidRPr="00BE45F3">
            <w:rPr>
              <w:rFonts w:ascii="Times New Roman" w:hAnsi="Times New Roman" w:cs="Times New Roman"/>
              <w:sz w:val="24"/>
              <w:szCs w:val="24"/>
              <w:lang w:val="es-ES"/>
            </w:rPr>
            <w:instrText xml:space="preserve">CITATION Parsf \l 3082 </w:instrText>
          </w:r>
          <w:r w:rsidR="00AC4F2B" w:rsidRPr="00BE45F3">
            <w:rPr>
              <w:rFonts w:ascii="Times New Roman" w:hAnsi="Times New Roman" w:cs="Times New Roman"/>
              <w:sz w:val="24"/>
              <w:szCs w:val="24"/>
            </w:rPr>
            <w:fldChar w:fldCharType="separate"/>
          </w:r>
          <w:r w:rsidR="00ED126C" w:rsidRPr="00BE45F3">
            <w:rPr>
              <w:rFonts w:ascii="Times New Roman" w:hAnsi="Times New Roman" w:cs="Times New Roman"/>
              <w:noProof/>
              <w:sz w:val="24"/>
              <w:szCs w:val="24"/>
              <w:lang w:val="es-ES"/>
            </w:rPr>
            <w:t>(Parra Quijano, s.f.)</w:t>
          </w:r>
          <w:r w:rsidR="00AC4F2B" w:rsidRPr="00BE45F3">
            <w:rPr>
              <w:rFonts w:ascii="Times New Roman" w:hAnsi="Times New Roman" w:cs="Times New Roman"/>
              <w:sz w:val="24"/>
              <w:szCs w:val="24"/>
            </w:rPr>
            <w:fldChar w:fldCharType="end"/>
          </w:r>
        </w:sdtContent>
      </w:sdt>
      <w:r w:rsidR="00830376" w:rsidRPr="00BE45F3">
        <w:rPr>
          <w:rStyle w:val="Refdenotaalpie"/>
          <w:rFonts w:ascii="Times New Roman" w:hAnsi="Times New Roman" w:cs="Times New Roman"/>
          <w:sz w:val="24"/>
          <w:szCs w:val="24"/>
        </w:rPr>
        <w:footnoteReference w:id="20"/>
      </w:r>
      <w:r w:rsidR="00AC4F2B" w:rsidRPr="00BE45F3">
        <w:rPr>
          <w:rFonts w:ascii="Times New Roman" w:hAnsi="Times New Roman" w:cs="Times New Roman"/>
          <w:sz w:val="24"/>
          <w:szCs w:val="24"/>
        </w:rPr>
        <w:t>,</w:t>
      </w:r>
      <w:r w:rsidR="00ED030C" w:rsidRPr="00BE45F3">
        <w:rPr>
          <w:rFonts w:ascii="Times New Roman" w:hAnsi="Times New Roman" w:cs="Times New Roman"/>
          <w:sz w:val="24"/>
          <w:szCs w:val="24"/>
        </w:rPr>
        <w:t xml:space="preserve"> sobre las pruebas</w:t>
      </w:r>
      <w:r w:rsidR="00AC4F2B" w:rsidRPr="00BE45F3">
        <w:rPr>
          <w:rFonts w:ascii="Times New Roman" w:hAnsi="Times New Roman" w:cs="Times New Roman"/>
          <w:sz w:val="24"/>
          <w:szCs w:val="24"/>
        </w:rPr>
        <w:t xml:space="preserve"> manifiesta</w:t>
      </w:r>
      <w:r w:rsidR="00ED030C" w:rsidRPr="00BE45F3">
        <w:rPr>
          <w:rFonts w:ascii="Times New Roman" w:hAnsi="Times New Roman" w:cs="Times New Roman"/>
          <w:sz w:val="24"/>
          <w:szCs w:val="24"/>
        </w:rPr>
        <w:t xml:space="preserve"> que estás podrán ser debidamente valoradas mediante la aplicación de estándares de valoración probatoria como la sana crítica, en la que el magistrado debe considerar la aplicación de instrumentos como la técnica, ciencia, y los de valor como la lógica y las máximas de la experiencia. </w:t>
      </w:r>
      <w:sdt>
        <w:sdtPr>
          <w:rPr>
            <w:rFonts w:ascii="Times New Roman" w:hAnsi="Times New Roman" w:cs="Times New Roman"/>
            <w:sz w:val="24"/>
            <w:szCs w:val="24"/>
          </w:rPr>
          <w:id w:val="1488982949"/>
          <w:citation/>
        </w:sdtPr>
        <w:sdtEndPr/>
        <w:sdtContent>
          <w:r w:rsidR="00AC4F2B" w:rsidRPr="00BE45F3">
            <w:rPr>
              <w:rFonts w:ascii="Times New Roman" w:hAnsi="Times New Roman" w:cs="Times New Roman"/>
              <w:sz w:val="24"/>
              <w:szCs w:val="24"/>
            </w:rPr>
            <w:fldChar w:fldCharType="begin"/>
          </w:r>
          <w:r w:rsidR="00ED126C" w:rsidRPr="00BE45F3">
            <w:rPr>
              <w:rFonts w:ascii="Times New Roman" w:hAnsi="Times New Roman" w:cs="Times New Roman"/>
              <w:sz w:val="24"/>
              <w:szCs w:val="24"/>
              <w:lang w:val="es-ES"/>
            </w:rPr>
            <w:instrText xml:space="preserve">CITATION Parsf \p 15 \n  \y  \t  \l 3082 </w:instrText>
          </w:r>
          <w:r w:rsidR="00AC4F2B" w:rsidRPr="00BE45F3">
            <w:rPr>
              <w:rFonts w:ascii="Times New Roman" w:hAnsi="Times New Roman" w:cs="Times New Roman"/>
              <w:sz w:val="24"/>
              <w:szCs w:val="24"/>
            </w:rPr>
            <w:fldChar w:fldCharType="separate"/>
          </w:r>
          <w:r w:rsidR="00ED126C" w:rsidRPr="00BE45F3">
            <w:rPr>
              <w:rFonts w:ascii="Times New Roman" w:hAnsi="Times New Roman" w:cs="Times New Roman"/>
              <w:noProof/>
              <w:sz w:val="24"/>
              <w:szCs w:val="24"/>
              <w:lang w:val="es-ES"/>
            </w:rPr>
            <w:t>(pág. 15)</w:t>
          </w:r>
          <w:r w:rsidR="00AC4F2B" w:rsidRPr="00BE45F3">
            <w:rPr>
              <w:rFonts w:ascii="Times New Roman" w:hAnsi="Times New Roman" w:cs="Times New Roman"/>
              <w:sz w:val="24"/>
              <w:szCs w:val="24"/>
            </w:rPr>
            <w:fldChar w:fldCharType="end"/>
          </w:r>
        </w:sdtContent>
      </w:sdt>
      <w:r w:rsidR="00AC4F2B" w:rsidRPr="00BE45F3">
        <w:rPr>
          <w:rFonts w:ascii="Times New Roman" w:hAnsi="Times New Roman" w:cs="Times New Roman"/>
          <w:sz w:val="24"/>
          <w:szCs w:val="24"/>
        </w:rPr>
        <w:t>.</w:t>
      </w:r>
    </w:p>
    <w:p w14:paraId="200CBBD2" w14:textId="77777777" w:rsidR="00AC4F2B" w:rsidRPr="00BE45F3" w:rsidRDefault="00AC4F2B" w:rsidP="00E14F1F">
      <w:pPr>
        <w:spacing w:before="120" w:after="0" w:line="480" w:lineRule="auto"/>
        <w:jc w:val="both"/>
        <w:rPr>
          <w:rFonts w:ascii="Times New Roman" w:hAnsi="Times New Roman" w:cs="Times New Roman"/>
          <w:sz w:val="24"/>
          <w:szCs w:val="24"/>
        </w:rPr>
      </w:pPr>
    </w:p>
    <w:p w14:paraId="2F67F2BA" w14:textId="77777777" w:rsidR="005E5A99" w:rsidRPr="00BE45F3" w:rsidRDefault="00830376" w:rsidP="00830376">
      <w:pPr>
        <w:spacing w:before="120" w:after="0" w:line="480" w:lineRule="auto"/>
        <w:ind w:firstLine="708"/>
        <w:jc w:val="both"/>
        <w:rPr>
          <w:rFonts w:ascii="Times New Roman" w:hAnsi="Times New Roman" w:cs="Times New Roman"/>
          <w:sz w:val="24"/>
          <w:szCs w:val="24"/>
        </w:rPr>
      </w:pPr>
      <w:r w:rsidRPr="00BE45F3">
        <w:rPr>
          <w:rFonts w:ascii="Times New Roman" w:hAnsi="Times New Roman" w:cs="Times New Roman"/>
          <w:sz w:val="24"/>
          <w:szCs w:val="24"/>
        </w:rPr>
        <w:t>De la doctrina se puede deducir que la lógica como cualquier otra ciencia, con la finalidad de profundizar sobre temas puntuales</w:t>
      </w:r>
      <w:r w:rsidR="005E5A99" w:rsidRPr="00BE45F3">
        <w:rPr>
          <w:rFonts w:ascii="Times New Roman" w:hAnsi="Times New Roman" w:cs="Times New Roman"/>
          <w:sz w:val="24"/>
          <w:szCs w:val="24"/>
        </w:rPr>
        <w:t>,</w:t>
      </w:r>
      <w:r w:rsidRPr="00BE45F3">
        <w:rPr>
          <w:rFonts w:ascii="Times New Roman" w:hAnsi="Times New Roman" w:cs="Times New Roman"/>
          <w:sz w:val="24"/>
          <w:szCs w:val="24"/>
        </w:rPr>
        <w:t xml:space="preserve"> pueden realizarse reflexiones, que es lo que en realidad sucede en lo referente a la lógica formal, puesto que esta estudia todas aquellas modalidades del pensamiento correcto, pero en su desarrollo incluye análisis y deducciones lógicas</w:t>
      </w:r>
      <w:r w:rsidR="005E5A99" w:rsidRPr="00BE45F3">
        <w:rPr>
          <w:rFonts w:ascii="Times New Roman" w:hAnsi="Times New Roman" w:cs="Times New Roman"/>
          <w:sz w:val="24"/>
          <w:szCs w:val="24"/>
        </w:rPr>
        <w:t>.</w:t>
      </w:r>
    </w:p>
    <w:p w14:paraId="29FBBBA6" w14:textId="77777777" w:rsidR="005E5A99" w:rsidRPr="00BE45F3" w:rsidRDefault="005E5A99" w:rsidP="00830376">
      <w:pPr>
        <w:spacing w:before="120" w:after="0" w:line="480" w:lineRule="auto"/>
        <w:ind w:firstLine="708"/>
        <w:jc w:val="both"/>
        <w:rPr>
          <w:rFonts w:ascii="Times New Roman" w:hAnsi="Times New Roman" w:cs="Times New Roman"/>
          <w:sz w:val="24"/>
          <w:szCs w:val="24"/>
        </w:rPr>
      </w:pPr>
    </w:p>
    <w:p w14:paraId="238E3537" w14:textId="0B1B1B87" w:rsidR="00AC4F2B" w:rsidRDefault="005E5A99" w:rsidP="00830376">
      <w:pPr>
        <w:spacing w:before="120" w:after="0" w:line="480" w:lineRule="auto"/>
        <w:ind w:firstLine="708"/>
        <w:jc w:val="both"/>
        <w:rPr>
          <w:rFonts w:ascii="Times New Roman" w:hAnsi="Times New Roman" w:cs="Times New Roman"/>
          <w:sz w:val="24"/>
          <w:szCs w:val="24"/>
        </w:rPr>
      </w:pPr>
      <w:r w:rsidRPr="00BE45F3">
        <w:rPr>
          <w:rFonts w:ascii="Times New Roman" w:hAnsi="Times New Roman" w:cs="Times New Roman"/>
          <w:sz w:val="24"/>
          <w:szCs w:val="24"/>
        </w:rPr>
        <w:t>P</w:t>
      </w:r>
      <w:r w:rsidR="00830376" w:rsidRPr="00BE45F3">
        <w:rPr>
          <w:rFonts w:ascii="Times New Roman" w:hAnsi="Times New Roman" w:cs="Times New Roman"/>
          <w:sz w:val="24"/>
          <w:szCs w:val="24"/>
        </w:rPr>
        <w:t xml:space="preserve">ara el pensamiento racional no sería pertinente puesto que se tomaría la lógica dialéctica, considerando que la ruta que se pretende definir es desde lo desconocido hacia lo conocido, o de lo elemental a lo complejo, </w:t>
      </w:r>
      <w:r w:rsidR="0056064B" w:rsidRPr="00BE45F3">
        <w:rPr>
          <w:rFonts w:ascii="Times New Roman" w:hAnsi="Times New Roman" w:cs="Times New Roman"/>
          <w:sz w:val="24"/>
          <w:szCs w:val="24"/>
        </w:rPr>
        <w:t xml:space="preserve">cumpliendo una </w:t>
      </w:r>
      <w:r w:rsidR="00830376" w:rsidRPr="00BE45F3">
        <w:rPr>
          <w:rFonts w:ascii="Times New Roman" w:hAnsi="Times New Roman" w:cs="Times New Roman"/>
          <w:sz w:val="24"/>
          <w:szCs w:val="24"/>
        </w:rPr>
        <w:t>constante entre contradicciones y unificación de opuestos</w:t>
      </w:r>
      <w:r w:rsidR="0056064B" w:rsidRPr="00BE45F3">
        <w:rPr>
          <w:rFonts w:ascii="Times New Roman" w:hAnsi="Times New Roman" w:cs="Times New Roman"/>
          <w:sz w:val="24"/>
          <w:szCs w:val="24"/>
        </w:rPr>
        <w:t xml:space="preserve">; siendo esta </w:t>
      </w:r>
      <w:r w:rsidR="00830376" w:rsidRPr="00BE45F3">
        <w:rPr>
          <w:rFonts w:ascii="Times New Roman" w:hAnsi="Times New Roman" w:cs="Times New Roman"/>
          <w:sz w:val="24"/>
          <w:szCs w:val="24"/>
        </w:rPr>
        <w:t xml:space="preserve">lógica que </w:t>
      </w:r>
      <w:r w:rsidR="0056064B" w:rsidRPr="00BE45F3">
        <w:rPr>
          <w:rFonts w:ascii="Times New Roman" w:hAnsi="Times New Roman" w:cs="Times New Roman"/>
          <w:sz w:val="24"/>
          <w:szCs w:val="24"/>
        </w:rPr>
        <w:t xml:space="preserve">emplea </w:t>
      </w:r>
      <w:r w:rsidR="00830376" w:rsidRPr="00BE45F3">
        <w:rPr>
          <w:rFonts w:ascii="Times New Roman" w:hAnsi="Times New Roman" w:cs="Times New Roman"/>
          <w:sz w:val="24"/>
          <w:szCs w:val="24"/>
        </w:rPr>
        <w:t xml:space="preserve">el juez en la valoración de la prueba, </w:t>
      </w:r>
      <w:r w:rsidR="0056064B" w:rsidRPr="00BE45F3">
        <w:rPr>
          <w:rFonts w:ascii="Times New Roman" w:hAnsi="Times New Roman" w:cs="Times New Roman"/>
          <w:sz w:val="24"/>
          <w:szCs w:val="24"/>
        </w:rPr>
        <w:t>en los momentos en los que no tenga la técnica o la ciencia como medios o aun teniéndolas debe de aplicar la valoración mediante el sentido común, a fin de valorar las pruebas y realizar sus propias hipótesis.</w:t>
      </w:r>
    </w:p>
    <w:p w14:paraId="3F033E0D" w14:textId="77777777" w:rsidR="00220C82" w:rsidRDefault="00220C82" w:rsidP="00830376">
      <w:pPr>
        <w:spacing w:before="120" w:after="0" w:line="480" w:lineRule="auto"/>
        <w:ind w:firstLine="708"/>
        <w:jc w:val="both"/>
        <w:rPr>
          <w:rFonts w:ascii="Times New Roman" w:hAnsi="Times New Roman" w:cs="Times New Roman"/>
          <w:sz w:val="24"/>
          <w:szCs w:val="24"/>
        </w:rPr>
      </w:pPr>
    </w:p>
    <w:p w14:paraId="586898D5" w14:textId="77777777" w:rsidR="00220C82" w:rsidRPr="00BE45F3" w:rsidRDefault="00220C82" w:rsidP="00830376">
      <w:pPr>
        <w:spacing w:before="120" w:after="0" w:line="480" w:lineRule="auto"/>
        <w:ind w:firstLine="708"/>
        <w:jc w:val="both"/>
        <w:rPr>
          <w:rFonts w:ascii="Times New Roman" w:hAnsi="Times New Roman" w:cs="Times New Roman"/>
          <w:sz w:val="24"/>
          <w:szCs w:val="24"/>
        </w:rPr>
      </w:pPr>
    </w:p>
    <w:p w14:paraId="057E482C" w14:textId="77777777" w:rsidR="00B05A21" w:rsidRPr="00BE45F3" w:rsidRDefault="00B05A21" w:rsidP="00E14F1F">
      <w:pPr>
        <w:pStyle w:val="Ttulo2"/>
        <w:numPr>
          <w:ilvl w:val="1"/>
          <w:numId w:val="1"/>
        </w:numPr>
        <w:spacing w:before="120" w:line="480" w:lineRule="auto"/>
        <w:ind w:hanging="720"/>
        <w:rPr>
          <w:rFonts w:ascii="Times New Roman" w:hAnsi="Times New Roman" w:cs="Times New Roman"/>
          <w:sz w:val="24"/>
          <w:szCs w:val="24"/>
        </w:rPr>
      </w:pPr>
      <w:bookmarkStart w:id="23" w:name="_Toc68507137"/>
      <w:r w:rsidRPr="00BE45F3">
        <w:rPr>
          <w:rFonts w:ascii="Times New Roman" w:hAnsi="Times New Roman" w:cs="Times New Roman"/>
          <w:b/>
          <w:color w:val="auto"/>
          <w:sz w:val="24"/>
          <w:szCs w:val="24"/>
        </w:rPr>
        <w:lastRenderedPageBreak/>
        <w:t>Seguridad jurídica</w:t>
      </w:r>
      <w:r w:rsidRPr="00BE45F3">
        <w:rPr>
          <w:rFonts w:ascii="Times New Roman" w:hAnsi="Times New Roman" w:cs="Times New Roman"/>
          <w:color w:val="auto"/>
          <w:sz w:val="24"/>
          <w:szCs w:val="24"/>
        </w:rPr>
        <w:t>.</w:t>
      </w:r>
      <w:bookmarkEnd w:id="23"/>
    </w:p>
    <w:p w14:paraId="58A37901" w14:textId="77777777" w:rsidR="00B05A21" w:rsidRPr="00BE45F3" w:rsidRDefault="00B05A21" w:rsidP="00E14F1F">
      <w:pPr>
        <w:spacing w:before="120" w:after="0" w:line="480" w:lineRule="auto"/>
        <w:jc w:val="both"/>
        <w:rPr>
          <w:rFonts w:ascii="Times New Roman" w:hAnsi="Times New Roman" w:cs="Times New Roman"/>
          <w:sz w:val="24"/>
          <w:szCs w:val="24"/>
        </w:rPr>
      </w:pPr>
    </w:p>
    <w:p w14:paraId="1265FDF9" w14:textId="3433B948" w:rsidR="00B05A21" w:rsidRPr="00BE45F3" w:rsidRDefault="009470CA" w:rsidP="00E14F1F">
      <w:pPr>
        <w:spacing w:before="120" w:after="0" w:line="480" w:lineRule="auto"/>
        <w:ind w:firstLine="708"/>
        <w:jc w:val="both"/>
        <w:rPr>
          <w:rFonts w:ascii="Times New Roman" w:hAnsi="Times New Roman" w:cs="Times New Roman"/>
          <w:sz w:val="24"/>
          <w:szCs w:val="24"/>
        </w:rPr>
      </w:pPr>
      <w:r w:rsidRPr="00BE45F3">
        <w:rPr>
          <w:rFonts w:ascii="Times New Roman" w:hAnsi="Times New Roman" w:cs="Times New Roman"/>
          <w:sz w:val="24"/>
          <w:szCs w:val="24"/>
        </w:rPr>
        <w:t>La norma constitucional</w:t>
      </w:r>
      <w:r w:rsidR="00B05A21" w:rsidRPr="00BE45F3">
        <w:rPr>
          <w:rFonts w:ascii="Times New Roman" w:hAnsi="Times New Roman" w:cs="Times New Roman"/>
          <w:sz w:val="24"/>
          <w:szCs w:val="24"/>
        </w:rPr>
        <w:t xml:space="preserve"> determina que la seguridad jurídica constituye una </w:t>
      </w:r>
      <w:r w:rsidRPr="00BE45F3">
        <w:rPr>
          <w:rFonts w:ascii="Times New Roman" w:hAnsi="Times New Roman" w:cs="Times New Roman"/>
          <w:sz w:val="24"/>
          <w:szCs w:val="24"/>
        </w:rPr>
        <w:t>de las</w:t>
      </w:r>
      <w:r w:rsidR="00B05A21" w:rsidRPr="00BE45F3">
        <w:rPr>
          <w:rFonts w:ascii="Times New Roman" w:hAnsi="Times New Roman" w:cs="Times New Roman"/>
          <w:sz w:val="24"/>
          <w:szCs w:val="24"/>
        </w:rPr>
        <w:t xml:space="preserve"> obligaciones ineludibles del Estado ecuatoriano, </w:t>
      </w:r>
      <w:r w:rsidR="009A4F4E" w:rsidRPr="00BE45F3">
        <w:rPr>
          <w:rFonts w:ascii="Times New Roman" w:hAnsi="Times New Roman" w:cs="Times New Roman"/>
          <w:sz w:val="24"/>
          <w:szCs w:val="24"/>
        </w:rPr>
        <w:t>determinadas también en convenios y tratados internacionales, puesto que su aplicación inducirá a que en un juicio o proceso esté sea apegado a las leyes y normas, y ejecutadas por los administradores de justicia o por autoridad competente.</w:t>
      </w:r>
    </w:p>
    <w:p w14:paraId="6DCCEE6E" w14:textId="77777777" w:rsidR="00B05A21" w:rsidRPr="00BE45F3" w:rsidRDefault="00B05A21" w:rsidP="00E14F1F">
      <w:pPr>
        <w:spacing w:before="120" w:after="0" w:line="480" w:lineRule="auto"/>
        <w:jc w:val="both"/>
        <w:rPr>
          <w:rFonts w:ascii="Times New Roman" w:hAnsi="Times New Roman" w:cs="Times New Roman"/>
          <w:sz w:val="24"/>
          <w:szCs w:val="24"/>
        </w:rPr>
      </w:pPr>
    </w:p>
    <w:p w14:paraId="69E3DBE8" w14:textId="4C8380B2" w:rsidR="00B05A21" w:rsidRPr="00BE45F3" w:rsidRDefault="009470CA" w:rsidP="00E14F1F">
      <w:pPr>
        <w:spacing w:before="120" w:after="0" w:line="480" w:lineRule="auto"/>
        <w:ind w:firstLine="708"/>
        <w:jc w:val="both"/>
        <w:rPr>
          <w:rFonts w:ascii="Times New Roman" w:hAnsi="Times New Roman" w:cs="Times New Roman"/>
          <w:sz w:val="24"/>
          <w:szCs w:val="24"/>
        </w:rPr>
      </w:pPr>
      <w:r w:rsidRPr="00BE45F3">
        <w:rPr>
          <w:rFonts w:ascii="Times New Roman" w:hAnsi="Times New Roman" w:cs="Times New Roman"/>
          <w:sz w:val="24"/>
          <w:szCs w:val="24"/>
        </w:rPr>
        <w:t>La seguridad jurídica es una i</w:t>
      </w:r>
      <w:r w:rsidR="00B05A21" w:rsidRPr="00BE45F3">
        <w:rPr>
          <w:rFonts w:ascii="Times New Roman" w:hAnsi="Times New Roman" w:cs="Times New Roman"/>
          <w:sz w:val="24"/>
          <w:szCs w:val="24"/>
        </w:rPr>
        <w:t xml:space="preserve">nstitución jurídica que constituye una </w:t>
      </w:r>
      <w:r w:rsidRPr="00BE45F3">
        <w:rPr>
          <w:rFonts w:ascii="Times New Roman" w:hAnsi="Times New Roman" w:cs="Times New Roman"/>
          <w:sz w:val="24"/>
          <w:szCs w:val="24"/>
        </w:rPr>
        <w:t>garantía reconocida</w:t>
      </w:r>
      <w:r w:rsidR="00B05A21" w:rsidRPr="00BE45F3">
        <w:rPr>
          <w:rFonts w:ascii="Times New Roman" w:hAnsi="Times New Roman" w:cs="Times New Roman"/>
          <w:sz w:val="24"/>
          <w:szCs w:val="24"/>
        </w:rPr>
        <w:t xml:space="preserve"> constitucionalmente</w:t>
      </w:r>
      <w:r w:rsidRPr="00BE45F3">
        <w:rPr>
          <w:rFonts w:ascii="Times New Roman" w:hAnsi="Times New Roman" w:cs="Times New Roman"/>
          <w:sz w:val="24"/>
          <w:szCs w:val="24"/>
        </w:rPr>
        <w:t>, concepción</w:t>
      </w:r>
      <w:r w:rsidR="00B05A21" w:rsidRPr="00BE45F3">
        <w:rPr>
          <w:rFonts w:ascii="Times New Roman" w:hAnsi="Times New Roman" w:cs="Times New Roman"/>
          <w:sz w:val="24"/>
          <w:szCs w:val="24"/>
        </w:rPr>
        <w:t xml:space="preserve"> que plantean dos vertientes el de la sumisión a la legalidad, o al entero orden constitucional; en este contexto </w:t>
      </w:r>
      <w:sdt>
        <w:sdtPr>
          <w:rPr>
            <w:rFonts w:ascii="Times New Roman" w:hAnsi="Times New Roman" w:cs="Times New Roman"/>
            <w:sz w:val="24"/>
            <w:szCs w:val="24"/>
          </w:rPr>
          <w:id w:val="-1056617047"/>
          <w:citation/>
        </w:sdtPr>
        <w:sdtEndPr/>
        <w:sdtContent>
          <w:r w:rsidR="00502086" w:rsidRPr="00BE45F3">
            <w:rPr>
              <w:rFonts w:ascii="Times New Roman" w:hAnsi="Times New Roman" w:cs="Times New Roman"/>
              <w:sz w:val="24"/>
              <w:szCs w:val="24"/>
            </w:rPr>
            <w:fldChar w:fldCharType="begin"/>
          </w:r>
          <w:r w:rsidR="00502086" w:rsidRPr="00BE45F3">
            <w:rPr>
              <w:rFonts w:ascii="Times New Roman" w:hAnsi="Times New Roman" w:cs="Times New Roman"/>
              <w:sz w:val="24"/>
              <w:szCs w:val="24"/>
              <w:lang w:val="es-ES"/>
            </w:rPr>
            <w:instrText xml:space="preserve"> CITATION Ros03 \l 3082 </w:instrText>
          </w:r>
          <w:r w:rsidR="00502086" w:rsidRPr="00BE45F3">
            <w:rPr>
              <w:rFonts w:ascii="Times New Roman" w:hAnsi="Times New Roman" w:cs="Times New Roman"/>
              <w:sz w:val="24"/>
              <w:szCs w:val="24"/>
            </w:rPr>
            <w:fldChar w:fldCharType="separate"/>
          </w:r>
          <w:r w:rsidR="00502086" w:rsidRPr="00BE45F3">
            <w:rPr>
              <w:rFonts w:ascii="Times New Roman" w:hAnsi="Times New Roman" w:cs="Times New Roman"/>
              <w:noProof/>
              <w:sz w:val="24"/>
              <w:szCs w:val="24"/>
              <w:lang w:val="es-ES"/>
            </w:rPr>
            <w:t>(Rosero Rivas, 2003)</w:t>
          </w:r>
          <w:r w:rsidR="00502086" w:rsidRPr="00BE45F3">
            <w:rPr>
              <w:rFonts w:ascii="Times New Roman" w:hAnsi="Times New Roman" w:cs="Times New Roman"/>
              <w:sz w:val="24"/>
              <w:szCs w:val="24"/>
            </w:rPr>
            <w:fldChar w:fldCharType="end"/>
          </w:r>
        </w:sdtContent>
      </w:sdt>
      <w:r w:rsidR="00B05A21" w:rsidRPr="00BE45F3">
        <w:rPr>
          <w:rFonts w:ascii="Times New Roman" w:hAnsi="Times New Roman" w:cs="Times New Roman"/>
          <w:sz w:val="24"/>
          <w:szCs w:val="24"/>
          <w:vertAlign w:val="superscript"/>
        </w:rPr>
        <w:footnoteReference w:id="21"/>
      </w:r>
      <w:r w:rsidR="00B05A21" w:rsidRPr="00BE45F3">
        <w:rPr>
          <w:rFonts w:ascii="Times New Roman" w:hAnsi="Times New Roman" w:cs="Times New Roman"/>
          <w:sz w:val="24"/>
          <w:szCs w:val="24"/>
        </w:rPr>
        <w:t xml:space="preserve"> defiende la tesis de la seguridad jurídica, desde la óptica legalista:</w:t>
      </w:r>
    </w:p>
    <w:p w14:paraId="65784D7D" w14:textId="77777777" w:rsidR="00B05A21" w:rsidRPr="00BE45F3" w:rsidRDefault="00B05A21" w:rsidP="00C4183B">
      <w:pPr>
        <w:spacing w:before="120" w:after="0" w:line="276" w:lineRule="auto"/>
        <w:ind w:left="737"/>
        <w:jc w:val="both"/>
        <w:rPr>
          <w:rFonts w:ascii="Times New Roman" w:hAnsi="Times New Roman" w:cs="Times New Roman"/>
          <w:sz w:val="24"/>
          <w:szCs w:val="24"/>
        </w:rPr>
      </w:pPr>
      <w:r w:rsidRPr="00BE45F3">
        <w:rPr>
          <w:rFonts w:ascii="Times New Roman" w:hAnsi="Times New Roman" w:cs="Times New Roman"/>
          <w:sz w:val="24"/>
          <w:szCs w:val="24"/>
        </w:rPr>
        <w:t xml:space="preserve">La seguridad jurídica no consiste sino en la certeza del imperio de la Ley; esto es, en la garantía de  que  el  ordenamiento jurídico  será  aplicado  de  manera  objetiva;  es  además,  un  principio fundamental del Estado de Derecho, que se traduce en el aval que éste ofrece a toda persona, de que serán respetados sus derechos consagrados en la Constitución y en las leyes, y que por tanto  no  serán  alterados  o  vulnerados  posteriormente,  contraviniendo  la  norma  jurídica  en virtud de la cual han sido adquiridos. </w:t>
      </w:r>
      <w:sdt>
        <w:sdtPr>
          <w:rPr>
            <w:rFonts w:ascii="Times New Roman" w:hAnsi="Times New Roman" w:cs="Times New Roman"/>
            <w:sz w:val="24"/>
            <w:szCs w:val="24"/>
          </w:rPr>
          <w:id w:val="1891298317"/>
          <w:citation/>
        </w:sdtPr>
        <w:sdtEndPr/>
        <w:sdtContent>
          <w:r w:rsidRPr="00BE45F3">
            <w:rPr>
              <w:rFonts w:ascii="Times New Roman" w:hAnsi="Times New Roman" w:cs="Times New Roman"/>
              <w:sz w:val="24"/>
              <w:szCs w:val="24"/>
            </w:rPr>
            <w:fldChar w:fldCharType="begin"/>
          </w:r>
          <w:r w:rsidRPr="00BE45F3">
            <w:rPr>
              <w:rFonts w:ascii="Times New Roman" w:hAnsi="Times New Roman" w:cs="Times New Roman"/>
              <w:sz w:val="24"/>
              <w:szCs w:val="24"/>
            </w:rPr>
            <w:instrText xml:space="preserve">CITATION Ros03 \p 188 \n  \y  \t  \l 3082 </w:instrText>
          </w:r>
          <w:r w:rsidRPr="00BE45F3">
            <w:rPr>
              <w:rFonts w:ascii="Times New Roman" w:hAnsi="Times New Roman" w:cs="Times New Roman"/>
              <w:sz w:val="24"/>
              <w:szCs w:val="24"/>
            </w:rPr>
            <w:fldChar w:fldCharType="separate"/>
          </w:r>
          <w:r w:rsidR="00AE393E" w:rsidRPr="00BE45F3">
            <w:rPr>
              <w:rFonts w:ascii="Times New Roman" w:hAnsi="Times New Roman" w:cs="Times New Roman"/>
              <w:noProof/>
              <w:sz w:val="24"/>
              <w:szCs w:val="24"/>
            </w:rPr>
            <w:t>(pág. 188)</w:t>
          </w:r>
          <w:r w:rsidRPr="00BE45F3">
            <w:rPr>
              <w:rFonts w:ascii="Times New Roman" w:hAnsi="Times New Roman" w:cs="Times New Roman"/>
              <w:sz w:val="24"/>
              <w:szCs w:val="24"/>
            </w:rPr>
            <w:fldChar w:fldCharType="end"/>
          </w:r>
        </w:sdtContent>
      </w:sdt>
      <w:r w:rsidRPr="00BE45F3">
        <w:rPr>
          <w:rFonts w:ascii="Times New Roman" w:hAnsi="Times New Roman" w:cs="Times New Roman"/>
          <w:sz w:val="24"/>
          <w:szCs w:val="24"/>
        </w:rPr>
        <w:t>.</w:t>
      </w:r>
    </w:p>
    <w:p w14:paraId="53419810" w14:textId="77777777" w:rsidR="00B05A21" w:rsidRPr="00BE45F3" w:rsidRDefault="00B05A21" w:rsidP="00E14F1F">
      <w:pPr>
        <w:spacing w:before="120" w:after="0" w:line="480" w:lineRule="auto"/>
        <w:jc w:val="both"/>
        <w:rPr>
          <w:rFonts w:ascii="Times New Roman" w:hAnsi="Times New Roman" w:cs="Times New Roman"/>
          <w:sz w:val="24"/>
          <w:szCs w:val="24"/>
        </w:rPr>
      </w:pPr>
    </w:p>
    <w:p w14:paraId="16738DFC" w14:textId="1C4AA160" w:rsidR="00B05A21" w:rsidRPr="00BE45F3" w:rsidRDefault="00FB44D6" w:rsidP="00E14F1F">
      <w:pPr>
        <w:spacing w:before="120" w:after="0" w:line="480" w:lineRule="auto"/>
        <w:ind w:firstLine="708"/>
        <w:jc w:val="both"/>
        <w:rPr>
          <w:rFonts w:ascii="Times New Roman" w:hAnsi="Times New Roman" w:cs="Times New Roman"/>
          <w:sz w:val="24"/>
          <w:szCs w:val="24"/>
        </w:rPr>
      </w:pPr>
      <w:sdt>
        <w:sdtPr>
          <w:rPr>
            <w:rFonts w:ascii="Times New Roman" w:hAnsi="Times New Roman" w:cs="Times New Roman"/>
            <w:sz w:val="24"/>
            <w:szCs w:val="24"/>
          </w:rPr>
          <w:id w:val="777681562"/>
          <w:citation/>
        </w:sdtPr>
        <w:sdtEndPr/>
        <w:sdtContent>
          <w:r w:rsidR="00502086" w:rsidRPr="00BE45F3">
            <w:rPr>
              <w:rFonts w:ascii="Times New Roman" w:hAnsi="Times New Roman" w:cs="Times New Roman"/>
              <w:sz w:val="24"/>
              <w:szCs w:val="24"/>
            </w:rPr>
            <w:fldChar w:fldCharType="begin"/>
          </w:r>
          <w:r w:rsidR="00502086" w:rsidRPr="00BE45F3">
            <w:rPr>
              <w:rFonts w:ascii="Times New Roman" w:hAnsi="Times New Roman" w:cs="Times New Roman"/>
              <w:sz w:val="24"/>
              <w:szCs w:val="24"/>
              <w:lang w:val="es-ES"/>
            </w:rPr>
            <w:instrText xml:space="preserve"> CITATION Zav12 \l 3082 </w:instrText>
          </w:r>
          <w:r w:rsidR="00502086" w:rsidRPr="00BE45F3">
            <w:rPr>
              <w:rFonts w:ascii="Times New Roman" w:hAnsi="Times New Roman" w:cs="Times New Roman"/>
              <w:sz w:val="24"/>
              <w:szCs w:val="24"/>
            </w:rPr>
            <w:fldChar w:fldCharType="separate"/>
          </w:r>
          <w:r w:rsidR="00502086" w:rsidRPr="00BE45F3">
            <w:rPr>
              <w:rFonts w:ascii="Times New Roman" w:hAnsi="Times New Roman" w:cs="Times New Roman"/>
              <w:noProof/>
              <w:sz w:val="24"/>
              <w:szCs w:val="24"/>
              <w:lang w:val="es-ES"/>
            </w:rPr>
            <w:t>(Zavala Egas, 2012)</w:t>
          </w:r>
          <w:r w:rsidR="00502086" w:rsidRPr="00BE45F3">
            <w:rPr>
              <w:rFonts w:ascii="Times New Roman" w:hAnsi="Times New Roman" w:cs="Times New Roman"/>
              <w:sz w:val="24"/>
              <w:szCs w:val="24"/>
            </w:rPr>
            <w:fldChar w:fldCharType="end"/>
          </w:r>
        </w:sdtContent>
      </w:sdt>
      <w:r w:rsidR="00B05A21" w:rsidRPr="00BE45F3">
        <w:rPr>
          <w:rFonts w:ascii="Times New Roman" w:hAnsi="Times New Roman" w:cs="Times New Roman"/>
          <w:sz w:val="24"/>
          <w:szCs w:val="24"/>
          <w:vertAlign w:val="superscript"/>
        </w:rPr>
        <w:footnoteReference w:id="22"/>
      </w:r>
      <w:r w:rsidR="00B05A21" w:rsidRPr="00BE45F3">
        <w:rPr>
          <w:rFonts w:ascii="Times New Roman" w:hAnsi="Times New Roman" w:cs="Times New Roman"/>
          <w:sz w:val="24"/>
          <w:szCs w:val="24"/>
        </w:rPr>
        <w:t xml:space="preserve">, en relación a la sumisión al orden constitucional manifiesta que la seguridad jurídica se acopla a la legalidad pero no por su afinidad a esta institución, sino por su vinculación y función a los derechos que sustentan el entero mandato constitucional, campo que dispone </w:t>
      </w:r>
      <w:r w:rsidR="009470CA" w:rsidRPr="00BE45F3">
        <w:rPr>
          <w:rFonts w:ascii="Times New Roman" w:hAnsi="Times New Roman" w:cs="Times New Roman"/>
          <w:sz w:val="24"/>
          <w:szCs w:val="24"/>
        </w:rPr>
        <w:t>la obligación prioritaria</w:t>
      </w:r>
      <w:r w:rsidR="00B05A21" w:rsidRPr="00BE45F3">
        <w:rPr>
          <w:rFonts w:ascii="Times New Roman" w:hAnsi="Times New Roman" w:cs="Times New Roman"/>
          <w:sz w:val="24"/>
          <w:szCs w:val="24"/>
        </w:rPr>
        <w:t xml:space="preserve"> </w:t>
      </w:r>
      <w:r w:rsidR="009470CA" w:rsidRPr="00BE45F3">
        <w:rPr>
          <w:rFonts w:ascii="Times New Roman" w:hAnsi="Times New Roman" w:cs="Times New Roman"/>
          <w:sz w:val="24"/>
          <w:szCs w:val="24"/>
        </w:rPr>
        <w:t>inexcusable de</w:t>
      </w:r>
      <w:r w:rsidR="001578C4" w:rsidRPr="00BE45F3">
        <w:rPr>
          <w:rFonts w:ascii="Times New Roman" w:hAnsi="Times New Roman" w:cs="Times New Roman"/>
          <w:sz w:val="24"/>
          <w:szCs w:val="24"/>
        </w:rPr>
        <w:t xml:space="preserve"> </w:t>
      </w:r>
      <w:r w:rsidR="009470CA" w:rsidRPr="00BE45F3">
        <w:rPr>
          <w:rFonts w:ascii="Times New Roman" w:hAnsi="Times New Roman" w:cs="Times New Roman"/>
          <w:sz w:val="24"/>
          <w:szCs w:val="24"/>
        </w:rPr>
        <w:lastRenderedPageBreak/>
        <w:t>otorgar y establecer la vigencia</w:t>
      </w:r>
      <w:r w:rsidR="00B05A21" w:rsidRPr="00BE45F3">
        <w:rPr>
          <w:rFonts w:ascii="Times New Roman" w:hAnsi="Times New Roman" w:cs="Times New Roman"/>
          <w:sz w:val="24"/>
          <w:szCs w:val="24"/>
        </w:rPr>
        <w:t xml:space="preserve"> de </w:t>
      </w:r>
      <w:r w:rsidR="009470CA" w:rsidRPr="00BE45F3">
        <w:rPr>
          <w:rFonts w:ascii="Times New Roman" w:hAnsi="Times New Roman" w:cs="Times New Roman"/>
          <w:sz w:val="24"/>
          <w:szCs w:val="24"/>
        </w:rPr>
        <w:t>la seguridad</w:t>
      </w:r>
      <w:r w:rsidR="00B05A21" w:rsidRPr="00BE45F3">
        <w:rPr>
          <w:rFonts w:ascii="Times New Roman" w:hAnsi="Times New Roman" w:cs="Times New Roman"/>
          <w:sz w:val="24"/>
          <w:szCs w:val="24"/>
        </w:rPr>
        <w:t xml:space="preserve"> jurídica y de los derechos públicos subjetivos de rango constitucional.</w:t>
      </w:r>
    </w:p>
    <w:p w14:paraId="6A1AACCC" w14:textId="77777777" w:rsidR="00642447" w:rsidRPr="00BE45F3" w:rsidRDefault="00642447" w:rsidP="00E14F1F">
      <w:pPr>
        <w:spacing w:before="120" w:after="0" w:line="480" w:lineRule="auto"/>
        <w:ind w:firstLine="708"/>
        <w:jc w:val="both"/>
        <w:rPr>
          <w:rFonts w:ascii="Times New Roman" w:hAnsi="Times New Roman" w:cs="Times New Roman"/>
          <w:sz w:val="24"/>
          <w:szCs w:val="24"/>
        </w:rPr>
      </w:pPr>
    </w:p>
    <w:p w14:paraId="1C640D6A" w14:textId="77777777" w:rsidR="00B05A21" w:rsidRPr="00BE45F3" w:rsidRDefault="00B05A21" w:rsidP="00830376">
      <w:pPr>
        <w:spacing w:before="120" w:after="0" w:line="480" w:lineRule="auto"/>
        <w:jc w:val="both"/>
        <w:rPr>
          <w:rFonts w:ascii="Times New Roman" w:hAnsi="Times New Roman" w:cs="Times New Roman"/>
          <w:sz w:val="24"/>
          <w:szCs w:val="24"/>
        </w:rPr>
      </w:pPr>
      <w:r w:rsidRPr="00BE45F3">
        <w:rPr>
          <w:rFonts w:ascii="Times New Roman" w:hAnsi="Times New Roman" w:cs="Times New Roman"/>
          <w:sz w:val="24"/>
          <w:szCs w:val="24"/>
        </w:rPr>
        <w:t xml:space="preserve"> </w:t>
      </w:r>
      <w:r w:rsidR="00830376" w:rsidRPr="00BE45F3">
        <w:rPr>
          <w:rFonts w:ascii="Times New Roman" w:hAnsi="Times New Roman" w:cs="Times New Roman"/>
          <w:sz w:val="24"/>
          <w:szCs w:val="24"/>
        </w:rPr>
        <w:tab/>
      </w:r>
      <w:r w:rsidRPr="00BE45F3">
        <w:rPr>
          <w:rFonts w:ascii="Times New Roman" w:hAnsi="Times New Roman" w:cs="Times New Roman"/>
          <w:sz w:val="24"/>
          <w:szCs w:val="24"/>
        </w:rPr>
        <w:t xml:space="preserve">Estas dos concepciones doctrinarias matizan la dimensión del garantismo constitucional y apunta a precisar que el derecho al debido proceso como garantía para la obtención y actuación de las pruebas afianza y consolida a su vez la seguridad    jurídica, que consagra el elemento esencial del Estado de derechos y justicia, garantiza la sujeción del juzgador a la Constitución y la ley. </w:t>
      </w:r>
    </w:p>
    <w:p w14:paraId="45636649" w14:textId="77777777" w:rsidR="00FA5AC0" w:rsidRPr="00BE45F3" w:rsidRDefault="00FA5AC0" w:rsidP="00E14F1F">
      <w:pPr>
        <w:spacing w:before="120" w:after="0" w:line="480" w:lineRule="auto"/>
        <w:ind w:firstLine="708"/>
        <w:jc w:val="both"/>
        <w:rPr>
          <w:rFonts w:ascii="Times New Roman" w:hAnsi="Times New Roman" w:cs="Times New Roman"/>
          <w:sz w:val="24"/>
          <w:szCs w:val="24"/>
        </w:rPr>
      </w:pPr>
    </w:p>
    <w:p w14:paraId="3FD94DF4" w14:textId="77777777" w:rsidR="009A2DD7" w:rsidRPr="00BE45F3" w:rsidRDefault="009A2DD7" w:rsidP="00E14F1F">
      <w:pPr>
        <w:spacing w:before="120" w:after="0" w:line="480" w:lineRule="auto"/>
        <w:ind w:firstLine="708"/>
        <w:jc w:val="both"/>
        <w:rPr>
          <w:rFonts w:ascii="Times New Roman" w:hAnsi="Times New Roman" w:cs="Times New Roman"/>
          <w:sz w:val="24"/>
          <w:szCs w:val="24"/>
        </w:rPr>
      </w:pPr>
    </w:p>
    <w:p w14:paraId="0E905852" w14:textId="77777777" w:rsidR="009A2DD7" w:rsidRPr="00BE45F3" w:rsidRDefault="009A2DD7" w:rsidP="00E14F1F">
      <w:pPr>
        <w:spacing w:before="120" w:after="0" w:line="480" w:lineRule="auto"/>
        <w:ind w:firstLine="708"/>
        <w:jc w:val="both"/>
        <w:rPr>
          <w:rFonts w:ascii="Times New Roman" w:hAnsi="Times New Roman" w:cs="Times New Roman"/>
          <w:sz w:val="24"/>
          <w:szCs w:val="24"/>
        </w:rPr>
      </w:pPr>
    </w:p>
    <w:p w14:paraId="5298EAA0" w14:textId="77777777" w:rsidR="009A2DD7" w:rsidRPr="00BE45F3" w:rsidRDefault="009A2DD7" w:rsidP="00E14F1F">
      <w:pPr>
        <w:spacing w:before="120" w:after="0" w:line="480" w:lineRule="auto"/>
        <w:ind w:firstLine="708"/>
        <w:jc w:val="both"/>
        <w:rPr>
          <w:rFonts w:ascii="Times New Roman" w:hAnsi="Times New Roman" w:cs="Times New Roman"/>
          <w:sz w:val="24"/>
          <w:szCs w:val="24"/>
        </w:rPr>
      </w:pPr>
    </w:p>
    <w:p w14:paraId="4F6DD5BD" w14:textId="77777777" w:rsidR="009A2DD7" w:rsidRPr="00BE45F3" w:rsidRDefault="009A2DD7" w:rsidP="00E14F1F">
      <w:pPr>
        <w:spacing w:before="120" w:after="0" w:line="480" w:lineRule="auto"/>
        <w:ind w:firstLine="708"/>
        <w:jc w:val="both"/>
        <w:rPr>
          <w:rFonts w:ascii="Times New Roman" w:hAnsi="Times New Roman" w:cs="Times New Roman"/>
          <w:sz w:val="24"/>
          <w:szCs w:val="24"/>
        </w:rPr>
      </w:pPr>
    </w:p>
    <w:p w14:paraId="43AD96CA" w14:textId="77777777" w:rsidR="009A2DD7" w:rsidRPr="00BE45F3" w:rsidRDefault="009A2DD7" w:rsidP="00E14F1F">
      <w:pPr>
        <w:spacing w:before="120" w:after="0" w:line="480" w:lineRule="auto"/>
        <w:ind w:firstLine="708"/>
        <w:jc w:val="both"/>
        <w:rPr>
          <w:rFonts w:ascii="Times New Roman" w:hAnsi="Times New Roman" w:cs="Times New Roman"/>
          <w:sz w:val="24"/>
          <w:szCs w:val="24"/>
        </w:rPr>
      </w:pPr>
    </w:p>
    <w:p w14:paraId="757EA922" w14:textId="77777777" w:rsidR="009A2DD7" w:rsidRPr="00BE45F3" w:rsidRDefault="009A2DD7" w:rsidP="00E14F1F">
      <w:pPr>
        <w:spacing w:before="120" w:after="0" w:line="480" w:lineRule="auto"/>
        <w:ind w:firstLine="708"/>
        <w:jc w:val="both"/>
        <w:rPr>
          <w:rFonts w:ascii="Times New Roman" w:hAnsi="Times New Roman" w:cs="Times New Roman"/>
          <w:sz w:val="24"/>
          <w:szCs w:val="24"/>
        </w:rPr>
      </w:pPr>
    </w:p>
    <w:p w14:paraId="172B70D2" w14:textId="77777777" w:rsidR="009A2DD7" w:rsidRPr="00BE45F3" w:rsidRDefault="009A2DD7" w:rsidP="00E14F1F">
      <w:pPr>
        <w:spacing w:before="120" w:after="0" w:line="480" w:lineRule="auto"/>
        <w:ind w:firstLine="708"/>
        <w:jc w:val="both"/>
        <w:rPr>
          <w:rFonts w:ascii="Times New Roman" w:hAnsi="Times New Roman" w:cs="Times New Roman"/>
          <w:sz w:val="24"/>
          <w:szCs w:val="24"/>
        </w:rPr>
      </w:pPr>
    </w:p>
    <w:p w14:paraId="7893D851" w14:textId="77777777" w:rsidR="009A2DD7" w:rsidRPr="00BE45F3" w:rsidRDefault="009A2DD7" w:rsidP="00E14F1F">
      <w:pPr>
        <w:spacing w:before="120" w:after="0" w:line="480" w:lineRule="auto"/>
        <w:ind w:firstLine="708"/>
        <w:jc w:val="both"/>
        <w:rPr>
          <w:rFonts w:ascii="Times New Roman" w:hAnsi="Times New Roman" w:cs="Times New Roman"/>
          <w:sz w:val="24"/>
          <w:szCs w:val="24"/>
        </w:rPr>
      </w:pPr>
    </w:p>
    <w:p w14:paraId="5ADE85D3" w14:textId="77777777" w:rsidR="009A2DD7" w:rsidRPr="00BE45F3" w:rsidRDefault="009A2DD7" w:rsidP="00E14F1F">
      <w:pPr>
        <w:spacing w:before="120" w:after="0" w:line="480" w:lineRule="auto"/>
        <w:ind w:firstLine="708"/>
        <w:jc w:val="both"/>
        <w:rPr>
          <w:rFonts w:ascii="Times New Roman" w:hAnsi="Times New Roman" w:cs="Times New Roman"/>
          <w:sz w:val="24"/>
          <w:szCs w:val="24"/>
        </w:rPr>
      </w:pPr>
    </w:p>
    <w:p w14:paraId="25C0C6CC" w14:textId="77777777" w:rsidR="009A2DD7" w:rsidRPr="00BE45F3" w:rsidRDefault="009A2DD7" w:rsidP="00E14F1F">
      <w:pPr>
        <w:spacing w:before="120" w:after="0" w:line="480" w:lineRule="auto"/>
        <w:ind w:firstLine="708"/>
        <w:jc w:val="both"/>
        <w:rPr>
          <w:rFonts w:ascii="Times New Roman" w:hAnsi="Times New Roman" w:cs="Times New Roman"/>
          <w:sz w:val="24"/>
          <w:szCs w:val="24"/>
        </w:rPr>
      </w:pPr>
    </w:p>
    <w:p w14:paraId="6F973D19" w14:textId="77777777" w:rsidR="009A2DD7" w:rsidRPr="00BE45F3" w:rsidRDefault="009A2DD7" w:rsidP="00E14F1F">
      <w:pPr>
        <w:spacing w:before="120" w:after="0" w:line="480" w:lineRule="auto"/>
        <w:ind w:firstLine="708"/>
        <w:jc w:val="both"/>
        <w:rPr>
          <w:rFonts w:ascii="Times New Roman" w:hAnsi="Times New Roman" w:cs="Times New Roman"/>
          <w:sz w:val="24"/>
          <w:szCs w:val="24"/>
        </w:rPr>
      </w:pPr>
    </w:p>
    <w:p w14:paraId="1157E300" w14:textId="77777777" w:rsidR="00FA5AC0" w:rsidRPr="00BE45F3" w:rsidRDefault="00FA5AC0" w:rsidP="00E14F1F">
      <w:pPr>
        <w:spacing w:before="120" w:after="0" w:line="480" w:lineRule="auto"/>
        <w:ind w:firstLine="708"/>
        <w:jc w:val="both"/>
        <w:rPr>
          <w:rFonts w:ascii="Times New Roman" w:hAnsi="Times New Roman" w:cs="Times New Roman"/>
          <w:sz w:val="24"/>
          <w:szCs w:val="24"/>
        </w:rPr>
      </w:pPr>
    </w:p>
    <w:p w14:paraId="73AC40BA" w14:textId="0D84EE68" w:rsidR="00B05A21" w:rsidRPr="00BE45F3" w:rsidRDefault="00FA5AC0" w:rsidP="00E14F1F">
      <w:pPr>
        <w:pStyle w:val="Ttulo1"/>
        <w:numPr>
          <w:ilvl w:val="0"/>
          <w:numId w:val="1"/>
        </w:numPr>
        <w:spacing w:before="120" w:line="480" w:lineRule="auto"/>
        <w:ind w:left="0" w:firstLine="0"/>
        <w:jc w:val="center"/>
        <w:rPr>
          <w:rFonts w:ascii="Times New Roman" w:hAnsi="Times New Roman" w:cs="Times New Roman"/>
          <w:b/>
          <w:color w:val="auto"/>
          <w:sz w:val="24"/>
          <w:szCs w:val="24"/>
          <w:lang w:val="es-ES"/>
        </w:rPr>
      </w:pPr>
      <w:bookmarkStart w:id="24" w:name="_Toc68507138"/>
      <w:r w:rsidRPr="00BE45F3">
        <w:rPr>
          <w:rFonts w:ascii="Times New Roman" w:hAnsi="Times New Roman" w:cs="Times New Roman"/>
          <w:b/>
          <w:color w:val="auto"/>
          <w:sz w:val="24"/>
          <w:szCs w:val="24"/>
          <w:lang w:val="es-ES"/>
        </w:rPr>
        <w:lastRenderedPageBreak/>
        <w:t xml:space="preserve">CASO 07710-2017-00108, </w:t>
      </w:r>
      <w:r w:rsidR="00014954" w:rsidRPr="00BE45F3">
        <w:rPr>
          <w:rFonts w:ascii="Times New Roman" w:hAnsi="Times New Roman" w:cs="Times New Roman"/>
          <w:b/>
          <w:color w:val="auto"/>
          <w:sz w:val="24"/>
          <w:szCs w:val="24"/>
          <w:lang w:val="es-ES"/>
        </w:rPr>
        <w:t xml:space="preserve">Por </w:t>
      </w:r>
      <w:r w:rsidR="009A2DD7" w:rsidRPr="00BE45F3">
        <w:rPr>
          <w:rFonts w:ascii="Times New Roman" w:hAnsi="Times New Roman" w:cs="Times New Roman"/>
          <w:b/>
          <w:color w:val="auto"/>
          <w:sz w:val="24"/>
          <w:szCs w:val="24"/>
          <w:lang w:val="es-ES"/>
        </w:rPr>
        <w:t>A</w:t>
      </w:r>
      <w:r w:rsidR="00014954" w:rsidRPr="00BE45F3">
        <w:rPr>
          <w:rFonts w:ascii="Times New Roman" w:hAnsi="Times New Roman" w:cs="Times New Roman"/>
          <w:b/>
          <w:color w:val="auto"/>
          <w:sz w:val="24"/>
          <w:szCs w:val="24"/>
          <w:lang w:val="es-ES"/>
        </w:rPr>
        <w:t>sesinato en grado de tentativa</w:t>
      </w:r>
      <w:bookmarkEnd w:id="24"/>
    </w:p>
    <w:p w14:paraId="323C1595" w14:textId="77777777" w:rsidR="00B05A21" w:rsidRPr="00BE45F3" w:rsidRDefault="00B05A21" w:rsidP="00E14F1F">
      <w:pPr>
        <w:spacing w:before="120" w:after="0" w:line="480" w:lineRule="auto"/>
        <w:jc w:val="both"/>
        <w:rPr>
          <w:rFonts w:ascii="Times New Roman" w:hAnsi="Times New Roman" w:cs="Times New Roman"/>
          <w:sz w:val="24"/>
          <w:szCs w:val="24"/>
          <w:lang w:val="es-ES"/>
        </w:rPr>
      </w:pPr>
    </w:p>
    <w:p w14:paraId="4614D244" w14:textId="77777777" w:rsidR="00B05A21" w:rsidRPr="00BE45F3" w:rsidRDefault="00B05A21" w:rsidP="00E14F1F">
      <w:pPr>
        <w:pStyle w:val="Ttulo2"/>
        <w:numPr>
          <w:ilvl w:val="1"/>
          <w:numId w:val="1"/>
        </w:numPr>
        <w:spacing w:before="120" w:line="480" w:lineRule="auto"/>
        <w:ind w:hanging="720"/>
        <w:rPr>
          <w:rFonts w:ascii="Times New Roman" w:hAnsi="Times New Roman" w:cs="Times New Roman"/>
          <w:sz w:val="24"/>
          <w:szCs w:val="24"/>
          <w:lang w:val="es-ES"/>
        </w:rPr>
      </w:pPr>
      <w:bookmarkStart w:id="25" w:name="_Toc521291382"/>
      <w:bookmarkStart w:id="26" w:name="_Toc34050961"/>
      <w:bookmarkStart w:id="27" w:name="_Toc53531571"/>
      <w:bookmarkStart w:id="28" w:name="_Toc68507139"/>
      <w:r w:rsidRPr="00BE45F3">
        <w:rPr>
          <w:rFonts w:ascii="Times New Roman" w:hAnsi="Times New Roman" w:cs="Times New Roman"/>
          <w:b/>
          <w:color w:val="auto"/>
          <w:sz w:val="24"/>
          <w:szCs w:val="24"/>
          <w:lang w:val="es-ES"/>
        </w:rPr>
        <w:t>Análisis de los hechos</w:t>
      </w:r>
      <w:bookmarkEnd w:id="25"/>
      <w:bookmarkEnd w:id="26"/>
      <w:bookmarkEnd w:id="27"/>
      <w:bookmarkEnd w:id="28"/>
    </w:p>
    <w:p w14:paraId="27D34C14" w14:textId="77777777" w:rsidR="00B05A21" w:rsidRPr="00BE45F3" w:rsidRDefault="00B05A21" w:rsidP="00E14F1F">
      <w:pPr>
        <w:spacing w:before="120" w:after="0" w:line="480" w:lineRule="auto"/>
        <w:jc w:val="both"/>
        <w:rPr>
          <w:rFonts w:ascii="Times New Roman" w:hAnsi="Times New Roman" w:cs="Times New Roman"/>
          <w:sz w:val="24"/>
          <w:szCs w:val="24"/>
          <w:lang w:val="es-ES"/>
        </w:rPr>
      </w:pPr>
    </w:p>
    <w:p w14:paraId="701A58C7" w14:textId="77777777" w:rsidR="00EB7C4A" w:rsidRPr="00BE45F3" w:rsidRDefault="00647C6C" w:rsidP="00E14F1F">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Los hechos que suscitaron la presentación de la denuncia ante la Fiscalía</w:t>
      </w:r>
      <w:r w:rsidR="0071179B" w:rsidRPr="00BE45F3">
        <w:rPr>
          <w:rFonts w:ascii="Times New Roman" w:hAnsi="Times New Roman" w:cs="Times New Roman"/>
          <w:sz w:val="24"/>
          <w:szCs w:val="24"/>
          <w:lang w:val="es-ES"/>
        </w:rPr>
        <w:t xml:space="preserve"> de</w:t>
      </w:r>
      <w:r w:rsidR="005C31DE" w:rsidRPr="00BE45F3">
        <w:rPr>
          <w:rFonts w:ascii="Times New Roman" w:hAnsi="Times New Roman" w:cs="Times New Roman"/>
          <w:sz w:val="24"/>
          <w:szCs w:val="24"/>
          <w:lang w:val="es-ES"/>
        </w:rPr>
        <w:t xml:space="preserve"> </w:t>
      </w:r>
      <w:r w:rsidR="0071179B" w:rsidRPr="00BE45F3">
        <w:rPr>
          <w:rFonts w:ascii="Times New Roman" w:hAnsi="Times New Roman" w:cs="Times New Roman"/>
          <w:sz w:val="24"/>
          <w:szCs w:val="24"/>
          <w:lang w:val="es-ES"/>
        </w:rPr>
        <w:t>l</w:t>
      </w:r>
      <w:r w:rsidR="005C31DE" w:rsidRPr="00BE45F3">
        <w:rPr>
          <w:rFonts w:ascii="Times New Roman" w:hAnsi="Times New Roman" w:cs="Times New Roman"/>
          <w:sz w:val="24"/>
          <w:szCs w:val="24"/>
          <w:lang w:val="es-ES"/>
        </w:rPr>
        <w:t>a</w:t>
      </w:r>
      <w:r w:rsidR="0071179B" w:rsidRPr="00BE45F3">
        <w:rPr>
          <w:rFonts w:ascii="Times New Roman" w:hAnsi="Times New Roman" w:cs="Times New Roman"/>
          <w:sz w:val="24"/>
          <w:szCs w:val="24"/>
          <w:lang w:val="es-ES"/>
        </w:rPr>
        <w:t xml:space="preserve"> </w:t>
      </w:r>
      <w:r w:rsidR="005C31DE" w:rsidRPr="00BE45F3">
        <w:rPr>
          <w:rFonts w:ascii="Times New Roman" w:hAnsi="Times New Roman" w:cs="Times New Roman"/>
          <w:sz w:val="24"/>
          <w:szCs w:val="24"/>
          <w:lang w:val="es-ES"/>
        </w:rPr>
        <w:t>provincia El Oro del cantón</w:t>
      </w:r>
      <w:r w:rsidR="0071179B" w:rsidRPr="00BE45F3">
        <w:rPr>
          <w:rFonts w:ascii="Times New Roman" w:hAnsi="Times New Roman" w:cs="Times New Roman"/>
          <w:sz w:val="24"/>
          <w:szCs w:val="24"/>
          <w:lang w:val="es-ES"/>
        </w:rPr>
        <w:t xml:space="preserve"> </w:t>
      </w:r>
      <w:r w:rsidR="005C31DE" w:rsidRPr="00BE45F3">
        <w:rPr>
          <w:rFonts w:ascii="Times New Roman" w:hAnsi="Times New Roman" w:cs="Times New Roman"/>
          <w:sz w:val="24"/>
          <w:szCs w:val="24"/>
          <w:lang w:val="es-ES"/>
        </w:rPr>
        <w:t>Machala</w:t>
      </w:r>
      <w:r w:rsidRPr="00BE45F3">
        <w:rPr>
          <w:rFonts w:ascii="Times New Roman" w:hAnsi="Times New Roman" w:cs="Times New Roman"/>
          <w:sz w:val="24"/>
          <w:szCs w:val="24"/>
          <w:lang w:val="es-ES"/>
        </w:rPr>
        <w:t xml:space="preserve"> fue el acto cometido el 18 de dic</w:t>
      </w:r>
      <w:r w:rsidR="00EB7C4A" w:rsidRPr="00BE45F3">
        <w:rPr>
          <w:rFonts w:ascii="Times New Roman" w:hAnsi="Times New Roman" w:cs="Times New Roman"/>
          <w:sz w:val="24"/>
          <w:szCs w:val="24"/>
          <w:lang w:val="es-ES"/>
        </w:rPr>
        <w:t>iembre de 2015 en la vivienda donde habitan</w:t>
      </w:r>
      <w:r w:rsidRPr="00BE45F3">
        <w:rPr>
          <w:rFonts w:ascii="Times New Roman" w:hAnsi="Times New Roman" w:cs="Times New Roman"/>
          <w:sz w:val="24"/>
          <w:szCs w:val="24"/>
          <w:lang w:val="es-ES"/>
        </w:rPr>
        <w:t xml:space="preserve"> los señores Simón Fernando Solórzano Cucalón</w:t>
      </w:r>
      <w:r w:rsidR="00EB7C4A" w:rsidRPr="00BE45F3">
        <w:rPr>
          <w:rFonts w:ascii="Times New Roman" w:hAnsi="Times New Roman" w:cs="Times New Roman"/>
          <w:sz w:val="24"/>
          <w:szCs w:val="24"/>
          <w:lang w:val="es-ES"/>
        </w:rPr>
        <w:t xml:space="preserve">, </w:t>
      </w:r>
      <w:r w:rsidRPr="00BE45F3">
        <w:rPr>
          <w:rFonts w:ascii="Times New Roman" w:hAnsi="Times New Roman" w:cs="Times New Roman"/>
          <w:sz w:val="24"/>
          <w:szCs w:val="24"/>
          <w:lang w:val="es-ES"/>
        </w:rPr>
        <w:t>María Cecilia Vicente Conde</w:t>
      </w:r>
      <w:r w:rsidR="00EB7C4A" w:rsidRPr="00BE45F3">
        <w:rPr>
          <w:rFonts w:ascii="Times New Roman" w:hAnsi="Times New Roman" w:cs="Times New Roman"/>
          <w:sz w:val="24"/>
          <w:szCs w:val="24"/>
          <w:lang w:val="es-ES"/>
        </w:rPr>
        <w:t>,</w:t>
      </w:r>
      <w:r w:rsidR="00B40AC0" w:rsidRPr="00BE45F3">
        <w:rPr>
          <w:rFonts w:ascii="Times New Roman" w:hAnsi="Times New Roman" w:cs="Times New Roman"/>
          <w:sz w:val="24"/>
          <w:szCs w:val="24"/>
          <w:lang w:val="es-ES"/>
        </w:rPr>
        <w:t xml:space="preserve"> Mauricio Solórzano Vicente,</w:t>
      </w:r>
      <w:r w:rsidR="00EB7C4A" w:rsidRPr="00BE45F3">
        <w:rPr>
          <w:rFonts w:ascii="Times New Roman" w:hAnsi="Times New Roman" w:cs="Times New Roman"/>
          <w:sz w:val="24"/>
          <w:szCs w:val="24"/>
          <w:lang w:val="es-ES"/>
        </w:rPr>
        <w:t xml:space="preserve"> Jackson Alexander </w:t>
      </w:r>
      <w:r w:rsidR="00AD4295" w:rsidRPr="00BE45F3">
        <w:rPr>
          <w:rFonts w:ascii="Times New Roman" w:hAnsi="Times New Roman" w:cs="Times New Roman"/>
          <w:sz w:val="24"/>
          <w:szCs w:val="24"/>
          <w:lang w:val="es-ES"/>
        </w:rPr>
        <w:t xml:space="preserve">Gaona </w:t>
      </w:r>
      <w:r w:rsidR="00EB7C4A" w:rsidRPr="00BE45F3">
        <w:rPr>
          <w:rFonts w:ascii="Times New Roman" w:hAnsi="Times New Roman" w:cs="Times New Roman"/>
          <w:sz w:val="24"/>
          <w:szCs w:val="24"/>
          <w:lang w:val="es-ES"/>
        </w:rPr>
        <w:t>V</w:t>
      </w:r>
      <w:r w:rsidR="00B40AC0" w:rsidRPr="00BE45F3">
        <w:rPr>
          <w:rFonts w:ascii="Times New Roman" w:hAnsi="Times New Roman" w:cs="Times New Roman"/>
          <w:sz w:val="24"/>
          <w:szCs w:val="24"/>
          <w:lang w:val="es-ES"/>
        </w:rPr>
        <w:t xml:space="preserve">icente con su hija </w:t>
      </w:r>
      <w:r w:rsidR="00EB7C4A" w:rsidRPr="00BE45F3">
        <w:rPr>
          <w:rFonts w:ascii="Times New Roman" w:hAnsi="Times New Roman" w:cs="Times New Roman"/>
          <w:sz w:val="24"/>
          <w:szCs w:val="24"/>
          <w:lang w:val="es-ES"/>
        </w:rPr>
        <w:t>menor</w:t>
      </w:r>
      <w:r w:rsidR="00B40AC0" w:rsidRPr="00BE45F3">
        <w:rPr>
          <w:rFonts w:ascii="Times New Roman" w:hAnsi="Times New Roman" w:cs="Times New Roman"/>
          <w:sz w:val="24"/>
          <w:szCs w:val="24"/>
          <w:lang w:val="es-ES"/>
        </w:rPr>
        <w:t xml:space="preserve"> de edad</w:t>
      </w:r>
      <w:r w:rsidRPr="00BE45F3">
        <w:rPr>
          <w:rFonts w:ascii="Times New Roman" w:hAnsi="Times New Roman" w:cs="Times New Roman"/>
          <w:sz w:val="24"/>
          <w:szCs w:val="24"/>
          <w:lang w:val="es-ES"/>
        </w:rPr>
        <w:t>,</w:t>
      </w:r>
      <w:r w:rsidR="00EB7C4A" w:rsidRPr="00BE45F3">
        <w:rPr>
          <w:rFonts w:ascii="Times New Roman" w:hAnsi="Times New Roman" w:cs="Times New Roman"/>
          <w:sz w:val="24"/>
          <w:szCs w:val="24"/>
          <w:lang w:val="es-ES"/>
        </w:rPr>
        <w:t xml:space="preserve"> casa</w:t>
      </w:r>
      <w:r w:rsidRPr="00BE45F3">
        <w:rPr>
          <w:rFonts w:ascii="Times New Roman" w:hAnsi="Times New Roman" w:cs="Times New Roman"/>
          <w:sz w:val="24"/>
          <w:szCs w:val="24"/>
          <w:lang w:val="es-ES"/>
        </w:rPr>
        <w:t xml:space="preserve"> ubicada en el barrio Amazonas del cantón Machala</w:t>
      </w:r>
      <w:r w:rsidR="00EB7C4A" w:rsidRPr="00BE45F3">
        <w:rPr>
          <w:rFonts w:ascii="Times New Roman" w:hAnsi="Times New Roman" w:cs="Times New Roman"/>
          <w:sz w:val="24"/>
          <w:szCs w:val="24"/>
          <w:lang w:val="es-ES"/>
        </w:rPr>
        <w:t>.</w:t>
      </w:r>
    </w:p>
    <w:p w14:paraId="3DCCCF5E" w14:textId="77777777" w:rsidR="00EB7C4A" w:rsidRPr="00BE45F3" w:rsidRDefault="00EB7C4A" w:rsidP="00E14F1F">
      <w:pPr>
        <w:spacing w:before="120" w:after="0" w:line="480" w:lineRule="auto"/>
        <w:ind w:firstLine="708"/>
        <w:jc w:val="both"/>
        <w:rPr>
          <w:rFonts w:ascii="Times New Roman" w:hAnsi="Times New Roman" w:cs="Times New Roman"/>
          <w:sz w:val="24"/>
          <w:szCs w:val="24"/>
          <w:lang w:val="es-ES"/>
        </w:rPr>
      </w:pPr>
    </w:p>
    <w:p w14:paraId="46AF039A" w14:textId="77777777" w:rsidR="00220C82" w:rsidRDefault="00EB7C4A" w:rsidP="00E14F1F">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L</w:t>
      </w:r>
      <w:r w:rsidR="00ED4E93" w:rsidRPr="00BE45F3">
        <w:rPr>
          <w:rFonts w:ascii="Times New Roman" w:hAnsi="Times New Roman" w:cs="Times New Roman"/>
          <w:sz w:val="24"/>
          <w:szCs w:val="24"/>
          <w:lang w:val="es-ES"/>
        </w:rPr>
        <w:t>a denuncia</w:t>
      </w:r>
      <w:r w:rsidRPr="00BE45F3">
        <w:rPr>
          <w:rFonts w:ascii="Times New Roman" w:hAnsi="Times New Roman" w:cs="Times New Roman"/>
          <w:sz w:val="24"/>
          <w:szCs w:val="24"/>
          <w:lang w:val="es-ES"/>
        </w:rPr>
        <w:t xml:space="preserve"> presentada</w:t>
      </w:r>
      <w:r w:rsidR="00ED4E93" w:rsidRPr="00BE45F3">
        <w:rPr>
          <w:rFonts w:ascii="Times New Roman" w:hAnsi="Times New Roman" w:cs="Times New Roman"/>
          <w:sz w:val="24"/>
          <w:szCs w:val="24"/>
          <w:lang w:val="es-ES"/>
        </w:rPr>
        <w:t xml:space="preserve"> indicaba</w:t>
      </w:r>
      <w:r w:rsidR="00647C6C" w:rsidRPr="00BE45F3">
        <w:rPr>
          <w:rFonts w:ascii="Times New Roman" w:hAnsi="Times New Roman" w:cs="Times New Roman"/>
          <w:sz w:val="24"/>
          <w:szCs w:val="24"/>
          <w:lang w:val="es-ES"/>
        </w:rPr>
        <w:t xml:space="preserve"> que </w:t>
      </w:r>
      <w:r w:rsidRPr="00BE45F3">
        <w:rPr>
          <w:rFonts w:ascii="Times New Roman" w:hAnsi="Times New Roman" w:cs="Times New Roman"/>
          <w:sz w:val="24"/>
          <w:szCs w:val="24"/>
          <w:lang w:val="es-ES"/>
        </w:rPr>
        <w:t xml:space="preserve">el día de los hechos, alrededor de las </w:t>
      </w:r>
      <w:r w:rsidR="006914A2" w:rsidRPr="00BE45F3">
        <w:rPr>
          <w:rFonts w:ascii="Times New Roman" w:hAnsi="Times New Roman" w:cs="Times New Roman"/>
          <w:sz w:val="24"/>
          <w:szCs w:val="24"/>
          <w:lang w:val="es-ES"/>
        </w:rPr>
        <w:t xml:space="preserve">23H00 mientras Simón Solórzano </w:t>
      </w:r>
      <w:r w:rsidR="00B40AC0" w:rsidRPr="00BE45F3">
        <w:rPr>
          <w:rFonts w:ascii="Times New Roman" w:hAnsi="Times New Roman" w:cs="Times New Roman"/>
          <w:sz w:val="24"/>
          <w:szCs w:val="24"/>
          <w:lang w:val="es-ES"/>
        </w:rPr>
        <w:t>estaba</w:t>
      </w:r>
      <w:r w:rsidR="006914A2" w:rsidRPr="00BE45F3">
        <w:rPr>
          <w:rFonts w:ascii="Times New Roman" w:hAnsi="Times New Roman" w:cs="Times New Roman"/>
          <w:sz w:val="24"/>
          <w:szCs w:val="24"/>
          <w:lang w:val="es-ES"/>
        </w:rPr>
        <w:t xml:space="preserve"> merendando junto a su esposa</w:t>
      </w:r>
      <w:r w:rsidR="00B40AC0" w:rsidRPr="00BE45F3">
        <w:rPr>
          <w:rFonts w:ascii="Times New Roman" w:hAnsi="Times New Roman" w:cs="Times New Roman"/>
          <w:sz w:val="24"/>
          <w:szCs w:val="24"/>
          <w:lang w:val="es-ES"/>
        </w:rPr>
        <w:t>,</w:t>
      </w:r>
      <w:r w:rsidR="006914A2" w:rsidRPr="00BE45F3">
        <w:rPr>
          <w:rFonts w:ascii="Times New Roman" w:hAnsi="Times New Roman" w:cs="Times New Roman"/>
          <w:sz w:val="24"/>
          <w:szCs w:val="24"/>
          <w:lang w:val="es-ES"/>
        </w:rPr>
        <w:t xml:space="preserve"> </w:t>
      </w:r>
      <w:r w:rsidR="00B40AC0" w:rsidRPr="00BE45F3">
        <w:rPr>
          <w:rFonts w:ascii="Times New Roman" w:hAnsi="Times New Roman" w:cs="Times New Roman"/>
          <w:sz w:val="24"/>
          <w:szCs w:val="24"/>
          <w:lang w:val="es-ES"/>
        </w:rPr>
        <w:t xml:space="preserve">puesto que recién llegaba de sus labores diarias, se encontraban conversando </w:t>
      </w:r>
      <w:r w:rsidR="00ED4E93" w:rsidRPr="00BE45F3">
        <w:rPr>
          <w:rFonts w:ascii="Times New Roman" w:hAnsi="Times New Roman" w:cs="Times New Roman"/>
          <w:sz w:val="24"/>
          <w:szCs w:val="24"/>
          <w:lang w:val="es-ES"/>
        </w:rPr>
        <w:t xml:space="preserve">en </w:t>
      </w:r>
      <w:r w:rsidRPr="00BE45F3">
        <w:rPr>
          <w:rFonts w:ascii="Times New Roman" w:hAnsi="Times New Roman" w:cs="Times New Roman"/>
          <w:sz w:val="24"/>
          <w:szCs w:val="24"/>
          <w:lang w:val="es-ES"/>
        </w:rPr>
        <w:t xml:space="preserve">uno de los muebles de la sala, contiguo </w:t>
      </w:r>
      <w:r w:rsidR="00ED4E93" w:rsidRPr="00BE45F3">
        <w:rPr>
          <w:rFonts w:ascii="Times New Roman" w:hAnsi="Times New Roman" w:cs="Times New Roman"/>
          <w:sz w:val="24"/>
          <w:szCs w:val="24"/>
          <w:lang w:val="es-ES"/>
        </w:rPr>
        <w:t>a</w:t>
      </w:r>
      <w:r w:rsidRPr="00BE45F3">
        <w:rPr>
          <w:rFonts w:ascii="Times New Roman" w:hAnsi="Times New Roman" w:cs="Times New Roman"/>
          <w:sz w:val="24"/>
          <w:szCs w:val="24"/>
          <w:lang w:val="es-ES"/>
        </w:rPr>
        <w:t xml:space="preserve"> </w:t>
      </w:r>
      <w:r w:rsidR="00ED4E93" w:rsidRPr="00BE45F3">
        <w:rPr>
          <w:rFonts w:ascii="Times New Roman" w:hAnsi="Times New Roman" w:cs="Times New Roman"/>
          <w:sz w:val="24"/>
          <w:szCs w:val="24"/>
          <w:lang w:val="es-ES"/>
        </w:rPr>
        <w:t>l</w:t>
      </w:r>
      <w:r w:rsidRPr="00BE45F3">
        <w:rPr>
          <w:rFonts w:ascii="Times New Roman" w:hAnsi="Times New Roman" w:cs="Times New Roman"/>
          <w:sz w:val="24"/>
          <w:szCs w:val="24"/>
          <w:lang w:val="es-ES"/>
        </w:rPr>
        <w:t xml:space="preserve">a entrada </w:t>
      </w:r>
      <w:r w:rsidR="00ED4E93" w:rsidRPr="00BE45F3">
        <w:rPr>
          <w:rFonts w:ascii="Times New Roman" w:hAnsi="Times New Roman" w:cs="Times New Roman"/>
          <w:sz w:val="24"/>
          <w:szCs w:val="24"/>
          <w:lang w:val="es-ES"/>
        </w:rPr>
        <w:t xml:space="preserve">de la vivienda </w:t>
      </w:r>
      <w:r w:rsidR="006914A2" w:rsidRPr="00BE45F3">
        <w:rPr>
          <w:rFonts w:ascii="Times New Roman" w:hAnsi="Times New Roman" w:cs="Times New Roman"/>
          <w:sz w:val="24"/>
          <w:szCs w:val="24"/>
          <w:lang w:val="es-ES"/>
        </w:rPr>
        <w:t>escucha</w:t>
      </w:r>
      <w:r w:rsidR="007354EE" w:rsidRPr="00BE45F3">
        <w:rPr>
          <w:rFonts w:ascii="Times New Roman" w:hAnsi="Times New Roman" w:cs="Times New Roman"/>
          <w:sz w:val="24"/>
          <w:szCs w:val="24"/>
          <w:lang w:val="es-ES"/>
        </w:rPr>
        <w:t>ndo</w:t>
      </w:r>
      <w:r w:rsidR="006914A2" w:rsidRPr="00BE45F3">
        <w:rPr>
          <w:rFonts w:ascii="Times New Roman" w:hAnsi="Times New Roman" w:cs="Times New Roman"/>
          <w:sz w:val="24"/>
          <w:szCs w:val="24"/>
          <w:lang w:val="es-ES"/>
        </w:rPr>
        <w:t xml:space="preserve"> que una moto se estacionaba frente a su domicilio</w:t>
      </w:r>
      <w:r w:rsidR="00AE0DD6" w:rsidRPr="00BE45F3">
        <w:rPr>
          <w:rFonts w:ascii="Times New Roman" w:hAnsi="Times New Roman" w:cs="Times New Roman"/>
          <w:sz w:val="24"/>
          <w:szCs w:val="24"/>
          <w:lang w:val="es-ES"/>
        </w:rPr>
        <w:t xml:space="preserve"> e inmediatamente escucharon </w:t>
      </w:r>
      <w:r w:rsidR="006914A2" w:rsidRPr="00BE45F3">
        <w:rPr>
          <w:rFonts w:ascii="Times New Roman" w:hAnsi="Times New Roman" w:cs="Times New Roman"/>
          <w:sz w:val="24"/>
          <w:szCs w:val="24"/>
          <w:lang w:val="es-ES"/>
        </w:rPr>
        <w:t xml:space="preserve">disparos, </w:t>
      </w:r>
      <w:r w:rsidR="00AE0DD6" w:rsidRPr="00BE45F3">
        <w:rPr>
          <w:rFonts w:ascii="Times New Roman" w:hAnsi="Times New Roman" w:cs="Times New Roman"/>
          <w:sz w:val="24"/>
          <w:szCs w:val="24"/>
          <w:lang w:val="es-ES"/>
        </w:rPr>
        <w:t xml:space="preserve">por lo que </w:t>
      </w:r>
      <w:r w:rsidR="006914A2" w:rsidRPr="00BE45F3">
        <w:rPr>
          <w:rFonts w:ascii="Times New Roman" w:hAnsi="Times New Roman" w:cs="Times New Roman"/>
          <w:sz w:val="24"/>
          <w:szCs w:val="24"/>
          <w:lang w:val="es-ES"/>
        </w:rPr>
        <w:t>los propietarios del inmueble procuraron protegerse bajo un mesón de la cocina</w:t>
      </w:r>
      <w:r w:rsidR="00220C82">
        <w:rPr>
          <w:rFonts w:ascii="Times New Roman" w:hAnsi="Times New Roman" w:cs="Times New Roman"/>
          <w:sz w:val="24"/>
          <w:szCs w:val="24"/>
          <w:lang w:val="es-ES"/>
        </w:rPr>
        <w:t>.</w:t>
      </w:r>
    </w:p>
    <w:p w14:paraId="40F782CF" w14:textId="77777777" w:rsidR="00220C82" w:rsidRDefault="00220C82" w:rsidP="00E14F1F">
      <w:pPr>
        <w:spacing w:before="120" w:after="0" w:line="480" w:lineRule="auto"/>
        <w:ind w:firstLine="708"/>
        <w:jc w:val="both"/>
        <w:rPr>
          <w:rFonts w:ascii="Times New Roman" w:hAnsi="Times New Roman" w:cs="Times New Roman"/>
          <w:sz w:val="24"/>
          <w:szCs w:val="24"/>
          <w:lang w:val="es-ES"/>
        </w:rPr>
      </w:pPr>
    </w:p>
    <w:p w14:paraId="753C1366" w14:textId="4137F50D" w:rsidR="00C24428" w:rsidRPr="00BE45F3" w:rsidRDefault="00220C82" w:rsidP="00E14F1F">
      <w:pPr>
        <w:spacing w:before="120" w:after="0" w:line="48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María Vicente</w:t>
      </w:r>
      <w:r w:rsidR="006914A2" w:rsidRPr="00BE45F3">
        <w:rPr>
          <w:rFonts w:ascii="Times New Roman" w:hAnsi="Times New Roman" w:cs="Times New Roman"/>
          <w:sz w:val="24"/>
          <w:szCs w:val="24"/>
          <w:lang w:val="es-ES"/>
        </w:rPr>
        <w:t xml:space="preserve"> record</w:t>
      </w:r>
      <w:r>
        <w:rPr>
          <w:rFonts w:ascii="Times New Roman" w:hAnsi="Times New Roman" w:cs="Times New Roman"/>
          <w:sz w:val="24"/>
          <w:szCs w:val="24"/>
          <w:lang w:val="es-ES"/>
        </w:rPr>
        <w:t>ó</w:t>
      </w:r>
      <w:r w:rsidR="006914A2" w:rsidRPr="00BE45F3">
        <w:rPr>
          <w:rFonts w:ascii="Times New Roman" w:hAnsi="Times New Roman" w:cs="Times New Roman"/>
          <w:sz w:val="24"/>
          <w:szCs w:val="24"/>
          <w:lang w:val="es-ES"/>
        </w:rPr>
        <w:t xml:space="preserve"> </w:t>
      </w:r>
      <w:r w:rsidR="00ED4E93" w:rsidRPr="00BE45F3">
        <w:rPr>
          <w:rFonts w:ascii="Times New Roman" w:hAnsi="Times New Roman" w:cs="Times New Roman"/>
          <w:sz w:val="24"/>
          <w:szCs w:val="24"/>
          <w:lang w:val="es-ES"/>
        </w:rPr>
        <w:t>en ese instante</w:t>
      </w:r>
      <w:r>
        <w:rPr>
          <w:rFonts w:ascii="Times New Roman" w:hAnsi="Times New Roman" w:cs="Times New Roman"/>
          <w:sz w:val="24"/>
          <w:szCs w:val="24"/>
          <w:lang w:val="es-ES"/>
        </w:rPr>
        <w:t>,</w:t>
      </w:r>
      <w:r w:rsidR="00ED4E93" w:rsidRPr="00BE45F3">
        <w:rPr>
          <w:rFonts w:ascii="Times New Roman" w:hAnsi="Times New Roman" w:cs="Times New Roman"/>
          <w:sz w:val="24"/>
          <w:szCs w:val="24"/>
          <w:lang w:val="es-ES"/>
        </w:rPr>
        <w:t xml:space="preserve"> </w:t>
      </w:r>
      <w:r w:rsidR="006914A2" w:rsidRPr="00BE45F3">
        <w:rPr>
          <w:rFonts w:ascii="Times New Roman" w:hAnsi="Times New Roman" w:cs="Times New Roman"/>
          <w:sz w:val="24"/>
          <w:szCs w:val="24"/>
          <w:lang w:val="es-ES"/>
        </w:rPr>
        <w:t xml:space="preserve">que su </w:t>
      </w:r>
      <w:r w:rsidR="007354EE" w:rsidRPr="00BE45F3">
        <w:rPr>
          <w:rFonts w:ascii="Times New Roman" w:hAnsi="Times New Roman" w:cs="Times New Roman"/>
          <w:sz w:val="24"/>
          <w:szCs w:val="24"/>
          <w:lang w:val="es-ES"/>
        </w:rPr>
        <w:t>ni</w:t>
      </w:r>
      <w:r>
        <w:rPr>
          <w:rFonts w:ascii="Times New Roman" w:hAnsi="Times New Roman" w:cs="Times New Roman"/>
          <w:sz w:val="24"/>
          <w:szCs w:val="24"/>
          <w:lang w:val="es-ES"/>
        </w:rPr>
        <w:t>ña</w:t>
      </w:r>
      <w:r w:rsidR="00B40AC0" w:rsidRPr="00BE45F3">
        <w:rPr>
          <w:rFonts w:ascii="Times New Roman" w:hAnsi="Times New Roman" w:cs="Times New Roman"/>
          <w:sz w:val="24"/>
          <w:szCs w:val="24"/>
          <w:lang w:val="es-ES"/>
        </w:rPr>
        <w:t xml:space="preserve"> menor de edad</w:t>
      </w:r>
      <w:r w:rsidR="006914A2" w:rsidRPr="00BE45F3">
        <w:rPr>
          <w:rFonts w:ascii="Times New Roman" w:hAnsi="Times New Roman" w:cs="Times New Roman"/>
          <w:sz w:val="24"/>
          <w:szCs w:val="24"/>
          <w:lang w:val="es-ES"/>
        </w:rPr>
        <w:t xml:space="preserve"> se encontraba jugando en el patio de atrás </w:t>
      </w:r>
      <w:r w:rsidR="00B40AC0" w:rsidRPr="00BE45F3">
        <w:rPr>
          <w:rFonts w:ascii="Times New Roman" w:hAnsi="Times New Roman" w:cs="Times New Roman"/>
          <w:sz w:val="24"/>
          <w:szCs w:val="24"/>
          <w:lang w:val="es-ES"/>
        </w:rPr>
        <w:t xml:space="preserve">ante lo cual </w:t>
      </w:r>
      <w:r w:rsidR="006914A2" w:rsidRPr="00BE45F3">
        <w:rPr>
          <w:rFonts w:ascii="Times New Roman" w:hAnsi="Times New Roman" w:cs="Times New Roman"/>
          <w:sz w:val="24"/>
          <w:szCs w:val="24"/>
          <w:lang w:val="es-ES"/>
        </w:rPr>
        <w:t xml:space="preserve">junto con su esposo </w:t>
      </w:r>
      <w:r w:rsidR="00B40AC0" w:rsidRPr="00BE45F3">
        <w:rPr>
          <w:rFonts w:ascii="Times New Roman" w:hAnsi="Times New Roman" w:cs="Times New Roman"/>
          <w:sz w:val="24"/>
          <w:szCs w:val="24"/>
          <w:lang w:val="es-ES"/>
        </w:rPr>
        <w:t xml:space="preserve">salieron </w:t>
      </w:r>
      <w:r w:rsidR="006914A2" w:rsidRPr="00BE45F3">
        <w:rPr>
          <w:rFonts w:ascii="Times New Roman" w:hAnsi="Times New Roman" w:cs="Times New Roman"/>
          <w:sz w:val="24"/>
          <w:szCs w:val="24"/>
          <w:lang w:val="es-ES"/>
        </w:rPr>
        <w:t>a</w:t>
      </w:r>
      <w:r w:rsidR="00B40AC0" w:rsidRPr="00BE45F3">
        <w:rPr>
          <w:rFonts w:ascii="Times New Roman" w:hAnsi="Times New Roman" w:cs="Times New Roman"/>
          <w:sz w:val="24"/>
          <w:szCs w:val="24"/>
          <w:lang w:val="es-ES"/>
        </w:rPr>
        <w:t xml:space="preserve"> buscar a</w:t>
      </w:r>
      <w:r w:rsidR="006914A2" w:rsidRPr="00BE45F3">
        <w:rPr>
          <w:rFonts w:ascii="Times New Roman" w:hAnsi="Times New Roman" w:cs="Times New Roman"/>
          <w:sz w:val="24"/>
          <w:szCs w:val="24"/>
          <w:lang w:val="es-ES"/>
        </w:rPr>
        <w:t xml:space="preserve"> la niña, </w:t>
      </w:r>
      <w:r w:rsidR="00ED4E93" w:rsidRPr="00BE45F3">
        <w:rPr>
          <w:rFonts w:ascii="Times New Roman" w:hAnsi="Times New Roman" w:cs="Times New Roman"/>
          <w:sz w:val="24"/>
          <w:szCs w:val="24"/>
          <w:lang w:val="es-ES"/>
        </w:rPr>
        <w:t xml:space="preserve">es en ese instante </w:t>
      </w:r>
      <w:r w:rsidR="006914A2" w:rsidRPr="00BE45F3">
        <w:rPr>
          <w:rFonts w:ascii="Times New Roman" w:hAnsi="Times New Roman" w:cs="Times New Roman"/>
          <w:sz w:val="24"/>
          <w:szCs w:val="24"/>
          <w:lang w:val="es-ES"/>
        </w:rPr>
        <w:t xml:space="preserve">en el que una de los proyectiles </w:t>
      </w:r>
      <w:r w:rsidR="00ED4E93" w:rsidRPr="00BE45F3">
        <w:rPr>
          <w:rFonts w:ascii="Times New Roman" w:hAnsi="Times New Roman" w:cs="Times New Roman"/>
          <w:sz w:val="24"/>
          <w:szCs w:val="24"/>
          <w:lang w:val="es-ES"/>
        </w:rPr>
        <w:t xml:space="preserve">le roza en el costado izquierdo de la </w:t>
      </w:r>
      <w:r w:rsidR="00B40AC0" w:rsidRPr="00BE45F3">
        <w:rPr>
          <w:rFonts w:ascii="Times New Roman" w:hAnsi="Times New Roman" w:cs="Times New Roman"/>
          <w:sz w:val="24"/>
          <w:szCs w:val="24"/>
          <w:lang w:val="es-ES"/>
        </w:rPr>
        <w:t xml:space="preserve">cabeza a la altura de la oreja, </w:t>
      </w:r>
      <w:r w:rsidR="00C24428" w:rsidRPr="00BE45F3">
        <w:rPr>
          <w:rFonts w:ascii="Times New Roman" w:hAnsi="Times New Roman" w:cs="Times New Roman"/>
          <w:sz w:val="24"/>
          <w:szCs w:val="24"/>
          <w:lang w:val="es-ES"/>
        </w:rPr>
        <w:t>la señora hizo uso del botón de pánico de su celular llegando un patrullero que la trasladó hasta el Hospital</w:t>
      </w:r>
      <w:r w:rsidR="00793AD5" w:rsidRPr="00BE45F3">
        <w:rPr>
          <w:rFonts w:ascii="Times New Roman" w:hAnsi="Times New Roman" w:cs="Times New Roman"/>
          <w:sz w:val="24"/>
          <w:szCs w:val="24"/>
          <w:lang w:val="es-ES"/>
        </w:rPr>
        <w:t>, permaneciendo ingresada por presentar sospecha de aborto ya que se encontraba en el segundo mes de gestación.</w:t>
      </w:r>
    </w:p>
    <w:p w14:paraId="3A6DC569" w14:textId="77777777" w:rsidR="00AE0DD6" w:rsidRPr="00BE45F3" w:rsidRDefault="005C31DE" w:rsidP="00E14F1F">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lastRenderedPageBreak/>
        <w:t>En l</w:t>
      </w:r>
      <w:r w:rsidR="0071179B" w:rsidRPr="00BE45F3">
        <w:rPr>
          <w:rFonts w:ascii="Times New Roman" w:hAnsi="Times New Roman" w:cs="Times New Roman"/>
          <w:sz w:val="24"/>
          <w:szCs w:val="24"/>
          <w:lang w:val="es-ES"/>
        </w:rPr>
        <w:t xml:space="preserve">a denuncia </w:t>
      </w:r>
      <w:r w:rsidRPr="00BE45F3">
        <w:rPr>
          <w:rFonts w:ascii="Times New Roman" w:hAnsi="Times New Roman" w:cs="Times New Roman"/>
          <w:sz w:val="24"/>
          <w:szCs w:val="24"/>
          <w:lang w:val="es-ES"/>
        </w:rPr>
        <w:t>se</w:t>
      </w:r>
      <w:r w:rsidR="004F45D8" w:rsidRPr="00BE45F3">
        <w:rPr>
          <w:rFonts w:ascii="Times New Roman" w:hAnsi="Times New Roman" w:cs="Times New Roman"/>
          <w:sz w:val="24"/>
          <w:szCs w:val="24"/>
          <w:lang w:val="es-ES"/>
        </w:rPr>
        <w:t xml:space="preserve"> señaló </w:t>
      </w:r>
      <w:r w:rsidRPr="00BE45F3">
        <w:rPr>
          <w:rFonts w:ascii="Times New Roman" w:hAnsi="Times New Roman" w:cs="Times New Roman"/>
          <w:sz w:val="24"/>
          <w:szCs w:val="24"/>
          <w:lang w:val="es-ES"/>
        </w:rPr>
        <w:t>que el día del suceso en horas de la mañana había llegado a la vivienda en una camioneta los señores Danilo Camacho Briones y Lenin Byron Zambrano Calderón</w:t>
      </w:r>
      <w:r w:rsidR="00557D0C" w:rsidRPr="00BE45F3">
        <w:rPr>
          <w:rFonts w:ascii="Times New Roman" w:hAnsi="Times New Roman" w:cs="Times New Roman"/>
          <w:sz w:val="24"/>
          <w:szCs w:val="24"/>
          <w:lang w:val="es-ES"/>
        </w:rPr>
        <w:t xml:space="preserve"> buscando a Jackson Gaona quien en ese momento no se encontraba, lo que fue indicado por Mauricio Solórzano; retornando nuevamente a las 19H00 donde Jackson Gaona salió a atenderlo a la acera</w:t>
      </w:r>
      <w:r w:rsidR="004F45D8" w:rsidRPr="00BE45F3">
        <w:rPr>
          <w:rFonts w:ascii="Times New Roman" w:hAnsi="Times New Roman" w:cs="Times New Roman"/>
          <w:sz w:val="24"/>
          <w:szCs w:val="24"/>
          <w:lang w:val="es-ES"/>
        </w:rPr>
        <w:t>, generándose entre ellos una discusión.</w:t>
      </w:r>
    </w:p>
    <w:p w14:paraId="203B281C" w14:textId="77777777" w:rsidR="005C31DE" w:rsidRPr="00BE45F3" w:rsidRDefault="005C31DE" w:rsidP="00E14F1F">
      <w:pPr>
        <w:spacing w:before="120" w:after="0" w:line="480" w:lineRule="auto"/>
        <w:ind w:firstLine="708"/>
        <w:jc w:val="both"/>
        <w:rPr>
          <w:rFonts w:ascii="Times New Roman" w:hAnsi="Times New Roman" w:cs="Times New Roman"/>
          <w:sz w:val="24"/>
          <w:szCs w:val="24"/>
          <w:lang w:val="es-ES"/>
        </w:rPr>
      </w:pPr>
    </w:p>
    <w:p w14:paraId="187E8148" w14:textId="77777777" w:rsidR="00424755" w:rsidRPr="00BE45F3" w:rsidRDefault="00160F72" w:rsidP="00E14F1F">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La Fiscalía</w:t>
      </w:r>
      <w:r w:rsidR="00424755" w:rsidRPr="00BE45F3">
        <w:rPr>
          <w:rFonts w:ascii="Times New Roman" w:hAnsi="Times New Roman" w:cs="Times New Roman"/>
          <w:sz w:val="24"/>
          <w:szCs w:val="24"/>
          <w:lang w:val="es-ES"/>
        </w:rPr>
        <w:t xml:space="preserve"> ante la denuncia presentada </w:t>
      </w:r>
      <w:r w:rsidRPr="00BE45F3">
        <w:rPr>
          <w:rFonts w:ascii="Times New Roman" w:hAnsi="Times New Roman" w:cs="Times New Roman"/>
          <w:sz w:val="24"/>
          <w:szCs w:val="24"/>
          <w:lang w:val="es-ES"/>
        </w:rPr>
        <w:t>inició las respectivas indagaciones</w:t>
      </w:r>
      <w:r w:rsidR="00B960AB" w:rsidRPr="00BE45F3">
        <w:rPr>
          <w:rFonts w:ascii="Times New Roman" w:hAnsi="Times New Roman" w:cs="Times New Roman"/>
          <w:sz w:val="24"/>
          <w:szCs w:val="24"/>
          <w:lang w:val="es-ES"/>
        </w:rPr>
        <w:t>,</w:t>
      </w:r>
      <w:r w:rsidR="00424755" w:rsidRPr="00BE45F3">
        <w:rPr>
          <w:rFonts w:ascii="Times New Roman" w:hAnsi="Times New Roman" w:cs="Times New Roman"/>
          <w:sz w:val="24"/>
          <w:szCs w:val="24"/>
          <w:lang w:val="es-ES"/>
        </w:rPr>
        <w:t xml:space="preserve"> y solicitó al Juez se emita la orden legal de detención provisional, la misma que fue emitida por la Jueza de turno de Flagrancia por el presunto delito de asesinato, siendo aprehendido Lenin Byron Zambrano Calderón el 8 de febrero del 2017, pues desde la fecha que se cometió el ilícito no se había dado con el paradero de este ciudadano.</w:t>
      </w:r>
    </w:p>
    <w:p w14:paraId="48326918" w14:textId="77777777" w:rsidR="00424755" w:rsidRPr="00BE45F3" w:rsidRDefault="00424755" w:rsidP="00E14F1F">
      <w:pPr>
        <w:spacing w:before="120" w:after="0" w:line="480" w:lineRule="auto"/>
        <w:ind w:firstLine="708"/>
        <w:jc w:val="both"/>
        <w:rPr>
          <w:rFonts w:ascii="Times New Roman" w:hAnsi="Times New Roman" w:cs="Times New Roman"/>
          <w:sz w:val="24"/>
          <w:szCs w:val="24"/>
          <w:lang w:val="es-ES"/>
        </w:rPr>
      </w:pPr>
    </w:p>
    <w:p w14:paraId="50F69190" w14:textId="77777777" w:rsidR="00160F72" w:rsidRPr="00BE45F3" w:rsidRDefault="00424755" w:rsidP="00E14F1F">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 xml:space="preserve">Fiscalía habiendo </w:t>
      </w:r>
      <w:r w:rsidR="00B64724" w:rsidRPr="00BE45F3">
        <w:rPr>
          <w:rFonts w:ascii="Times New Roman" w:hAnsi="Times New Roman" w:cs="Times New Roman"/>
          <w:sz w:val="24"/>
          <w:szCs w:val="24"/>
          <w:lang w:val="es-ES"/>
        </w:rPr>
        <w:t>recab</w:t>
      </w:r>
      <w:r w:rsidRPr="00BE45F3">
        <w:rPr>
          <w:rFonts w:ascii="Times New Roman" w:hAnsi="Times New Roman" w:cs="Times New Roman"/>
          <w:sz w:val="24"/>
          <w:szCs w:val="24"/>
          <w:lang w:val="es-ES"/>
        </w:rPr>
        <w:t>ado</w:t>
      </w:r>
      <w:r w:rsidR="00B64724" w:rsidRPr="00BE45F3">
        <w:rPr>
          <w:rFonts w:ascii="Times New Roman" w:hAnsi="Times New Roman" w:cs="Times New Roman"/>
          <w:sz w:val="24"/>
          <w:szCs w:val="24"/>
          <w:lang w:val="es-ES"/>
        </w:rPr>
        <w:t xml:space="preserve"> las </w:t>
      </w:r>
      <w:r w:rsidR="003801B4" w:rsidRPr="00BE45F3">
        <w:rPr>
          <w:rFonts w:ascii="Times New Roman" w:hAnsi="Times New Roman" w:cs="Times New Roman"/>
          <w:sz w:val="24"/>
          <w:szCs w:val="24"/>
          <w:lang w:val="es-ES"/>
        </w:rPr>
        <w:t xml:space="preserve">pruebas </w:t>
      </w:r>
      <w:r w:rsidR="00B64724" w:rsidRPr="00BE45F3">
        <w:rPr>
          <w:rFonts w:ascii="Times New Roman" w:hAnsi="Times New Roman" w:cs="Times New Roman"/>
          <w:sz w:val="24"/>
          <w:szCs w:val="24"/>
          <w:lang w:val="es-ES"/>
        </w:rPr>
        <w:t>e informes periciales pertinentes</w:t>
      </w:r>
      <w:r w:rsidRPr="00BE45F3">
        <w:rPr>
          <w:rFonts w:ascii="Times New Roman" w:hAnsi="Times New Roman" w:cs="Times New Roman"/>
          <w:sz w:val="24"/>
          <w:szCs w:val="24"/>
          <w:lang w:val="es-ES"/>
        </w:rPr>
        <w:t>.</w:t>
      </w:r>
      <w:r w:rsidR="003801B4" w:rsidRPr="00BE45F3">
        <w:rPr>
          <w:rFonts w:ascii="Times New Roman" w:hAnsi="Times New Roman" w:cs="Times New Roman"/>
          <w:sz w:val="24"/>
          <w:szCs w:val="24"/>
          <w:lang w:val="es-ES"/>
        </w:rPr>
        <w:t xml:space="preserve"> y </w:t>
      </w:r>
      <w:r w:rsidRPr="00BE45F3">
        <w:rPr>
          <w:rFonts w:ascii="Times New Roman" w:hAnsi="Times New Roman" w:cs="Times New Roman"/>
          <w:sz w:val="24"/>
          <w:szCs w:val="24"/>
          <w:lang w:val="es-ES"/>
        </w:rPr>
        <w:t>una vez que se había</w:t>
      </w:r>
      <w:r w:rsidR="003801B4" w:rsidRPr="00BE45F3">
        <w:rPr>
          <w:rFonts w:ascii="Times New Roman" w:hAnsi="Times New Roman" w:cs="Times New Roman"/>
          <w:sz w:val="24"/>
          <w:szCs w:val="24"/>
          <w:lang w:val="es-ES"/>
        </w:rPr>
        <w:t xml:space="preserve"> detenido el sospechoso</w:t>
      </w:r>
      <w:r w:rsidR="00B960AB" w:rsidRPr="00BE45F3">
        <w:rPr>
          <w:rFonts w:ascii="Times New Roman" w:hAnsi="Times New Roman" w:cs="Times New Roman"/>
          <w:sz w:val="24"/>
          <w:szCs w:val="24"/>
          <w:lang w:val="es-ES"/>
        </w:rPr>
        <w:t xml:space="preserve">, </w:t>
      </w:r>
      <w:r w:rsidR="003801B4" w:rsidRPr="00BE45F3">
        <w:rPr>
          <w:rFonts w:ascii="Times New Roman" w:hAnsi="Times New Roman" w:cs="Times New Roman"/>
          <w:sz w:val="24"/>
          <w:szCs w:val="24"/>
          <w:lang w:val="es-ES"/>
        </w:rPr>
        <w:t>solicitó a la Juez de la Unidad de Flagrancia de la Corte Provincial de Justicia de El Oro se lleve a efecto la Audiencia de Formulación de Cargos contra Byron Zambrano Calderón,</w:t>
      </w:r>
      <w:r w:rsidR="007E2C56" w:rsidRPr="00BE45F3">
        <w:rPr>
          <w:rFonts w:ascii="Times New Roman" w:hAnsi="Times New Roman" w:cs="Times New Roman"/>
          <w:sz w:val="24"/>
          <w:szCs w:val="24"/>
          <w:lang w:val="es-ES"/>
        </w:rPr>
        <w:t xml:space="preserve"> la misma que se llevó a efecto determinando el Fiscal que con las pruebas recabadas se ha logrado configurar la existencia material y la infracción y la responsabilidad del inculpado Byron Zambrano por el delito establecido en el Código Orgánico Integral Penal, artículo 140, en relación al artículo 39 del mismo cuerpo legal por tentativa de asesinato, numeral 2, puesto que en el acto cometido existía la indefensión e inferioridad aprovechándose de la situación; y, numeral 4 existiendo como propósito la noche y el despoblado,</w:t>
      </w:r>
      <w:r w:rsidR="007F7F35" w:rsidRPr="00BE45F3">
        <w:rPr>
          <w:rFonts w:ascii="Times New Roman" w:hAnsi="Times New Roman" w:cs="Times New Roman"/>
          <w:sz w:val="24"/>
          <w:szCs w:val="24"/>
          <w:lang w:val="es-ES"/>
        </w:rPr>
        <w:t xml:space="preserve"> señalándolo como autor directo conforme el artículo 42 numeral 1, l</w:t>
      </w:r>
      <w:r w:rsidR="007E2C56" w:rsidRPr="00BE45F3">
        <w:rPr>
          <w:rFonts w:ascii="Times New Roman" w:hAnsi="Times New Roman" w:cs="Times New Roman"/>
          <w:sz w:val="24"/>
          <w:szCs w:val="24"/>
          <w:lang w:val="es-ES"/>
        </w:rPr>
        <w:t xml:space="preserve"> </w:t>
      </w:r>
      <w:r w:rsidR="003801B4" w:rsidRPr="00BE45F3">
        <w:rPr>
          <w:rFonts w:ascii="Times New Roman" w:hAnsi="Times New Roman" w:cs="Times New Roman"/>
          <w:sz w:val="24"/>
          <w:szCs w:val="24"/>
          <w:lang w:val="es-ES"/>
        </w:rPr>
        <w:t xml:space="preserve"> </w:t>
      </w:r>
      <w:r w:rsidR="00B960AB" w:rsidRPr="00BE45F3">
        <w:rPr>
          <w:rFonts w:ascii="Times New Roman" w:hAnsi="Times New Roman" w:cs="Times New Roman"/>
          <w:sz w:val="24"/>
          <w:szCs w:val="24"/>
          <w:lang w:val="es-ES"/>
        </w:rPr>
        <w:t xml:space="preserve">pidiendo </w:t>
      </w:r>
      <w:r w:rsidR="003801B4" w:rsidRPr="00BE45F3">
        <w:rPr>
          <w:rFonts w:ascii="Times New Roman" w:hAnsi="Times New Roman" w:cs="Times New Roman"/>
          <w:sz w:val="24"/>
          <w:szCs w:val="24"/>
          <w:lang w:val="es-ES"/>
        </w:rPr>
        <w:t>como medida cautelar prisión preventiva</w:t>
      </w:r>
      <w:r w:rsidR="00B960AB" w:rsidRPr="00BE45F3">
        <w:rPr>
          <w:rFonts w:ascii="Times New Roman" w:hAnsi="Times New Roman" w:cs="Times New Roman"/>
          <w:sz w:val="24"/>
          <w:szCs w:val="24"/>
          <w:lang w:val="es-ES"/>
        </w:rPr>
        <w:t>.</w:t>
      </w:r>
    </w:p>
    <w:p w14:paraId="5E0607E6" w14:textId="77777777" w:rsidR="009D317C" w:rsidRPr="00BE45F3" w:rsidRDefault="009D317C" w:rsidP="00E14F1F">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lastRenderedPageBreak/>
        <w:t xml:space="preserve">El Abogado defensor de Byron Zambrano alegó que su defendido no había participado en ese ilícito y que la Fiscalía se basaba únicamente en dichos y supuestos, solicitando sea ratificado el estado de inocencia de su defendido. </w:t>
      </w:r>
      <w:r w:rsidR="00FC4513" w:rsidRPr="00BE45F3">
        <w:rPr>
          <w:rFonts w:ascii="Times New Roman" w:hAnsi="Times New Roman" w:cs="Times New Roman"/>
          <w:sz w:val="24"/>
          <w:szCs w:val="24"/>
          <w:lang w:val="es-ES"/>
        </w:rPr>
        <w:t xml:space="preserve"> </w:t>
      </w:r>
    </w:p>
    <w:p w14:paraId="2869D92C" w14:textId="77777777" w:rsidR="00007152" w:rsidRPr="00BE45F3" w:rsidRDefault="00007152" w:rsidP="00E14F1F">
      <w:pPr>
        <w:spacing w:before="120" w:after="0" w:line="480" w:lineRule="auto"/>
        <w:ind w:firstLine="708"/>
        <w:jc w:val="both"/>
        <w:rPr>
          <w:rFonts w:ascii="Times New Roman" w:hAnsi="Times New Roman" w:cs="Times New Roman"/>
          <w:sz w:val="24"/>
          <w:szCs w:val="24"/>
          <w:lang w:val="es-ES"/>
        </w:rPr>
      </w:pPr>
    </w:p>
    <w:p w14:paraId="7FBD45EC" w14:textId="77777777" w:rsidR="009D317C" w:rsidRPr="00BE45F3" w:rsidRDefault="009D317C" w:rsidP="00E14F1F">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El Juez</w:t>
      </w:r>
      <w:r w:rsidR="0087287B" w:rsidRPr="00BE45F3">
        <w:rPr>
          <w:rFonts w:ascii="Times New Roman" w:hAnsi="Times New Roman" w:cs="Times New Roman"/>
          <w:sz w:val="24"/>
          <w:szCs w:val="24"/>
          <w:lang w:val="es-ES"/>
        </w:rPr>
        <w:t xml:space="preserve"> de la Unidad de Flagrancia de la Corte Provincial de Justicia de El Oro indicó que una vez escuchada las intervenciones de los sujetos procesales y habiendo Fiscalía presentado los elementos de convicción que determinan la materialidad</w:t>
      </w:r>
      <w:r w:rsidR="00B74194" w:rsidRPr="00BE45F3">
        <w:rPr>
          <w:rFonts w:ascii="Times New Roman" w:hAnsi="Times New Roman" w:cs="Times New Roman"/>
          <w:sz w:val="24"/>
          <w:szCs w:val="24"/>
          <w:lang w:val="es-ES"/>
        </w:rPr>
        <w:t>, existencia</w:t>
      </w:r>
      <w:r w:rsidR="0087287B" w:rsidRPr="00BE45F3">
        <w:rPr>
          <w:rFonts w:ascii="Times New Roman" w:hAnsi="Times New Roman" w:cs="Times New Roman"/>
          <w:sz w:val="24"/>
          <w:szCs w:val="24"/>
          <w:lang w:val="es-ES"/>
        </w:rPr>
        <w:t xml:space="preserve"> y autoría del delito por parte del procesado Byron Zambrano Calderón </w:t>
      </w:r>
      <w:r w:rsidR="00B74194" w:rsidRPr="00BE45F3">
        <w:rPr>
          <w:rFonts w:ascii="Times New Roman" w:hAnsi="Times New Roman" w:cs="Times New Roman"/>
          <w:sz w:val="24"/>
          <w:szCs w:val="24"/>
          <w:lang w:val="es-ES"/>
        </w:rPr>
        <w:t>se determinó</w:t>
      </w:r>
      <w:r w:rsidR="0087287B" w:rsidRPr="00BE45F3">
        <w:rPr>
          <w:rFonts w:ascii="Times New Roman" w:hAnsi="Times New Roman" w:cs="Times New Roman"/>
          <w:sz w:val="24"/>
          <w:szCs w:val="24"/>
          <w:lang w:val="es-ES"/>
        </w:rPr>
        <w:t xml:space="preserve"> como medida cautelar prisión preventiva, iniciándose la correspondiente instrucción fiscal desde esa fecha.</w:t>
      </w:r>
    </w:p>
    <w:p w14:paraId="1B305FE1" w14:textId="77777777" w:rsidR="0087287B" w:rsidRPr="00BE45F3" w:rsidRDefault="0087287B" w:rsidP="00E14F1F">
      <w:pPr>
        <w:spacing w:before="120" w:after="0" w:line="480" w:lineRule="auto"/>
        <w:ind w:firstLine="708"/>
        <w:jc w:val="both"/>
        <w:rPr>
          <w:rFonts w:ascii="Times New Roman" w:hAnsi="Times New Roman" w:cs="Times New Roman"/>
          <w:sz w:val="24"/>
          <w:szCs w:val="24"/>
          <w:lang w:val="es-ES"/>
        </w:rPr>
      </w:pPr>
    </w:p>
    <w:p w14:paraId="0EFEE188" w14:textId="77777777" w:rsidR="00483FE9" w:rsidRPr="00BE45F3" w:rsidRDefault="0087287B" w:rsidP="00E14F1F">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 xml:space="preserve">Fiscalía dentro de la instrucción fiscal solicitó peritajes de exploración, extracción y transcripción de audio, video y afines al teléfono celular del procesado y recepción de versiones a los testigos protegidos María Cecilia Vicente Conde (testigo 1), Simón Fernando Solórzano Cucalón (testigo 2), además de la señorita María Gabriela Díaz Zambrano; incorporándose al proceso los partes policiales, informe del médico interno del Hospital y el informe del perito médico </w:t>
      </w:r>
      <w:r w:rsidR="008D382F" w:rsidRPr="00BE45F3">
        <w:rPr>
          <w:rFonts w:ascii="Times New Roman" w:hAnsi="Times New Roman" w:cs="Times New Roman"/>
          <w:sz w:val="24"/>
          <w:szCs w:val="24"/>
          <w:lang w:val="es-ES"/>
        </w:rPr>
        <w:t>legal</w:t>
      </w:r>
      <w:r w:rsidR="00483FE9" w:rsidRPr="00BE45F3">
        <w:rPr>
          <w:rFonts w:ascii="Times New Roman" w:hAnsi="Times New Roman" w:cs="Times New Roman"/>
          <w:sz w:val="24"/>
          <w:szCs w:val="24"/>
          <w:lang w:val="es-ES"/>
        </w:rPr>
        <w:t>.</w:t>
      </w:r>
    </w:p>
    <w:p w14:paraId="2FFF216E" w14:textId="77777777" w:rsidR="00483FE9" w:rsidRPr="00BE45F3" w:rsidRDefault="00483FE9" w:rsidP="00E14F1F">
      <w:pPr>
        <w:spacing w:before="120" w:after="0" w:line="480" w:lineRule="auto"/>
        <w:ind w:firstLine="708"/>
        <w:jc w:val="both"/>
        <w:rPr>
          <w:rFonts w:ascii="Times New Roman" w:hAnsi="Times New Roman" w:cs="Times New Roman"/>
          <w:sz w:val="24"/>
          <w:szCs w:val="24"/>
          <w:lang w:val="es-ES"/>
        </w:rPr>
      </w:pPr>
    </w:p>
    <w:p w14:paraId="2A3CC151" w14:textId="08A9FD24" w:rsidR="00B74194" w:rsidRPr="00BE45F3" w:rsidRDefault="00483FE9" w:rsidP="00E14F1F">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 xml:space="preserve">En el proceso se observa la </w:t>
      </w:r>
      <w:r w:rsidR="008D461A" w:rsidRPr="00BE45F3">
        <w:rPr>
          <w:rFonts w:ascii="Times New Roman" w:hAnsi="Times New Roman" w:cs="Times New Roman"/>
          <w:sz w:val="24"/>
          <w:szCs w:val="24"/>
          <w:lang w:val="es-ES"/>
        </w:rPr>
        <w:t xml:space="preserve">denuncia </w:t>
      </w:r>
      <w:r w:rsidR="00CD6820" w:rsidRPr="00BE45F3">
        <w:rPr>
          <w:rFonts w:ascii="Times New Roman" w:hAnsi="Times New Roman" w:cs="Times New Roman"/>
          <w:sz w:val="24"/>
          <w:szCs w:val="24"/>
          <w:lang w:val="es-ES"/>
        </w:rPr>
        <w:t>presentada por Simón Solórzano</w:t>
      </w:r>
      <w:r w:rsidRPr="00BE45F3">
        <w:rPr>
          <w:rFonts w:ascii="Times New Roman" w:hAnsi="Times New Roman" w:cs="Times New Roman"/>
          <w:sz w:val="24"/>
          <w:szCs w:val="24"/>
          <w:lang w:val="es-ES"/>
        </w:rPr>
        <w:t xml:space="preserve">, donde </w:t>
      </w:r>
      <w:r w:rsidR="00CD6820" w:rsidRPr="00BE45F3">
        <w:rPr>
          <w:rFonts w:ascii="Times New Roman" w:hAnsi="Times New Roman" w:cs="Times New Roman"/>
          <w:sz w:val="24"/>
          <w:szCs w:val="24"/>
          <w:lang w:val="es-ES"/>
        </w:rPr>
        <w:t>manif</w:t>
      </w:r>
      <w:r w:rsidRPr="00BE45F3">
        <w:rPr>
          <w:rFonts w:ascii="Times New Roman" w:hAnsi="Times New Roman" w:cs="Times New Roman"/>
          <w:sz w:val="24"/>
          <w:szCs w:val="24"/>
          <w:lang w:val="es-ES"/>
        </w:rPr>
        <w:t>iesta</w:t>
      </w:r>
      <w:r w:rsidR="00CD6820" w:rsidRPr="00BE45F3">
        <w:rPr>
          <w:rFonts w:ascii="Times New Roman" w:hAnsi="Times New Roman" w:cs="Times New Roman"/>
          <w:sz w:val="24"/>
          <w:szCs w:val="24"/>
          <w:lang w:val="es-ES"/>
        </w:rPr>
        <w:t xml:space="preserve"> que el día 18 de diciembre de 2015, aproximadamente a las 11H00 el señor Byron Lenin Zambrano Calderón, alías Pepe Julio, llegó al domicilio de las víctimas en una camioneta y empezó a amenazar y gritar palabras obscenas y manifestó que eso no se iba a quedar, amenazando que iba a matar, retirándose, posteriormente alrededor de las 19</w:t>
      </w:r>
      <w:r w:rsidR="000C5B56" w:rsidRPr="00BE45F3">
        <w:rPr>
          <w:rFonts w:ascii="Times New Roman" w:hAnsi="Times New Roman" w:cs="Times New Roman"/>
          <w:sz w:val="24"/>
          <w:szCs w:val="24"/>
          <w:lang w:val="es-ES"/>
        </w:rPr>
        <w:t>H</w:t>
      </w:r>
      <w:r w:rsidR="00CD6820" w:rsidRPr="00BE45F3">
        <w:rPr>
          <w:rFonts w:ascii="Times New Roman" w:hAnsi="Times New Roman" w:cs="Times New Roman"/>
          <w:sz w:val="24"/>
          <w:szCs w:val="24"/>
          <w:lang w:val="es-ES"/>
        </w:rPr>
        <w:t>30 regresó con otro sujeto y empezó a gritar e insultar</w:t>
      </w:r>
      <w:r w:rsidRPr="00BE45F3">
        <w:rPr>
          <w:rFonts w:ascii="Times New Roman" w:hAnsi="Times New Roman" w:cs="Times New Roman"/>
          <w:sz w:val="24"/>
          <w:szCs w:val="24"/>
          <w:lang w:val="es-ES"/>
        </w:rPr>
        <w:t>,</w:t>
      </w:r>
      <w:r w:rsidR="00CD6820" w:rsidRPr="00BE45F3">
        <w:rPr>
          <w:rFonts w:ascii="Times New Roman" w:hAnsi="Times New Roman" w:cs="Times New Roman"/>
          <w:sz w:val="24"/>
          <w:szCs w:val="24"/>
          <w:lang w:val="es-ES"/>
        </w:rPr>
        <w:t xml:space="preserve"> </w:t>
      </w:r>
      <w:r w:rsidRPr="00BE45F3">
        <w:rPr>
          <w:rFonts w:ascii="Times New Roman" w:hAnsi="Times New Roman" w:cs="Times New Roman"/>
          <w:sz w:val="24"/>
          <w:szCs w:val="24"/>
          <w:lang w:val="es-ES"/>
        </w:rPr>
        <w:t xml:space="preserve">pretendiendo </w:t>
      </w:r>
      <w:r w:rsidR="00CD6820" w:rsidRPr="00BE45F3">
        <w:rPr>
          <w:rFonts w:ascii="Times New Roman" w:hAnsi="Times New Roman" w:cs="Times New Roman"/>
          <w:sz w:val="24"/>
          <w:szCs w:val="24"/>
          <w:lang w:val="es-ES"/>
        </w:rPr>
        <w:t>amedrenta</w:t>
      </w:r>
      <w:r w:rsidRPr="00BE45F3">
        <w:rPr>
          <w:rFonts w:ascii="Times New Roman" w:hAnsi="Times New Roman" w:cs="Times New Roman"/>
          <w:sz w:val="24"/>
          <w:szCs w:val="24"/>
          <w:lang w:val="es-ES"/>
        </w:rPr>
        <w:t xml:space="preserve">r </w:t>
      </w:r>
      <w:r w:rsidRPr="00BE45F3">
        <w:rPr>
          <w:rFonts w:ascii="Times New Roman" w:hAnsi="Times New Roman" w:cs="Times New Roman"/>
          <w:sz w:val="24"/>
          <w:szCs w:val="24"/>
          <w:lang w:val="es-ES"/>
        </w:rPr>
        <w:lastRenderedPageBreak/>
        <w:t>indicando</w:t>
      </w:r>
      <w:r w:rsidR="00CD6820" w:rsidRPr="00BE45F3">
        <w:rPr>
          <w:rFonts w:ascii="Times New Roman" w:hAnsi="Times New Roman" w:cs="Times New Roman"/>
          <w:sz w:val="24"/>
          <w:szCs w:val="24"/>
          <w:lang w:val="es-ES"/>
        </w:rPr>
        <w:t xml:space="preserve"> que iba a matar a todos los que encontraran en la casa</w:t>
      </w:r>
      <w:r w:rsidR="00EF79A7" w:rsidRPr="00BE45F3">
        <w:rPr>
          <w:rFonts w:ascii="Times New Roman" w:hAnsi="Times New Roman" w:cs="Times New Roman"/>
          <w:sz w:val="24"/>
          <w:szCs w:val="24"/>
          <w:lang w:val="es-ES"/>
        </w:rPr>
        <w:t>,</w:t>
      </w:r>
      <w:r w:rsidRPr="00BE45F3">
        <w:rPr>
          <w:rFonts w:ascii="Times New Roman" w:hAnsi="Times New Roman" w:cs="Times New Roman"/>
          <w:sz w:val="24"/>
          <w:szCs w:val="24"/>
          <w:lang w:val="es-ES"/>
        </w:rPr>
        <w:t xml:space="preserve"> lo cual, según lo manifestó se lo </w:t>
      </w:r>
      <w:r w:rsidR="00EF79A7" w:rsidRPr="00BE45F3">
        <w:rPr>
          <w:rFonts w:ascii="Times New Roman" w:hAnsi="Times New Roman" w:cs="Times New Roman"/>
          <w:sz w:val="24"/>
          <w:szCs w:val="24"/>
          <w:lang w:val="es-ES"/>
        </w:rPr>
        <w:t xml:space="preserve">contó su esposa María Vicente Conde </w:t>
      </w:r>
      <w:r w:rsidR="00CD6820" w:rsidRPr="00BE45F3">
        <w:rPr>
          <w:rFonts w:ascii="Times New Roman" w:hAnsi="Times New Roman" w:cs="Times New Roman"/>
          <w:sz w:val="24"/>
          <w:szCs w:val="24"/>
          <w:lang w:val="es-ES"/>
        </w:rPr>
        <w:t xml:space="preserve">cuando él llegó a su domicilio </w:t>
      </w:r>
      <w:r w:rsidR="00EF79A7" w:rsidRPr="00BE45F3">
        <w:rPr>
          <w:rFonts w:ascii="Times New Roman" w:hAnsi="Times New Roman" w:cs="Times New Roman"/>
          <w:sz w:val="24"/>
          <w:szCs w:val="24"/>
          <w:lang w:val="es-ES"/>
        </w:rPr>
        <w:t>mientras merendaba, usualmente lo hacía ubicándose en uno de los muebles que se encontraba al ingreso de su casa</w:t>
      </w:r>
      <w:r w:rsidR="00B74194" w:rsidRPr="00BE45F3">
        <w:rPr>
          <w:rFonts w:ascii="Times New Roman" w:hAnsi="Times New Roman" w:cs="Times New Roman"/>
          <w:sz w:val="24"/>
          <w:szCs w:val="24"/>
          <w:lang w:val="es-ES"/>
        </w:rPr>
        <w:t>.</w:t>
      </w:r>
    </w:p>
    <w:p w14:paraId="77D0F7DF" w14:textId="77777777" w:rsidR="00B74194" w:rsidRPr="00BE45F3" w:rsidRDefault="00B74194" w:rsidP="00E14F1F">
      <w:pPr>
        <w:spacing w:before="120" w:after="0" w:line="480" w:lineRule="auto"/>
        <w:ind w:firstLine="708"/>
        <w:jc w:val="both"/>
        <w:rPr>
          <w:rFonts w:ascii="Times New Roman" w:hAnsi="Times New Roman" w:cs="Times New Roman"/>
          <w:sz w:val="24"/>
          <w:szCs w:val="24"/>
          <w:lang w:val="es-ES"/>
        </w:rPr>
      </w:pPr>
    </w:p>
    <w:p w14:paraId="26C20FBD" w14:textId="7E48654E" w:rsidR="00EF79A7" w:rsidRPr="00BE45F3" w:rsidRDefault="00483FE9" w:rsidP="00E14F1F">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Así como también, señaló que s</w:t>
      </w:r>
      <w:r w:rsidR="00B74194" w:rsidRPr="00BE45F3">
        <w:rPr>
          <w:rFonts w:ascii="Times New Roman" w:hAnsi="Times New Roman" w:cs="Times New Roman"/>
          <w:sz w:val="24"/>
          <w:szCs w:val="24"/>
          <w:lang w:val="es-ES"/>
        </w:rPr>
        <w:t xml:space="preserve">iendo </w:t>
      </w:r>
      <w:r w:rsidR="00EF79A7" w:rsidRPr="00BE45F3">
        <w:rPr>
          <w:rFonts w:ascii="Times New Roman" w:hAnsi="Times New Roman" w:cs="Times New Roman"/>
          <w:sz w:val="24"/>
          <w:szCs w:val="24"/>
          <w:lang w:val="es-ES"/>
        </w:rPr>
        <w:t xml:space="preserve">alrededor de las </w:t>
      </w:r>
      <w:r w:rsidR="00CD6820" w:rsidRPr="00BE45F3">
        <w:rPr>
          <w:rFonts w:ascii="Times New Roman" w:hAnsi="Times New Roman" w:cs="Times New Roman"/>
          <w:sz w:val="24"/>
          <w:szCs w:val="24"/>
          <w:lang w:val="es-ES"/>
        </w:rPr>
        <w:t>diez de la noche lleg</w:t>
      </w:r>
      <w:r w:rsidR="00EF79A7" w:rsidRPr="00BE45F3">
        <w:rPr>
          <w:rFonts w:ascii="Times New Roman" w:hAnsi="Times New Roman" w:cs="Times New Roman"/>
          <w:sz w:val="24"/>
          <w:szCs w:val="24"/>
          <w:lang w:val="es-ES"/>
        </w:rPr>
        <w:t xml:space="preserve">ó </w:t>
      </w:r>
      <w:r w:rsidR="00CD6820" w:rsidRPr="00BE45F3">
        <w:rPr>
          <w:rFonts w:ascii="Times New Roman" w:hAnsi="Times New Roman" w:cs="Times New Roman"/>
          <w:sz w:val="24"/>
          <w:szCs w:val="24"/>
          <w:lang w:val="es-ES"/>
        </w:rPr>
        <w:t>una moto con dos sujetos y mandan</w:t>
      </w:r>
      <w:r w:rsidR="00EF79A7" w:rsidRPr="00BE45F3">
        <w:rPr>
          <w:rFonts w:ascii="Times New Roman" w:hAnsi="Times New Roman" w:cs="Times New Roman"/>
          <w:sz w:val="24"/>
          <w:szCs w:val="24"/>
          <w:lang w:val="es-ES"/>
        </w:rPr>
        <w:t xml:space="preserve"> </w:t>
      </w:r>
      <w:r w:rsidR="00CD6820" w:rsidRPr="00BE45F3">
        <w:rPr>
          <w:rFonts w:ascii="Times New Roman" w:hAnsi="Times New Roman" w:cs="Times New Roman"/>
          <w:sz w:val="24"/>
          <w:szCs w:val="24"/>
          <w:lang w:val="es-ES"/>
        </w:rPr>
        <w:t>una ráfaga con disparos hacia la casa</w:t>
      </w:r>
      <w:r w:rsidR="00EF79A7" w:rsidRPr="00BE45F3">
        <w:rPr>
          <w:rFonts w:ascii="Times New Roman" w:hAnsi="Times New Roman" w:cs="Times New Roman"/>
          <w:sz w:val="24"/>
          <w:szCs w:val="24"/>
          <w:lang w:val="es-ES"/>
        </w:rPr>
        <w:t xml:space="preserve">, logrando esconderse detrás del mesón de la cocina y junto con su esposa </w:t>
      </w:r>
      <w:r w:rsidRPr="00BE45F3">
        <w:rPr>
          <w:rFonts w:ascii="Times New Roman" w:hAnsi="Times New Roman" w:cs="Times New Roman"/>
          <w:sz w:val="24"/>
          <w:szCs w:val="24"/>
          <w:lang w:val="es-ES"/>
        </w:rPr>
        <w:t xml:space="preserve">procedieron a </w:t>
      </w:r>
      <w:r w:rsidR="00EF79A7" w:rsidRPr="00BE45F3">
        <w:rPr>
          <w:rFonts w:ascii="Times New Roman" w:hAnsi="Times New Roman" w:cs="Times New Roman"/>
          <w:sz w:val="24"/>
          <w:szCs w:val="24"/>
          <w:lang w:val="es-ES"/>
        </w:rPr>
        <w:t>coger a su hija</w:t>
      </w:r>
      <w:r w:rsidRPr="00BE45F3">
        <w:rPr>
          <w:rFonts w:ascii="Times New Roman" w:hAnsi="Times New Roman" w:cs="Times New Roman"/>
          <w:sz w:val="24"/>
          <w:szCs w:val="24"/>
          <w:lang w:val="es-ES"/>
        </w:rPr>
        <w:t xml:space="preserve"> que estaba en el patio</w:t>
      </w:r>
      <w:r w:rsidR="00EF79A7" w:rsidRPr="00BE45F3">
        <w:rPr>
          <w:rFonts w:ascii="Times New Roman" w:hAnsi="Times New Roman" w:cs="Times New Roman"/>
          <w:sz w:val="24"/>
          <w:szCs w:val="24"/>
          <w:lang w:val="es-ES"/>
        </w:rPr>
        <w:t>, indicándole</w:t>
      </w:r>
      <w:r w:rsidRPr="00BE45F3">
        <w:rPr>
          <w:rFonts w:ascii="Times New Roman" w:hAnsi="Times New Roman" w:cs="Times New Roman"/>
          <w:sz w:val="24"/>
          <w:szCs w:val="24"/>
          <w:lang w:val="es-ES"/>
        </w:rPr>
        <w:t xml:space="preserve"> en ese momento</w:t>
      </w:r>
      <w:r w:rsidR="00EF79A7" w:rsidRPr="00BE45F3">
        <w:rPr>
          <w:rFonts w:ascii="Times New Roman" w:hAnsi="Times New Roman" w:cs="Times New Roman"/>
          <w:sz w:val="24"/>
          <w:szCs w:val="24"/>
          <w:lang w:val="es-ES"/>
        </w:rPr>
        <w:t xml:space="preserve"> su esposa que se sentía mal que se iba a desmayar porque la habían herido,  percatándose que se encontraba </w:t>
      </w:r>
      <w:r w:rsidR="00CD6820" w:rsidRPr="00BE45F3">
        <w:rPr>
          <w:rFonts w:ascii="Times New Roman" w:hAnsi="Times New Roman" w:cs="Times New Roman"/>
          <w:sz w:val="24"/>
          <w:szCs w:val="24"/>
          <w:lang w:val="es-ES"/>
        </w:rPr>
        <w:t>bañada en sangre</w:t>
      </w:r>
      <w:r w:rsidR="00EF79A7" w:rsidRPr="00BE45F3">
        <w:rPr>
          <w:rFonts w:ascii="Times New Roman" w:hAnsi="Times New Roman" w:cs="Times New Roman"/>
          <w:sz w:val="24"/>
          <w:szCs w:val="24"/>
          <w:lang w:val="es-ES"/>
        </w:rPr>
        <w:t xml:space="preserve">, revisó a la </w:t>
      </w:r>
      <w:r w:rsidR="00CD6820" w:rsidRPr="00BE45F3">
        <w:rPr>
          <w:rFonts w:ascii="Times New Roman" w:hAnsi="Times New Roman" w:cs="Times New Roman"/>
          <w:sz w:val="24"/>
          <w:szCs w:val="24"/>
          <w:lang w:val="es-ES"/>
        </w:rPr>
        <w:t>bebe</w:t>
      </w:r>
      <w:r w:rsidR="00EF79A7" w:rsidRPr="00BE45F3">
        <w:rPr>
          <w:rFonts w:ascii="Times New Roman" w:hAnsi="Times New Roman" w:cs="Times New Roman"/>
          <w:sz w:val="24"/>
          <w:szCs w:val="24"/>
          <w:lang w:val="es-ES"/>
        </w:rPr>
        <w:t xml:space="preserve"> quien no presentaba ninguna herida, y que su esposa tenía una </w:t>
      </w:r>
      <w:r w:rsidR="00CD6820" w:rsidRPr="00BE45F3">
        <w:rPr>
          <w:rFonts w:ascii="Times New Roman" w:hAnsi="Times New Roman" w:cs="Times New Roman"/>
          <w:sz w:val="24"/>
          <w:szCs w:val="24"/>
          <w:lang w:val="es-ES"/>
        </w:rPr>
        <w:t>herida en la parte parietal izquierda cerca del oído</w:t>
      </w:r>
      <w:r w:rsidR="00EF79A7" w:rsidRPr="00BE45F3">
        <w:rPr>
          <w:rFonts w:ascii="Times New Roman" w:hAnsi="Times New Roman" w:cs="Times New Roman"/>
          <w:sz w:val="24"/>
          <w:szCs w:val="24"/>
          <w:lang w:val="es-ES"/>
        </w:rPr>
        <w:t>, procediendo i</w:t>
      </w:r>
      <w:r w:rsidR="00CD6820" w:rsidRPr="00BE45F3">
        <w:rPr>
          <w:rFonts w:ascii="Times New Roman" w:hAnsi="Times New Roman" w:cs="Times New Roman"/>
          <w:sz w:val="24"/>
          <w:szCs w:val="24"/>
          <w:lang w:val="es-ES"/>
        </w:rPr>
        <w:t xml:space="preserve">nmediatamente </w:t>
      </w:r>
      <w:r w:rsidR="00EF79A7" w:rsidRPr="00BE45F3">
        <w:rPr>
          <w:rFonts w:ascii="Times New Roman" w:hAnsi="Times New Roman" w:cs="Times New Roman"/>
          <w:sz w:val="24"/>
          <w:szCs w:val="24"/>
          <w:lang w:val="es-ES"/>
        </w:rPr>
        <w:t xml:space="preserve">a </w:t>
      </w:r>
      <w:r w:rsidR="00CD6820" w:rsidRPr="00BE45F3">
        <w:rPr>
          <w:rFonts w:ascii="Times New Roman" w:hAnsi="Times New Roman" w:cs="Times New Roman"/>
          <w:sz w:val="24"/>
          <w:szCs w:val="24"/>
          <w:lang w:val="es-ES"/>
        </w:rPr>
        <w:t>presion</w:t>
      </w:r>
      <w:r w:rsidR="00EF79A7" w:rsidRPr="00BE45F3">
        <w:rPr>
          <w:rFonts w:ascii="Times New Roman" w:hAnsi="Times New Roman" w:cs="Times New Roman"/>
          <w:sz w:val="24"/>
          <w:szCs w:val="24"/>
          <w:lang w:val="es-ES"/>
        </w:rPr>
        <w:t>ar</w:t>
      </w:r>
      <w:r w:rsidR="00CD6820" w:rsidRPr="00BE45F3">
        <w:rPr>
          <w:rFonts w:ascii="Times New Roman" w:hAnsi="Times New Roman" w:cs="Times New Roman"/>
          <w:sz w:val="24"/>
          <w:szCs w:val="24"/>
          <w:lang w:val="es-ES"/>
        </w:rPr>
        <w:t xml:space="preserve"> el botón de pánico</w:t>
      </w:r>
      <w:r w:rsidRPr="00BE45F3">
        <w:rPr>
          <w:rFonts w:ascii="Times New Roman" w:hAnsi="Times New Roman" w:cs="Times New Roman"/>
          <w:sz w:val="24"/>
          <w:szCs w:val="24"/>
          <w:lang w:val="es-ES"/>
        </w:rPr>
        <w:t xml:space="preserve"> y</w:t>
      </w:r>
      <w:r w:rsidR="00EF79A7" w:rsidRPr="00BE45F3">
        <w:rPr>
          <w:rFonts w:ascii="Times New Roman" w:hAnsi="Times New Roman" w:cs="Times New Roman"/>
          <w:sz w:val="24"/>
          <w:szCs w:val="24"/>
          <w:lang w:val="es-ES"/>
        </w:rPr>
        <w:t xml:space="preserve"> </w:t>
      </w:r>
      <w:r w:rsidR="00CD6820" w:rsidRPr="00BE45F3">
        <w:rPr>
          <w:rFonts w:ascii="Times New Roman" w:hAnsi="Times New Roman" w:cs="Times New Roman"/>
          <w:sz w:val="24"/>
          <w:szCs w:val="24"/>
          <w:lang w:val="es-ES"/>
        </w:rPr>
        <w:t>enseguida lleg</w:t>
      </w:r>
      <w:r w:rsidR="00EF79A7" w:rsidRPr="00BE45F3">
        <w:rPr>
          <w:rFonts w:ascii="Times New Roman" w:hAnsi="Times New Roman" w:cs="Times New Roman"/>
          <w:sz w:val="24"/>
          <w:szCs w:val="24"/>
          <w:lang w:val="es-ES"/>
        </w:rPr>
        <w:t xml:space="preserve">aron </w:t>
      </w:r>
      <w:r w:rsidRPr="00BE45F3">
        <w:rPr>
          <w:rFonts w:ascii="Times New Roman" w:hAnsi="Times New Roman" w:cs="Times New Roman"/>
          <w:sz w:val="24"/>
          <w:szCs w:val="24"/>
          <w:lang w:val="es-ES"/>
        </w:rPr>
        <w:t>A</w:t>
      </w:r>
      <w:r w:rsidR="00EF79A7" w:rsidRPr="00BE45F3">
        <w:rPr>
          <w:rFonts w:ascii="Times New Roman" w:hAnsi="Times New Roman" w:cs="Times New Roman"/>
          <w:sz w:val="24"/>
          <w:szCs w:val="24"/>
          <w:lang w:val="es-ES"/>
        </w:rPr>
        <w:t>gentes</w:t>
      </w:r>
      <w:r w:rsidR="00CD6820" w:rsidRPr="00BE45F3">
        <w:rPr>
          <w:rFonts w:ascii="Times New Roman" w:hAnsi="Times New Roman" w:cs="Times New Roman"/>
          <w:sz w:val="24"/>
          <w:szCs w:val="24"/>
          <w:lang w:val="es-ES"/>
        </w:rPr>
        <w:t xml:space="preserve"> </w:t>
      </w:r>
      <w:r w:rsidR="00EF79A7" w:rsidRPr="00BE45F3">
        <w:rPr>
          <w:rFonts w:ascii="Times New Roman" w:hAnsi="Times New Roman" w:cs="Times New Roman"/>
          <w:sz w:val="24"/>
          <w:szCs w:val="24"/>
          <w:lang w:val="es-ES"/>
        </w:rPr>
        <w:t xml:space="preserve">de </w:t>
      </w:r>
      <w:r w:rsidR="00CD6820" w:rsidRPr="00BE45F3">
        <w:rPr>
          <w:rFonts w:ascii="Times New Roman" w:hAnsi="Times New Roman" w:cs="Times New Roman"/>
          <w:sz w:val="24"/>
          <w:szCs w:val="24"/>
          <w:lang w:val="es-ES"/>
        </w:rPr>
        <w:t xml:space="preserve">la </w:t>
      </w:r>
      <w:r w:rsidRPr="00BE45F3">
        <w:rPr>
          <w:rFonts w:ascii="Times New Roman" w:hAnsi="Times New Roman" w:cs="Times New Roman"/>
          <w:sz w:val="24"/>
          <w:szCs w:val="24"/>
          <w:lang w:val="es-ES"/>
        </w:rPr>
        <w:t>P</w:t>
      </w:r>
      <w:r w:rsidR="00CD6820" w:rsidRPr="00BE45F3">
        <w:rPr>
          <w:rFonts w:ascii="Times New Roman" w:hAnsi="Times New Roman" w:cs="Times New Roman"/>
          <w:sz w:val="24"/>
          <w:szCs w:val="24"/>
          <w:lang w:val="es-ES"/>
        </w:rPr>
        <w:t>olicía</w:t>
      </w:r>
      <w:r w:rsidR="00EF79A7" w:rsidRPr="00BE45F3">
        <w:rPr>
          <w:rFonts w:ascii="Times New Roman" w:hAnsi="Times New Roman" w:cs="Times New Roman"/>
          <w:sz w:val="24"/>
          <w:szCs w:val="24"/>
          <w:lang w:val="es-ES"/>
        </w:rPr>
        <w:t xml:space="preserve"> </w:t>
      </w:r>
      <w:r w:rsidR="00CD6820" w:rsidRPr="00BE45F3">
        <w:rPr>
          <w:rFonts w:ascii="Times New Roman" w:hAnsi="Times New Roman" w:cs="Times New Roman"/>
          <w:sz w:val="24"/>
          <w:szCs w:val="24"/>
          <w:lang w:val="es-ES"/>
        </w:rPr>
        <w:t>del PAI La Providencia</w:t>
      </w:r>
      <w:r w:rsidR="00EF79A7" w:rsidRPr="00BE45F3">
        <w:rPr>
          <w:rFonts w:ascii="Times New Roman" w:hAnsi="Times New Roman" w:cs="Times New Roman"/>
          <w:sz w:val="24"/>
          <w:szCs w:val="24"/>
          <w:lang w:val="es-ES"/>
        </w:rPr>
        <w:t xml:space="preserve">, logrando socorrerlos y trasladar </w:t>
      </w:r>
      <w:r w:rsidR="00CD6820" w:rsidRPr="00BE45F3">
        <w:rPr>
          <w:rFonts w:ascii="Times New Roman" w:hAnsi="Times New Roman" w:cs="Times New Roman"/>
          <w:sz w:val="24"/>
          <w:szCs w:val="24"/>
          <w:lang w:val="es-ES"/>
        </w:rPr>
        <w:t xml:space="preserve"> a </w:t>
      </w:r>
      <w:r w:rsidR="00EF79A7" w:rsidRPr="00BE45F3">
        <w:rPr>
          <w:rFonts w:ascii="Times New Roman" w:hAnsi="Times New Roman" w:cs="Times New Roman"/>
          <w:sz w:val="24"/>
          <w:szCs w:val="24"/>
          <w:lang w:val="es-ES"/>
        </w:rPr>
        <w:t>su</w:t>
      </w:r>
      <w:r w:rsidR="00CD6820" w:rsidRPr="00BE45F3">
        <w:rPr>
          <w:rFonts w:ascii="Times New Roman" w:hAnsi="Times New Roman" w:cs="Times New Roman"/>
          <w:sz w:val="24"/>
          <w:szCs w:val="24"/>
          <w:lang w:val="es-ES"/>
        </w:rPr>
        <w:t xml:space="preserve"> esposa hasta el hospital Teófilo Dávila</w:t>
      </w:r>
      <w:r w:rsidR="00EF79A7" w:rsidRPr="00BE45F3">
        <w:rPr>
          <w:rFonts w:ascii="Times New Roman" w:hAnsi="Times New Roman" w:cs="Times New Roman"/>
          <w:sz w:val="24"/>
          <w:szCs w:val="24"/>
          <w:lang w:val="es-ES"/>
        </w:rPr>
        <w:t xml:space="preserve">; también manifestó que su </w:t>
      </w:r>
      <w:r w:rsidR="00CD6820" w:rsidRPr="00BE45F3">
        <w:rPr>
          <w:rFonts w:ascii="Times New Roman" w:hAnsi="Times New Roman" w:cs="Times New Roman"/>
          <w:sz w:val="24"/>
          <w:szCs w:val="24"/>
          <w:lang w:val="es-ES"/>
        </w:rPr>
        <w:t xml:space="preserve">esposa </w:t>
      </w:r>
      <w:r w:rsidR="00EF79A7" w:rsidRPr="00BE45F3">
        <w:rPr>
          <w:rFonts w:ascii="Times New Roman" w:hAnsi="Times New Roman" w:cs="Times New Roman"/>
          <w:sz w:val="24"/>
          <w:szCs w:val="24"/>
          <w:lang w:val="es-ES"/>
        </w:rPr>
        <w:t>se encontraba</w:t>
      </w:r>
      <w:r w:rsidR="00CD6820" w:rsidRPr="00BE45F3">
        <w:rPr>
          <w:rFonts w:ascii="Times New Roman" w:hAnsi="Times New Roman" w:cs="Times New Roman"/>
          <w:sz w:val="24"/>
          <w:szCs w:val="24"/>
          <w:lang w:val="es-ES"/>
        </w:rPr>
        <w:t xml:space="preserve"> en estado </w:t>
      </w:r>
      <w:r w:rsidRPr="00BE45F3">
        <w:rPr>
          <w:rFonts w:ascii="Times New Roman" w:hAnsi="Times New Roman" w:cs="Times New Roman"/>
          <w:sz w:val="24"/>
          <w:szCs w:val="24"/>
          <w:lang w:val="es-ES"/>
        </w:rPr>
        <w:t>gestación lo que pudo haber provocado el aborto</w:t>
      </w:r>
      <w:r w:rsidR="00EF79A7" w:rsidRPr="00BE45F3">
        <w:rPr>
          <w:rFonts w:ascii="Times New Roman" w:hAnsi="Times New Roman" w:cs="Times New Roman"/>
          <w:sz w:val="24"/>
          <w:szCs w:val="24"/>
          <w:lang w:val="es-ES"/>
        </w:rPr>
        <w:t>.</w:t>
      </w:r>
    </w:p>
    <w:p w14:paraId="7DE28486" w14:textId="77777777" w:rsidR="00EF79A7" w:rsidRPr="00BE45F3" w:rsidRDefault="00EF79A7" w:rsidP="00E14F1F">
      <w:pPr>
        <w:spacing w:before="120" w:after="0" w:line="480" w:lineRule="auto"/>
        <w:ind w:firstLine="708"/>
        <w:jc w:val="both"/>
        <w:rPr>
          <w:rFonts w:ascii="Times New Roman" w:hAnsi="Times New Roman" w:cs="Times New Roman"/>
          <w:sz w:val="24"/>
          <w:szCs w:val="24"/>
          <w:lang w:val="es-ES"/>
        </w:rPr>
      </w:pPr>
    </w:p>
    <w:p w14:paraId="7602F1BA" w14:textId="201F530D" w:rsidR="00B74194" w:rsidRPr="00BE45F3" w:rsidRDefault="008D382F" w:rsidP="00E14F1F">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En referencia al parte policial informativo</w:t>
      </w:r>
      <w:r w:rsidR="00483FE9" w:rsidRPr="00BE45F3">
        <w:rPr>
          <w:rFonts w:ascii="Times New Roman" w:hAnsi="Times New Roman" w:cs="Times New Roman"/>
          <w:sz w:val="24"/>
          <w:szCs w:val="24"/>
          <w:lang w:val="es-ES"/>
        </w:rPr>
        <w:t xml:space="preserve">, se pudo analizar que corroboraba la versión de Simón Solórzano, puesto que, señalaba </w:t>
      </w:r>
      <w:r w:rsidRPr="00BE45F3">
        <w:rPr>
          <w:rFonts w:ascii="Times New Roman" w:hAnsi="Times New Roman" w:cs="Times New Roman"/>
          <w:sz w:val="24"/>
          <w:szCs w:val="24"/>
          <w:lang w:val="es-ES"/>
        </w:rPr>
        <w:t xml:space="preserve">que </w:t>
      </w:r>
      <w:r w:rsidR="00483FE9" w:rsidRPr="00BE45F3">
        <w:rPr>
          <w:rFonts w:ascii="Times New Roman" w:hAnsi="Times New Roman" w:cs="Times New Roman"/>
          <w:sz w:val="24"/>
          <w:szCs w:val="24"/>
          <w:lang w:val="es-ES"/>
        </w:rPr>
        <w:t xml:space="preserve">se había notificado mediante </w:t>
      </w:r>
      <w:r w:rsidRPr="00BE45F3">
        <w:rPr>
          <w:rFonts w:ascii="Times New Roman" w:hAnsi="Times New Roman" w:cs="Times New Roman"/>
          <w:sz w:val="24"/>
          <w:szCs w:val="24"/>
          <w:lang w:val="es-ES"/>
        </w:rPr>
        <w:t>llamada telefónica sobre una persona herida por arma de fuego</w:t>
      </w:r>
      <w:r w:rsidR="00483FE9" w:rsidRPr="00BE45F3">
        <w:rPr>
          <w:rFonts w:ascii="Times New Roman" w:hAnsi="Times New Roman" w:cs="Times New Roman"/>
          <w:sz w:val="24"/>
          <w:szCs w:val="24"/>
          <w:lang w:val="es-ES"/>
        </w:rPr>
        <w:t xml:space="preserve">, la </w:t>
      </w:r>
      <w:r w:rsidRPr="00BE45F3">
        <w:rPr>
          <w:rFonts w:ascii="Times New Roman" w:hAnsi="Times New Roman" w:cs="Times New Roman"/>
          <w:sz w:val="24"/>
          <w:szCs w:val="24"/>
          <w:lang w:val="es-ES"/>
        </w:rPr>
        <w:t xml:space="preserve">que se encontraba hospitalizada en el Teófilo Dávila, razón por la que se trasladaron hasta la casa de salud pudiendo constatar que en el área de emergencia se encontraba la señora María Cecilia Vicente Conde, quien presentaba una herida en el área occipital izquierda, </w:t>
      </w:r>
      <w:r w:rsidR="00483FE9" w:rsidRPr="00BE45F3">
        <w:rPr>
          <w:rFonts w:ascii="Times New Roman" w:hAnsi="Times New Roman" w:cs="Times New Roman"/>
          <w:sz w:val="24"/>
          <w:szCs w:val="24"/>
          <w:lang w:val="es-ES"/>
        </w:rPr>
        <w:t xml:space="preserve">en este parte se indicó que </w:t>
      </w:r>
      <w:r w:rsidRPr="00BE45F3">
        <w:rPr>
          <w:rFonts w:ascii="Times New Roman" w:hAnsi="Times New Roman" w:cs="Times New Roman"/>
          <w:sz w:val="24"/>
          <w:szCs w:val="24"/>
          <w:lang w:val="es-ES"/>
        </w:rPr>
        <w:t>fueron informados que su estado de salud era estable y fuera de peligro</w:t>
      </w:r>
      <w:r w:rsidR="00B74194" w:rsidRPr="00BE45F3">
        <w:rPr>
          <w:rFonts w:ascii="Times New Roman" w:hAnsi="Times New Roman" w:cs="Times New Roman"/>
          <w:sz w:val="24"/>
          <w:szCs w:val="24"/>
          <w:lang w:val="es-ES"/>
        </w:rPr>
        <w:t>.</w:t>
      </w:r>
    </w:p>
    <w:p w14:paraId="2B6B4FEC" w14:textId="0B482594" w:rsidR="008D382F" w:rsidRPr="00BE45F3" w:rsidRDefault="00483FE9" w:rsidP="00E14F1F">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lastRenderedPageBreak/>
        <w:t>Sobre la entrevista realizada por l</w:t>
      </w:r>
      <w:r w:rsidR="00B74194" w:rsidRPr="00BE45F3">
        <w:rPr>
          <w:rFonts w:ascii="Times New Roman" w:hAnsi="Times New Roman" w:cs="Times New Roman"/>
          <w:sz w:val="24"/>
          <w:szCs w:val="24"/>
          <w:lang w:val="es-ES"/>
        </w:rPr>
        <w:t>os Agentes de Policía</w:t>
      </w:r>
      <w:r w:rsidR="008D382F" w:rsidRPr="00BE45F3">
        <w:rPr>
          <w:rFonts w:ascii="Times New Roman" w:hAnsi="Times New Roman" w:cs="Times New Roman"/>
          <w:sz w:val="24"/>
          <w:szCs w:val="24"/>
          <w:lang w:val="es-ES"/>
        </w:rPr>
        <w:t xml:space="preserve"> </w:t>
      </w:r>
      <w:r w:rsidRPr="00BE45F3">
        <w:rPr>
          <w:rFonts w:ascii="Times New Roman" w:hAnsi="Times New Roman" w:cs="Times New Roman"/>
          <w:sz w:val="24"/>
          <w:szCs w:val="24"/>
          <w:lang w:val="es-ES"/>
        </w:rPr>
        <w:t xml:space="preserve">a los familiares, se señala que estos indicaron </w:t>
      </w:r>
      <w:r w:rsidR="008D382F" w:rsidRPr="00BE45F3">
        <w:rPr>
          <w:rFonts w:ascii="Times New Roman" w:hAnsi="Times New Roman" w:cs="Times New Roman"/>
          <w:sz w:val="24"/>
          <w:szCs w:val="24"/>
          <w:lang w:val="es-ES"/>
        </w:rPr>
        <w:t>que el día 18 de diciembre del 2015 a las 19h30, aproximadamente, había llegado al domicilio de la señora María Vicente el señor Byron Lenin Zambrano Cucalón, quien los había amenazado de muerte</w:t>
      </w:r>
      <w:r w:rsidR="002F5D71" w:rsidRPr="00BE45F3">
        <w:rPr>
          <w:rFonts w:ascii="Times New Roman" w:hAnsi="Times New Roman" w:cs="Times New Roman"/>
          <w:sz w:val="24"/>
          <w:szCs w:val="24"/>
          <w:lang w:val="es-ES"/>
        </w:rPr>
        <w:t xml:space="preserve">, puesto que existían </w:t>
      </w:r>
      <w:r w:rsidR="008D382F" w:rsidRPr="00BE45F3">
        <w:rPr>
          <w:rFonts w:ascii="Times New Roman" w:hAnsi="Times New Roman" w:cs="Times New Roman"/>
          <w:sz w:val="24"/>
          <w:szCs w:val="24"/>
          <w:lang w:val="es-ES"/>
        </w:rPr>
        <w:t xml:space="preserve">problemas </w:t>
      </w:r>
      <w:r w:rsidR="002F5D71" w:rsidRPr="00BE45F3">
        <w:rPr>
          <w:rFonts w:ascii="Times New Roman" w:hAnsi="Times New Roman" w:cs="Times New Roman"/>
          <w:sz w:val="24"/>
          <w:szCs w:val="24"/>
          <w:lang w:val="es-ES"/>
        </w:rPr>
        <w:t xml:space="preserve">personales con </w:t>
      </w:r>
      <w:r w:rsidR="008D382F" w:rsidRPr="00BE45F3">
        <w:rPr>
          <w:rFonts w:ascii="Times New Roman" w:hAnsi="Times New Roman" w:cs="Times New Roman"/>
          <w:sz w:val="24"/>
          <w:szCs w:val="24"/>
          <w:lang w:val="es-ES"/>
        </w:rPr>
        <w:t>Jackson Gaona Vicente, ex conviviente de Gabriela Zambrano sobrina de Byron Lenin Zambrano, este ciudadano había llegado en una camioneta doble cabina BT color plateado acompañado de un sujeto alias “oreja mocha”, cuando se retiraron gritó “hijos de puta los voy a matar”,  posteriormente regresó a las 22h00 en una moto color negra acompañado de otro sujeto y empezó a disparar en ráfaga al domicilio donde se encontraban toda la familia en el interior, saliendo mal herida la señora María Cecilia Vicente Conde en la parte occipital de su cabeza producto del paso del proyectil de un arma de fuego, quien inmediatamente había activado el botón de pánico del UPC los mismos que habían llegado prestándole el auxilio inmediato y trasladándola al hospital.</w:t>
      </w:r>
    </w:p>
    <w:p w14:paraId="4EE5DD03" w14:textId="77777777" w:rsidR="00987CC8" w:rsidRPr="00BE45F3" w:rsidRDefault="00987CC8" w:rsidP="00E14F1F">
      <w:pPr>
        <w:spacing w:before="120" w:after="0" w:line="480" w:lineRule="auto"/>
        <w:ind w:firstLine="708"/>
        <w:jc w:val="both"/>
        <w:rPr>
          <w:rFonts w:ascii="Times New Roman" w:hAnsi="Times New Roman" w:cs="Times New Roman"/>
          <w:sz w:val="24"/>
          <w:szCs w:val="24"/>
          <w:lang w:val="es-ES"/>
        </w:rPr>
      </w:pPr>
    </w:p>
    <w:p w14:paraId="635C927B" w14:textId="77946CE9" w:rsidR="0099039D" w:rsidRPr="00BE45F3" w:rsidRDefault="002F5D71" w:rsidP="00E14F1F">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Sobre e</w:t>
      </w:r>
      <w:r w:rsidR="0099039D" w:rsidRPr="00BE45F3">
        <w:rPr>
          <w:rFonts w:ascii="Times New Roman" w:hAnsi="Times New Roman" w:cs="Times New Roman"/>
          <w:sz w:val="24"/>
          <w:szCs w:val="24"/>
          <w:lang w:val="es-ES"/>
        </w:rPr>
        <w:t xml:space="preserve">l informe </w:t>
      </w:r>
      <w:r w:rsidR="007B39FB" w:rsidRPr="00BE45F3">
        <w:rPr>
          <w:rFonts w:ascii="Times New Roman" w:hAnsi="Times New Roman" w:cs="Times New Roman"/>
          <w:sz w:val="24"/>
          <w:szCs w:val="24"/>
          <w:lang w:val="es-ES"/>
        </w:rPr>
        <w:t>médico</w:t>
      </w:r>
      <w:r w:rsidR="0099039D" w:rsidRPr="00BE45F3">
        <w:rPr>
          <w:rFonts w:ascii="Times New Roman" w:hAnsi="Times New Roman" w:cs="Times New Roman"/>
          <w:sz w:val="24"/>
          <w:szCs w:val="24"/>
          <w:lang w:val="es-ES"/>
        </w:rPr>
        <w:t xml:space="preserve"> de lesiones de María Cecilia Vicente</w:t>
      </w:r>
      <w:r w:rsidR="007B39FB" w:rsidRPr="00BE45F3">
        <w:rPr>
          <w:rFonts w:ascii="Times New Roman" w:hAnsi="Times New Roman" w:cs="Times New Roman"/>
          <w:sz w:val="24"/>
          <w:szCs w:val="24"/>
          <w:lang w:val="es-ES"/>
        </w:rPr>
        <w:t xml:space="preserve"> </w:t>
      </w:r>
      <w:r w:rsidR="0099039D" w:rsidRPr="00BE45F3">
        <w:rPr>
          <w:rFonts w:ascii="Times New Roman" w:hAnsi="Times New Roman" w:cs="Times New Roman"/>
          <w:sz w:val="24"/>
          <w:szCs w:val="24"/>
          <w:lang w:val="es-ES"/>
        </w:rPr>
        <w:t xml:space="preserve">Conde, practicado </w:t>
      </w:r>
      <w:r w:rsidR="007B39FB" w:rsidRPr="00BE45F3">
        <w:rPr>
          <w:rFonts w:ascii="Times New Roman" w:hAnsi="Times New Roman" w:cs="Times New Roman"/>
          <w:sz w:val="24"/>
          <w:szCs w:val="24"/>
          <w:lang w:val="es-ES"/>
        </w:rPr>
        <w:t>en el Hospital Teófilo Dávila</w:t>
      </w:r>
      <w:r w:rsidRPr="00BE45F3">
        <w:rPr>
          <w:rFonts w:ascii="Times New Roman" w:hAnsi="Times New Roman" w:cs="Times New Roman"/>
          <w:sz w:val="24"/>
          <w:szCs w:val="24"/>
          <w:lang w:val="es-ES"/>
        </w:rPr>
        <w:t xml:space="preserve">, el médico internista </w:t>
      </w:r>
      <w:r w:rsidR="0099039D" w:rsidRPr="00BE45F3">
        <w:rPr>
          <w:rFonts w:ascii="Times New Roman" w:hAnsi="Times New Roman" w:cs="Times New Roman"/>
          <w:sz w:val="24"/>
          <w:szCs w:val="24"/>
          <w:lang w:val="es-ES"/>
        </w:rPr>
        <w:t>señala</w:t>
      </w:r>
      <w:r w:rsidR="007B39FB" w:rsidRPr="00BE45F3">
        <w:rPr>
          <w:rFonts w:ascii="Times New Roman" w:hAnsi="Times New Roman" w:cs="Times New Roman"/>
          <w:sz w:val="24"/>
          <w:szCs w:val="24"/>
          <w:lang w:val="es-ES"/>
        </w:rPr>
        <w:t>ba</w:t>
      </w:r>
      <w:r w:rsidR="0099039D" w:rsidRPr="00BE45F3">
        <w:rPr>
          <w:rFonts w:ascii="Times New Roman" w:hAnsi="Times New Roman" w:cs="Times New Roman"/>
          <w:sz w:val="24"/>
          <w:szCs w:val="24"/>
          <w:lang w:val="es-ES"/>
        </w:rPr>
        <w:t xml:space="preserve"> </w:t>
      </w:r>
      <w:r w:rsidRPr="00BE45F3">
        <w:rPr>
          <w:rFonts w:ascii="Times New Roman" w:hAnsi="Times New Roman" w:cs="Times New Roman"/>
          <w:sz w:val="24"/>
          <w:szCs w:val="24"/>
          <w:lang w:val="es-ES"/>
        </w:rPr>
        <w:t xml:space="preserve">en el parte médico </w:t>
      </w:r>
      <w:r w:rsidR="0099039D" w:rsidRPr="00BE45F3">
        <w:rPr>
          <w:rFonts w:ascii="Times New Roman" w:hAnsi="Times New Roman" w:cs="Times New Roman"/>
          <w:sz w:val="24"/>
          <w:szCs w:val="24"/>
          <w:lang w:val="es-ES"/>
        </w:rPr>
        <w:t xml:space="preserve">que </w:t>
      </w:r>
      <w:r w:rsidRPr="00BE45F3">
        <w:rPr>
          <w:rFonts w:ascii="Times New Roman" w:hAnsi="Times New Roman" w:cs="Times New Roman"/>
          <w:sz w:val="24"/>
          <w:szCs w:val="24"/>
          <w:lang w:val="es-ES"/>
        </w:rPr>
        <w:t>la señora Vicente había sido ingresada por emergencias con una</w:t>
      </w:r>
      <w:r w:rsidR="007B39FB" w:rsidRPr="00BE45F3">
        <w:rPr>
          <w:rFonts w:ascii="Times New Roman" w:hAnsi="Times New Roman" w:cs="Times New Roman"/>
          <w:sz w:val="24"/>
          <w:szCs w:val="24"/>
          <w:lang w:val="es-ES"/>
        </w:rPr>
        <w:t xml:space="preserve"> </w:t>
      </w:r>
      <w:r w:rsidR="0099039D" w:rsidRPr="00BE45F3">
        <w:rPr>
          <w:rFonts w:ascii="Times New Roman" w:hAnsi="Times New Roman" w:cs="Times New Roman"/>
          <w:sz w:val="24"/>
          <w:szCs w:val="24"/>
          <w:lang w:val="es-ES"/>
        </w:rPr>
        <w:t>herida contusa</w:t>
      </w:r>
      <w:r w:rsidR="001729BD" w:rsidRPr="00BE45F3">
        <w:rPr>
          <w:rFonts w:ascii="Times New Roman" w:hAnsi="Times New Roman" w:cs="Times New Roman"/>
          <w:sz w:val="24"/>
          <w:szCs w:val="24"/>
          <w:lang w:val="es-ES"/>
        </w:rPr>
        <w:t xml:space="preserve"> por proyectil de arma de fuego </w:t>
      </w:r>
      <w:r w:rsidR="0099039D" w:rsidRPr="00BE45F3">
        <w:rPr>
          <w:rFonts w:ascii="Times New Roman" w:hAnsi="Times New Roman" w:cs="Times New Roman"/>
          <w:sz w:val="24"/>
          <w:szCs w:val="24"/>
          <w:lang w:val="es-ES"/>
        </w:rPr>
        <w:t xml:space="preserve">de </w:t>
      </w:r>
      <w:r w:rsidR="001729BD" w:rsidRPr="00BE45F3">
        <w:rPr>
          <w:rFonts w:ascii="Times New Roman" w:hAnsi="Times New Roman" w:cs="Times New Roman"/>
          <w:sz w:val="24"/>
          <w:szCs w:val="24"/>
          <w:lang w:val="es-ES"/>
        </w:rPr>
        <w:t xml:space="preserve">aproximadamente </w:t>
      </w:r>
      <w:r w:rsidR="0099039D" w:rsidRPr="00BE45F3">
        <w:rPr>
          <w:rFonts w:ascii="Times New Roman" w:hAnsi="Times New Roman" w:cs="Times New Roman"/>
          <w:sz w:val="24"/>
          <w:szCs w:val="24"/>
          <w:lang w:val="es-ES"/>
        </w:rPr>
        <w:t>2</w:t>
      </w:r>
      <w:r w:rsidR="007B39FB" w:rsidRPr="00BE45F3">
        <w:rPr>
          <w:rFonts w:ascii="Times New Roman" w:hAnsi="Times New Roman" w:cs="Times New Roman"/>
          <w:sz w:val="24"/>
          <w:szCs w:val="24"/>
          <w:lang w:val="es-ES"/>
        </w:rPr>
        <w:t xml:space="preserve"> </w:t>
      </w:r>
      <w:r w:rsidR="0099039D" w:rsidRPr="00BE45F3">
        <w:rPr>
          <w:rFonts w:ascii="Times New Roman" w:hAnsi="Times New Roman" w:cs="Times New Roman"/>
          <w:sz w:val="24"/>
          <w:szCs w:val="24"/>
          <w:lang w:val="es-ES"/>
        </w:rPr>
        <w:t>centímetros</w:t>
      </w:r>
      <w:r w:rsidR="007B39FB" w:rsidRPr="00BE45F3">
        <w:rPr>
          <w:rFonts w:ascii="Times New Roman" w:hAnsi="Times New Roman" w:cs="Times New Roman"/>
          <w:sz w:val="24"/>
          <w:szCs w:val="24"/>
          <w:lang w:val="es-ES"/>
        </w:rPr>
        <w:t>,</w:t>
      </w:r>
      <w:r w:rsidR="0099039D" w:rsidRPr="00BE45F3">
        <w:rPr>
          <w:rFonts w:ascii="Times New Roman" w:hAnsi="Times New Roman" w:cs="Times New Roman"/>
          <w:sz w:val="24"/>
          <w:szCs w:val="24"/>
          <w:lang w:val="es-ES"/>
        </w:rPr>
        <w:t xml:space="preserve"> </w:t>
      </w:r>
      <w:r w:rsidRPr="00BE45F3">
        <w:rPr>
          <w:rFonts w:ascii="Times New Roman" w:hAnsi="Times New Roman" w:cs="Times New Roman"/>
          <w:sz w:val="24"/>
          <w:szCs w:val="24"/>
          <w:lang w:val="es-ES"/>
        </w:rPr>
        <w:t xml:space="preserve">la misma que había sido </w:t>
      </w:r>
      <w:r w:rsidR="0099039D" w:rsidRPr="00BE45F3">
        <w:rPr>
          <w:rFonts w:ascii="Times New Roman" w:hAnsi="Times New Roman" w:cs="Times New Roman"/>
          <w:sz w:val="24"/>
          <w:szCs w:val="24"/>
          <w:lang w:val="es-ES"/>
        </w:rPr>
        <w:t xml:space="preserve">suturada en </w:t>
      </w:r>
      <w:r w:rsidRPr="00BE45F3">
        <w:rPr>
          <w:rFonts w:ascii="Times New Roman" w:hAnsi="Times New Roman" w:cs="Times New Roman"/>
          <w:sz w:val="24"/>
          <w:szCs w:val="24"/>
          <w:lang w:val="es-ES"/>
        </w:rPr>
        <w:t xml:space="preserve">el </w:t>
      </w:r>
      <w:r w:rsidR="0099039D" w:rsidRPr="00BE45F3">
        <w:rPr>
          <w:rFonts w:ascii="Times New Roman" w:hAnsi="Times New Roman" w:cs="Times New Roman"/>
          <w:sz w:val="24"/>
          <w:szCs w:val="24"/>
          <w:lang w:val="es-ES"/>
        </w:rPr>
        <w:t xml:space="preserve">cuero cabelludo </w:t>
      </w:r>
      <w:r w:rsidRPr="00BE45F3">
        <w:rPr>
          <w:rFonts w:ascii="Times New Roman" w:hAnsi="Times New Roman" w:cs="Times New Roman"/>
          <w:sz w:val="24"/>
          <w:szCs w:val="24"/>
          <w:lang w:val="es-ES"/>
        </w:rPr>
        <w:t>sobre la</w:t>
      </w:r>
      <w:r w:rsidR="0099039D" w:rsidRPr="00BE45F3">
        <w:rPr>
          <w:rFonts w:ascii="Times New Roman" w:hAnsi="Times New Roman" w:cs="Times New Roman"/>
          <w:sz w:val="24"/>
          <w:szCs w:val="24"/>
          <w:lang w:val="es-ES"/>
        </w:rPr>
        <w:t xml:space="preserve"> región occipital del lado izquierdo, </w:t>
      </w:r>
      <w:r w:rsidRPr="00BE45F3">
        <w:rPr>
          <w:rFonts w:ascii="Times New Roman" w:hAnsi="Times New Roman" w:cs="Times New Roman"/>
          <w:sz w:val="24"/>
          <w:szCs w:val="24"/>
          <w:lang w:val="es-ES"/>
        </w:rPr>
        <w:t xml:space="preserve">otorgándole un </w:t>
      </w:r>
      <w:r w:rsidR="0099039D" w:rsidRPr="00BE45F3">
        <w:rPr>
          <w:rFonts w:ascii="Times New Roman" w:hAnsi="Times New Roman" w:cs="Times New Roman"/>
          <w:sz w:val="24"/>
          <w:szCs w:val="24"/>
          <w:lang w:val="es-ES"/>
        </w:rPr>
        <w:t>tiempo de</w:t>
      </w:r>
      <w:r w:rsidRPr="00BE45F3">
        <w:rPr>
          <w:rFonts w:ascii="Times New Roman" w:hAnsi="Times New Roman" w:cs="Times New Roman"/>
          <w:sz w:val="24"/>
          <w:szCs w:val="24"/>
          <w:lang w:val="es-ES"/>
        </w:rPr>
        <w:t xml:space="preserve"> internamiento e</w:t>
      </w:r>
      <w:r w:rsidR="0099039D" w:rsidRPr="00BE45F3">
        <w:rPr>
          <w:rFonts w:ascii="Times New Roman" w:hAnsi="Times New Roman" w:cs="Times New Roman"/>
          <w:sz w:val="24"/>
          <w:szCs w:val="24"/>
          <w:lang w:val="es-ES"/>
        </w:rPr>
        <w:t xml:space="preserve"> incapacidad de 3 días</w:t>
      </w:r>
      <w:r w:rsidR="007B39FB" w:rsidRPr="00BE45F3">
        <w:rPr>
          <w:rFonts w:ascii="Times New Roman" w:hAnsi="Times New Roman" w:cs="Times New Roman"/>
          <w:sz w:val="24"/>
          <w:szCs w:val="24"/>
          <w:lang w:val="es-ES"/>
        </w:rPr>
        <w:t>.</w:t>
      </w:r>
    </w:p>
    <w:p w14:paraId="716C6314" w14:textId="77777777" w:rsidR="007B39FB" w:rsidRPr="00BE45F3" w:rsidRDefault="007B39FB" w:rsidP="00E14F1F">
      <w:pPr>
        <w:spacing w:before="120" w:after="0" w:line="480" w:lineRule="auto"/>
        <w:ind w:firstLine="708"/>
        <w:jc w:val="both"/>
        <w:rPr>
          <w:rFonts w:ascii="Times New Roman" w:hAnsi="Times New Roman" w:cs="Times New Roman"/>
          <w:sz w:val="24"/>
          <w:szCs w:val="24"/>
          <w:lang w:val="es-ES"/>
        </w:rPr>
      </w:pPr>
    </w:p>
    <w:p w14:paraId="6621F3C5" w14:textId="4E79D2EF" w:rsidR="007B39FB" w:rsidRPr="00BE45F3" w:rsidRDefault="001729BD" w:rsidP="00E14F1F">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 xml:space="preserve">En relación al </w:t>
      </w:r>
      <w:r w:rsidR="00D0225A" w:rsidRPr="00BE45F3">
        <w:rPr>
          <w:rFonts w:ascii="Times New Roman" w:hAnsi="Times New Roman" w:cs="Times New Roman"/>
          <w:sz w:val="24"/>
          <w:szCs w:val="24"/>
          <w:lang w:val="es-ES"/>
        </w:rPr>
        <w:t xml:space="preserve">informe de investigación efectuado por </w:t>
      </w:r>
      <w:r w:rsidRPr="00BE45F3">
        <w:rPr>
          <w:rFonts w:ascii="Times New Roman" w:hAnsi="Times New Roman" w:cs="Times New Roman"/>
          <w:sz w:val="24"/>
          <w:szCs w:val="24"/>
          <w:lang w:val="es-ES"/>
        </w:rPr>
        <w:t>A</w:t>
      </w:r>
      <w:r w:rsidR="00D0225A" w:rsidRPr="00BE45F3">
        <w:rPr>
          <w:rFonts w:ascii="Times New Roman" w:hAnsi="Times New Roman" w:cs="Times New Roman"/>
          <w:sz w:val="24"/>
          <w:szCs w:val="24"/>
          <w:lang w:val="es-ES"/>
        </w:rPr>
        <w:t xml:space="preserve">gentes </w:t>
      </w:r>
      <w:r w:rsidRPr="00BE45F3">
        <w:rPr>
          <w:rFonts w:ascii="Times New Roman" w:hAnsi="Times New Roman" w:cs="Times New Roman"/>
          <w:sz w:val="24"/>
          <w:szCs w:val="24"/>
          <w:lang w:val="es-ES"/>
        </w:rPr>
        <w:t>I</w:t>
      </w:r>
      <w:r w:rsidR="00D0225A" w:rsidRPr="00BE45F3">
        <w:rPr>
          <w:rFonts w:ascii="Times New Roman" w:hAnsi="Times New Roman" w:cs="Times New Roman"/>
          <w:sz w:val="24"/>
          <w:szCs w:val="24"/>
          <w:lang w:val="es-ES"/>
        </w:rPr>
        <w:t>nvestigadores de la DINASED de El Oro,</w:t>
      </w:r>
      <w:r w:rsidRPr="00BE45F3">
        <w:rPr>
          <w:rFonts w:ascii="Times New Roman" w:hAnsi="Times New Roman" w:cs="Times New Roman"/>
          <w:sz w:val="24"/>
          <w:szCs w:val="24"/>
          <w:lang w:val="es-ES"/>
        </w:rPr>
        <w:t xml:space="preserve"> se puede colegir que en este </w:t>
      </w:r>
      <w:r w:rsidR="00D0225A" w:rsidRPr="00BE45F3">
        <w:rPr>
          <w:rFonts w:ascii="Times New Roman" w:hAnsi="Times New Roman" w:cs="Times New Roman"/>
          <w:sz w:val="24"/>
          <w:szCs w:val="24"/>
          <w:lang w:val="es-ES"/>
        </w:rPr>
        <w:t xml:space="preserve">constaba </w:t>
      </w:r>
      <w:r w:rsidRPr="00BE45F3">
        <w:rPr>
          <w:rFonts w:ascii="Times New Roman" w:hAnsi="Times New Roman" w:cs="Times New Roman"/>
          <w:sz w:val="24"/>
          <w:szCs w:val="24"/>
          <w:lang w:val="es-ES"/>
        </w:rPr>
        <w:t>la existencia d</w:t>
      </w:r>
      <w:r w:rsidR="00D0225A" w:rsidRPr="00BE45F3">
        <w:rPr>
          <w:rFonts w:ascii="Times New Roman" w:hAnsi="Times New Roman" w:cs="Times New Roman"/>
          <w:sz w:val="24"/>
          <w:szCs w:val="24"/>
          <w:lang w:val="es-ES"/>
        </w:rPr>
        <w:t xml:space="preserve">el lugar de los hechos, así como </w:t>
      </w:r>
      <w:r w:rsidRPr="00BE45F3">
        <w:rPr>
          <w:rFonts w:ascii="Times New Roman" w:hAnsi="Times New Roman" w:cs="Times New Roman"/>
          <w:sz w:val="24"/>
          <w:szCs w:val="24"/>
          <w:lang w:val="es-ES"/>
        </w:rPr>
        <w:t xml:space="preserve">también, </w:t>
      </w:r>
      <w:r w:rsidR="00D0225A" w:rsidRPr="00BE45F3">
        <w:rPr>
          <w:rFonts w:ascii="Times New Roman" w:hAnsi="Times New Roman" w:cs="Times New Roman"/>
          <w:sz w:val="24"/>
          <w:szCs w:val="24"/>
          <w:lang w:val="es-ES"/>
        </w:rPr>
        <w:t xml:space="preserve">el historial clínico de la víctima María Celia Vicente Conde emitido por el médico </w:t>
      </w:r>
      <w:proofErr w:type="spellStart"/>
      <w:r w:rsidR="00D0225A" w:rsidRPr="00BE45F3">
        <w:rPr>
          <w:rFonts w:ascii="Times New Roman" w:hAnsi="Times New Roman" w:cs="Times New Roman"/>
          <w:sz w:val="24"/>
          <w:szCs w:val="24"/>
          <w:lang w:val="es-ES"/>
        </w:rPr>
        <w:t>emergenciólogo</w:t>
      </w:r>
      <w:proofErr w:type="spellEnd"/>
      <w:r w:rsidR="00D0225A" w:rsidRPr="00BE45F3">
        <w:rPr>
          <w:rFonts w:ascii="Times New Roman" w:hAnsi="Times New Roman" w:cs="Times New Roman"/>
          <w:sz w:val="24"/>
          <w:szCs w:val="24"/>
          <w:lang w:val="es-ES"/>
        </w:rPr>
        <w:t xml:space="preserve"> del hospital Teófilo Dávila que en el </w:t>
      </w:r>
      <w:r w:rsidR="00D0225A" w:rsidRPr="00BE45F3">
        <w:rPr>
          <w:rFonts w:ascii="Times New Roman" w:hAnsi="Times New Roman" w:cs="Times New Roman"/>
          <w:sz w:val="24"/>
          <w:szCs w:val="24"/>
          <w:lang w:val="es-ES"/>
        </w:rPr>
        <w:lastRenderedPageBreak/>
        <w:t xml:space="preserve">resumen del cuadro clínico señalaba que la paciente previo a su ingreso </w:t>
      </w:r>
      <w:r w:rsidRPr="00BE45F3">
        <w:rPr>
          <w:rFonts w:ascii="Times New Roman" w:hAnsi="Times New Roman" w:cs="Times New Roman"/>
          <w:sz w:val="24"/>
          <w:szCs w:val="24"/>
          <w:lang w:val="es-ES"/>
        </w:rPr>
        <w:t>fue</w:t>
      </w:r>
      <w:r w:rsidR="00D0225A" w:rsidRPr="00BE45F3">
        <w:rPr>
          <w:rFonts w:ascii="Times New Roman" w:hAnsi="Times New Roman" w:cs="Times New Roman"/>
          <w:sz w:val="24"/>
          <w:szCs w:val="24"/>
          <w:lang w:val="es-ES"/>
        </w:rPr>
        <w:t xml:space="preserve"> impactada por proyectil con herida de aproximadamente dos centímetros en región occipital izquierda.</w:t>
      </w:r>
    </w:p>
    <w:p w14:paraId="3F91AFFF" w14:textId="77777777" w:rsidR="00D0225A" w:rsidRPr="00BE45F3" w:rsidRDefault="00D0225A" w:rsidP="00E14F1F">
      <w:pPr>
        <w:spacing w:before="120" w:after="0" w:line="480" w:lineRule="auto"/>
        <w:ind w:firstLine="708"/>
        <w:jc w:val="both"/>
        <w:rPr>
          <w:rFonts w:ascii="Times New Roman" w:hAnsi="Times New Roman" w:cs="Times New Roman"/>
          <w:sz w:val="24"/>
          <w:szCs w:val="24"/>
          <w:lang w:val="es-ES"/>
        </w:rPr>
      </w:pPr>
    </w:p>
    <w:p w14:paraId="5319A4E6" w14:textId="2B81B5BE" w:rsidR="00D0225A" w:rsidRPr="00BE45F3" w:rsidRDefault="007130F0" w:rsidP="00E14F1F">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En relación a la v</w:t>
      </w:r>
      <w:r w:rsidR="00D0225A" w:rsidRPr="00BE45F3">
        <w:rPr>
          <w:rFonts w:ascii="Times New Roman" w:hAnsi="Times New Roman" w:cs="Times New Roman"/>
          <w:sz w:val="24"/>
          <w:szCs w:val="24"/>
          <w:lang w:val="es-ES"/>
        </w:rPr>
        <w:t xml:space="preserve">ersión </w:t>
      </w:r>
      <w:r w:rsidR="00CD4C6C" w:rsidRPr="00BE45F3">
        <w:rPr>
          <w:rFonts w:ascii="Times New Roman" w:hAnsi="Times New Roman" w:cs="Times New Roman"/>
          <w:sz w:val="24"/>
          <w:szCs w:val="24"/>
          <w:lang w:val="es-ES"/>
        </w:rPr>
        <w:t>rendida por</w:t>
      </w:r>
      <w:r w:rsidR="00D0225A" w:rsidRPr="00BE45F3">
        <w:rPr>
          <w:rFonts w:ascii="Times New Roman" w:hAnsi="Times New Roman" w:cs="Times New Roman"/>
          <w:sz w:val="24"/>
          <w:szCs w:val="24"/>
          <w:lang w:val="es-ES"/>
        </w:rPr>
        <w:t xml:space="preserve"> María Cecilia Vicente Conde,</w:t>
      </w:r>
      <w:r w:rsidRPr="00BE45F3">
        <w:rPr>
          <w:rFonts w:ascii="Times New Roman" w:hAnsi="Times New Roman" w:cs="Times New Roman"/>
          <w:sz w:val="24"/>
          <w:szCs w:val="24"/>
          <w:lang w:val="es-ES"/>
        </w:rPr>
        <w:t xml:space="preserve"> se observa que en ella indica que el día de los hechos, aproximadamente a las </w:t>
      </w:r>
      <w:r w:rsidR="00D0225A" w:rsidRPr="00BE45F3">
        <w:rPr>
          <w:rFonts w:ascii="Times New Roman" w:hAnsi="Times New Roman" w:cs="Times New Roman"/>
          <w:sz w:val="24"/>
          <w:szCs w:val="24"/>
          <w:lang w:val="es-ES"/>
        </w:rPr>
        <w:t xml:space="preserve">once de la mañana </w:t>
      </w:r>
      <w:r w:rsidR="00CD4C6C" w:rsidRPr="00BE45F3">
        <w:rPr>
          <w:rFonts w:ascii="Times New Roman" w:hAnsi="Times New Roman" w:cs="Times New Roman"/>
          <w:sz w:val="24"/>
          <w:szCs w:val="24"/>
          <w:lang w:val="es-ES"/>
        </w:rPr>
        <w:t>había</w:t>
      </w:r>
      <w:r w:rsidRPr="00BE45F3">
        <w:rPr>
          <w:rFonts w:ascii="Times New Roman" w:hAnsi="Times New Roman" w:cs="Times New Roman"/>
          <w:sz w:val="24"/>
          <w:szCs w:val="24"/>
          <w:lang w:val="es-ES"/>
        </w:rPr>
        <w:t>n</w:t>
      </w:r>
      <w:r w:rsidR="00CD4C6C" w:rsidRPr="00BE45F3">
        <w:rPr>
          <w:rFonts w:ascii="Times New Roman" w:hAnsi="Times New Roman" w:cs="Times New Roman"/>
          <w:sz w:val="24"/>
          <w:szCs w:val="24"/>
          <w:lang w:val="es-ES"/>
        </w:rPr>
        <w:t xml:space="preserve"> </w:t>
      </w:r>
      <w:r w:rsidR="00D0225A" w:rsidRPr="00BE45F3">
        <w:rPr>
          <w:rFonts w:ascii="Times New Roman" w:hAnsi="Times New Roman" w:cs="Times New Roman"/>
          <w:sz w:val="24"/>
          <w:szCs w:val="24"/>
          <w:lang w:val="es-ES"/>
        </w:rPr>
        <w:t>llegado hasta su casa Byron Lenin Zambrano Calder</w:t>
      </w:r>
      <w:r w:rsidR="00CD4C6C" w:rsidRPr="00BE45F3">
        <w:rPr>
          <w:rFonts w:ascii="Times New Roman" w:hAnsi="Times New Roman" w:cs="Times New Roman"/>
          <w:sz w:val="24"/>
          <w:szCs w:val="24"/>
          <w:lang w:val="es-ES"/>
        </w:rPr>
        <w:t>ó</w:t>
      </w:r>
      <w:r w:rsidR="00D0225A" w:rsidRPr="00BE45F3">
        <w:rPr>
          <w:rFonts w:ascii="Times New Roman" w:hAnsi="Times New Roman" w:cs="Times New Roman"/>
          <w:sz w:val="24"/>
          <w:szCs w:val="24"/>
          <w:lang w:val="es-ES"/>
        </w:rPr>
        <w:t xml:space="preserve">n </w:t>
      </w:r>
      <w:r w:rsidR="00CD4C6C" w:rsidRPr="00BE45F3">
        <w:rPr>
          <w:rFonts w:ascii="Times New Roman" w:hAnsi="Times New Roman" w:cs="Times New Roman"/>
          <w:sz w:val="24"/>
          <w:szCs w:val="24"/>
          <w:lang w:val="es-ES"/>
        </w:rPr>
        <w:t xml:space="preserve">acompañado de otra persona más de la que desconocía su nombre, preguntando </w:t>
      </w:r>
      <w:r w:rsidRPr="00BE45F3">
        <w:rPr>
          <w:rFonts w:ascii="Times New Roman" w:hAnsi="Times New Roman" w:cs="Times New Roman"/>
          <w:sz w:val="24"/>
          <w:szCs w:val="24"/>
          <w:lang w:val="es-ES"/>
        </w:rPr>
        <w:t xml:space="preserve">por </w:t>
      </w:r>
      <w:r w:rsidR="00CD4C6C" w:rsidRPr="00BE45F3">
        <w:rPr>
          <w:rFonts w:ascii="Times New Roman" w:hAnsi="Times New Roman" w:cs="Times New Roman"/>
          <w:sz w:val="24"/>
          <w:szCs w:val="24"/>
          <w:lang w:val="es-ES"/>
        </w:rPr>
        <w:t>su hijo Jackson Ga</w:t>
      </w:r>
      <w:r w:rsidRPr="00BE45F3">
        <w:rPr>
          <w:rFonts w:ascii="Times New Roman" w:hAnsi="Times New Roman" w:cs="Times New Roman"/>
          <w:sz w:val="24"/>
          <w:szCs w:val="24"/>
          <w:lang w:val="es-ES"/>
        </w:rPr>
        <w:t>o</w:t>
      </w:r>
      <w:r w:rsidR="00CD4C6C" w:rsidRPr="00BE45F3">
        <w:rPr>
          <w:rFonts w:ascii="Times New Roman" w:hAnsi="Times New Roman" w:cs="Times New Roman"/>
          <w:sz w:val="24"/>
          <w:szCs w:val="24"/>
          <w:lang w:val="es-ES"/>
        </w:rPr>
        <w:t>n</w:t>
      </w:r>
      <w:r w:rsidRPr="00BE45F3">
        <w:rPr>
          <w:rFonts w:ascii="Times New Roman" w:hAnsi="Times New Roman" w:cs="Times New Roman"/>
          <w:sz w:val="24"/>
          <w:szCs w:val="24"/>
          <w:lang w:val="es-ES"/>
        </w:rPr>
        <w:t>a</w:t>
      </w:r>
      <w:r w:rsidR="00D0225A" w:rsidRPr="00BE45F3">
        <w:rPr>
          <w:rFonts w:ascii="Times New Roman" w:hAnsi="Times New Roman" w:cs="Times New Roman"/>
          <w:sz w:val="24"/>
          <w:szCs w:val="24"/>
          <w:lang w:val="es-ES"/>
        </w:rPr>
        <w:t xml:space="preserve"> Vicente</w:t>
      </w:r>
      <w:r w:rsidR="00CD4C6C" w:rsidRPr="00BE45F3">
        <w:rPr>
          <w:rFonts w:ascii="Times New Roman" w:hAnsi="Times New Roman" w:cs="Times New Roman"/>
          <w:sz w:val="24"/>
          <w:szCs w:val="24"/>
          <w:lang w:val="es-ES"/>
        </w:rPr>
        <w:t xml:space="preserve">, quien fue </w:t>
      </w:r>
      <w:r w:rsidR="00D0225A" w:rsidRPr="00BE45F3">
        <w:rPr>
          <w:rFonts w:ascii="Times New Roman" w:hAnsi="Times New Roman" w:cs="Times New Roman"/>
          <w:sz w:val="24"/>
          <w:szCs w:val="24"/>
          <w:lang w:val="es-ES"/>
        </w:rPr>
        <w:t>conviviente de María Gabriela Zambrano Díaz sobrina de Byron Lenin</w:t>
      </w:r>
      <w:r w:rsidR="00CD4C6C" w:rsidRPr="00BE45F3">
        <w:rPr>
          <w:rFonts w:ascii="Times New Roman" w:hAnsi="Times New Roman" w:cs="Times New Roman"/>
          <w:sz w:val="24"/>
          <w:szCs w:val="24"/>
          <w:lang w:val="es-ES"/>
        </w:rPr>
        <w:t xml:space="preserve"> </w:t>
      </w:r>
      <w:r w:rsidR="00D0225A" w:rsidRPr="00BE45F3">
        <w:rPr>
          <w:rFonts w:ascii="Times New Roman" w:hAnsi="Times New Roman" w:cs="Times New Roman"/>
          <w:sz w:val="24"/>
          <w:szCs w:val="24"/>
          <w:lang w:val="es-ES"/>
        </w:rPr>
        <w:t>Zambrano Calderón</w:t>
      </w:r>
      <w:r w:rsidR="00CD4C6C" w:rsidRPr="00BE45F3">
        <w:rPr>
          <w:rFonts w:ascii="Times New Roman" w:hAnsi="Times New Roman" w:cs="Times New Roman"/>
          <w:sz w:val="24"/>
          <w:szCs w:val="24"/>
          <w:lang w:val="es-ES"/>
        </w:rPr>
        <w:t xml:space="preserve">, informándole </w:t>
      </w:r>
      <w:r w:rsidR="00D0225A" w:rsidRPr="00BE45F3">
        <w:rPr>
          <w:rFonts w:ascii="Times New Roman" w:hAnsi="Times New Roman" w:cs="Times New Roman"/>
          <w:sz w:val="24"/>
          <w:szCs w:val="24"/>
          <w:lang w:val="es-ES"/>
        </w:rPr>
        <w:t xml:space="preserve">que </w:t>
      </w:r>
      <w:r w:rsidRPr="00BE45F3">
        <w:rPr>
          <w:rFonts w:ascii="Times New Roman" w:hAnsi="Times New Roman" w:cs="Times New Roman"/>
          <w:sz w:val="24"/>
          <w:szCs w:val="24"/>
          <w:lang w:val="es-ES"/>
        </w:rPr>
        <w:t xml:space="preserve">no </w:t>
      </w:r>
      <w:r w:rsidR="00D0225A" w:rsidRPr="00BE45F3">
        <w:rPr>
          <w:rFonts w:ascii="Times New Roman" w:hAnsi="Times New Roman" w:cs="Times New Roman"/>
          <w:sz w:val="24"/>
          <w:szCs w:val="24"/>
          <w:lang w:val="es-ES"/>
        </w:rPr>
        <w:t xml:space="preserve">se encontraba </w:t>
      </w:r>
      <w:r w:rsidR="00CD4C6C" w:rsidRPr="00BE45F3">
        <w:rPr>
          <w:rFonts w:ascii="Times New Roman" w:hAnsi="Times New Roman" w:cs="Times New Roman"/>
          <w:sz w:val="24"/>
          <w:szCs w:val="24"/>
          <w:lang w:val="es-ES"/>
        </w:rPr>
        <w:t xml:space="preserve">en ese momento, </w:t>
      </w:r>
      <w:r w:rsidRPr="00BE45F3">
        <w:rPr>
          <w:rFonts w:ascii="Times New Roman" w:hAnsi="Times New Roman" w:cs="Times New Roman"/>
          <w:sz w:val="24"/>
          <w:szCs w:val="24"/>
          <w:lang w:val="es-ES"/>
        </w:rPr>
        <w:t xml:space="preserve">manifestó además que </w:t>
      </w:r>
      <w:r w:rsidR="00CD4C6C" w:rsidRPr="00BE45F3">
        <w:rPr>
          <w:rFonts w:ascii="Times New Roman" w:hAnsi="Times New Roman" w:cs="Times New Roman"/>
          <w:sz w:val="24"/>
          <w:szCs w:val="24"/>
          <w:lang w:val="es-ES"/>
        </w:rPr>
        <w:t>estas personas r</w:t>
      </w:r>
      <w:r w:rsidR="00D0225A" w:rsidRPr="00BE45F3">
        <w:rPr>
          <w:rFonts w:ascii="Times New Roman" w:hAnsi="Times New Roman" w:cs="Times New Roman"/>
          <w:sz w:val="24"/>
          <w:szCs w:val="24"/>
          <w:lang w:val="es-ES"/>
        </w:rPr>
        <w:t>egresa</w:t>
      </w:r>
      <w:r w:rsidR="00CD4C6C" w:rsidRPr="00BE45F3">
        <w:rPr>
          <w:rFonts w:ascii="Times New Roman" w:hAnsi="Times New Roman" w:cs="Times New Roman"/>
          <w:sz w:val="24"/>
          <w:szCs w:val="24"/>
          <w:lang w:val="es-ES"/>
        </w:rPr>
        <w:t>ron</w:t>
      </w:r>
      <w:r w:rsidR="00D0225A" w:rsidRPr="00BE45F3">
        <w:rPr>
          <w:rFonts w:ascii="Times New Roman" w:hAnsi="Times New Roman" w:cs="Times New Roman"/>
          <w:sz w:val="24"/>
          <w:szCs w:val="24"/>
          <w:lang w:val="es-ES"/>
        </w:rPr>
        <w:t xml:space="preserve"> en la noche y </w:t>
      </w:r>
      <w:r w:rsidR="00CD4C6C" w:rsidRPr="00BE45F3">
        <w:rPr>
          <w:rFonts w:ascii="Times New Roman" w:hAnsi="Times New Roman" w:cs="Times New Roman"/>
          <w:sz w:val="24"/>
          <w:szCs w:val="24"/>
          <w:lang w:val="es-ES"/>
        </w:rPr>
        <w:t>lograron</w:t>
      </w:r>
      <w:r w:rsidR="00D0225A" w:rsidRPr="00BE45F3">
        <w:rPr>
          <w:rFonts w:ascii="Times New Roman" w:hAnsi="Times New Roman" w:cs="Times New Roman"/>
          <w:sz w:val="24"/>
          <w:szCs w:val="24"/>
          <w:lang w:val="es-ES"/>
        </w:rPr>
        <w:t xml:space="preserve"> conversa</w:t>
      </w:r>
      <w:r w:rsidR="00CD4C6C" w:rsidRPr="00BE45F3">
        <w:rPr>
          <w:rFonts w:ascii="Times New Roman" w:hAnsi="Times New Roman" w:cs="Times New Roman"/>
          <w:sz w:val="24"/>
          <w:szCs w:val="24"/>
          <w:lang w:val="es-ES"/>
        </w:rPr>
        <w:t>r</w:t>
      </w:r>
      <w:r w:rsidR="00D0225A" w:rsidRPr="00BE45F3">
        <w:rPr>
          <w:rFonts w:ascii="Times New Roman" w:hAnsi="Times New Roman" w:cs="Times New Roman"/>
          <w:sz w:val="24"/>
          <w:szCs w:val="24"/>
          <w:lang w:val="es-ES"/>
        </w:rPr>
        <w:t xml:space="preserve"> con su hijo </w:t>
      </w:r>
      <w:r w:rsidR="00CD4C6C" w:rsidRPr="00BE45F3">
        <w:rPr>
          <w:rFonts w:ascii="Times New Roman" w:hAnsi="Times New Roman" w:cs="Times New Roman"/>
          <w:sz w:val="24"/>
          <w:szCs w:val="24"/>
          <w:lang w:val="es-ES"/>
        </w:rPr>
        <w:t xml:space="preserve">pero salieron discutiendo, logrando </w:t>
      </w:r>
      <w:r w:rsidR="00D0225A" w:rsidRPr="00BE45F3">
        <w:rPr>
          <w:rFonts w:ascii="Times New Roman" w:hAnsi="Times New Roman" w:cs="Times New Roman"/>
          <w:sz w:val="24"/>
          <w:szCs w:val="24"/>
          <w:lang w:val="es-ES"/>
        </w:rPr>
        <w:t>escucha</w:t>
      </w:r>
      <w:r w:rsidR="00CD4C6C" w:rsidRPr="00BE45F3">
        <w:rPr>
          <w:rFonts w:ascii="Times New Roman" w:hAnsi="Times New Roman" w:cs="Times New Roman"/>
          <w:sz w:val="24"/>
          <w:szCs w:val="24"/>
          <w:lang w:val="es-ES"/>
        </w:rPr>
        <w:t xml:space="preserve">r a </w:t>
      </w:r>
      <w:r w:rsidR="00D0225A" w:rsidRPr="00BE45F3">
        <w:rPr>
          <w:rFonts w:ascii="Times New Roman" w:hAnsi="Times New Roman" w:cs="Times New Roman"/>
          <w:sz w:val="24"/>
          <w:szCs w:val="24"/>
          <w:lang w:val="es-ES"/>
        </w:rPr>
        <w:t xml:space="preserve">Byron Zambrano Calderón </w:t>
      </w:r>
      <w:r w:rsidR="00CD4C6C" w:rsidRPr="00BE45F3">
        <w:rPr>
          <w:rFonts w:ascii="Times New Roman" w:hAnsi="Times New Roman" w:cs="Times New Roman"/>
          <w:sz w:val="24"/>
          <w:szCs w:val="24"/>
          <w:lang w:val="es-ES"/>
        </w:rPr>
        <w:t xml:space="preserve">que dijo </w:t>
      </w:r>
      <w:r w:rsidR="00D0225A" w:rsidRPr="00BE45F3">
        <w:rPr>
          <w:rFonts w:ascii="Times New Roman" w:hAnsi="Times New Roman" w:cs="Times New Roman"/>
          <w:sz w:val="24"/>
          <w:szCs w:val="24"/>
          <w:lang w:val="es-ES"/>
        </w:rPr>
        <w:t>“esto no se va a quedar así”</w:t>
      </w:r>
      <w:r w:rsidRPr="00BE45F3">
        <w:rPr>
          <w:rFonts w:ascii="Times New Roman" w:hAnsi="Times New Roman" w:cs="Times New Roman"/>
          <w:sz w:val="24"/>
          <w:szCs w:val="24"/>
          <w:lang w:val="es-ES"/>
        </w:rPr>
        <w:t xml:space="preserve">; en horas de la noche, antes del suceso </w:t>
      </w:r>
      <w:r w:rsidR="00CD4C6C" w:rsidRPr="00BE45F3">
        <w:rPr>
          <w:rFonts w:ascii="Times New Roman" w:hAnsi="Times New Roman" w:cs="Times New Roman"/>
          <w:sz w:val="24"/>
          <w:szCs w:val="24"/>
          <w:lang w:val="es-ES"/>
        </w:rPr>
        <w:t>fueron</w:t>
      </w:r>
      <w:r w:rsidR="00D0225A" w:rsidRPr="00BE45F3">
        <w:rPr>
          <w:rFonts w:ascii="Times New Roman" w:hAnsi="Times New Roman" w:cs="Times New Roman"/>
          <w:sz w:val="24"/>
          <w:szCs w:val="24"/>
          <w:lang w:val="es-ES"/>
        </w:rPr>
        <w:t xml:space="preserve"> advertidos que sal</w:t>
      </w:r>
      <w:r w:rsidR="00CD4C6C" w:rsidRPr="00BE45F3">
        <w:rPr>
          <w:rFonts w:ascii="Times New Roman" w:hAnsi="Times New Roman" w:cs="Times New Roman"/>
          <w:sz w:val="24"/>
          <w:szCs w:val="24"/>
          <w:lang w:val="es-ES"/>
        </w:rPr>
        <w:t>ieran</w:t>
      </w:r>
      <w:r w:rsidR="00D0225A" w:rsidRPr="00BE45F3">
        <w:rPr>
          <w:rFonts w:ascii="Times New Roman" w:hAnsi="Times New Roman" w:cs="Times New Roman"/>
          <w:sz w:val="24"/>
          <w:szCs w:val="24"/>
          <w:lang w:val="es-ES"/>
        </w:rPr>
        <w:t xml:space="preserve"> de la casa y enseguida </w:t>
      </w:r>
      <w:r w:rsidR="008D461A" w:rsidRPr="00BE45F3">
        <w:rPr>
          <w:rFonts w:ascii="Times New Roman" w:hAnsi="Times New Roman" w:cs="Times New Roman"/>
          <w:sz w:val="24"/>
          <w:szCs w:val="24"/>
          <w:lang w:val="es-ES"/>
        </w:rPr>
        <w:t xml:space="preserve">de ello </w:t>
      </w:r>
      <w:r w:rsidR="00D0225A" w:rsidRPr="00BE45F3">
        <w:rPr>
          <w:rFonts w:ascii="Times New Roman" w:hAnsi="Times New Roman" w:cs="Times New Roman"/>
          <w:sz w:val="24"/>
          <w:szCs w:val="24"/>
          <w:lang w:val="es-ES"/>
        </w:rPr>
        <w:t>empezó la balacera</w:t>
      </w:r>
      <w:r w:rsidR="008D461A" w:rsidRPr="00BE45F3">
        <w:rPr>
          <w:rFonts w:ascii="Times New Roman" w:hAnsi="Times New Roman" w:cs="Times New Roman"/>
          <w:sz w:val="24"/>
          <w:szCs w:val="24"/>
          <w:lang w:val="es-ES"/>
        </w:rPr>
        <w:t>,</w:t>
      </w:r>
      <w:r w:rsidR="00D0225A" w:rsidRPr="00BE45F3">
        <w:rPr>
          <w:rFonts w:ascii="Times New Roman" w:hAnsi="Times New Roman" w:cs="Times New Roman"/>
          <w:sz w:val="24"/>
          <w:szCs w:val="24"/>
          <w:lang w:val="es-ES"/>
        </w:rPr>
        <w:t xml:space="preserve"> por lo que </w:t>
      </w:r>
      <w:r w:rsidR="008D461A" w:rsidRPr="00BE45F3">
        <w:rPr>
          <w:rFonts w:ascii="Times New Roman" w:hAnsi="Times New Roman" w:cs="Times New Roman"/>
          <w:sz w:val="24"/>
          <w:szCs w:val="24"/>
          <w:lang w:val="es-ES"/>
        </w:rPr>
        <w:t xml:space="preserve">tuvieron </w:t>
      </w:r>
      <w:r w:rsidR="00B74194" w:rsidRPr="00BE45F3">
        <w:rPr>
          <w:rFonts w:ascii="Times New Roman" w:hAnsi="Times New Roman" w:cs="Times New Roman"/>
          <w:sz w:val="24"/>
          <w:szCs w:val="24"/>
          <w:lang w:val="es-ES"/>
        </w:rPr>
        <w:t>que esconderse</w:t>
      </w:r>
      <w:r w:rsidR="00D0225A" w:rsidRPr="00BE45F3">
        <w:rPr>
          <w:rFonts w:ascii="Times New Roman" w:hAnsi="Times New Roman" w:cs="Times New Roman"/>
          <w:sz w:val="24"/>
          <w:szCs w:val="24"/>
          <w:lang w:val="es-ES"/>
        </w:rPr>
        <w:t xml:space="preserve"> detrás del mesón y al salir a </w:t>
      </w:r>
      <w:r w:rsidR="008D461A" w:rsidRPr="00BE45F3">
        <w:rPr>
          <w:rFonts w:ascii="Times New Roman" w:hAnsi="Times New Roman" w:cs="Times New Roman"/>
          <w:sz w:val="24"/>
          <w:szCs w:val="24"/>
          <w:lang w:val="es-ES"/>
        </w:rPr>
        <w:t>buscar</w:t>
      </w:r>
      <w:r w:rsidR="00D0225A" w:rsidRPr="00BE45F3">
        <w:rPr>
          <w:rFonts w:ascii="Times New Roman" w:hAnsi="Times New Roman" w:cs="Times New Roman"/>
          <w:sz w:val="24"/>
          <w:szCs w:val="24"/>
          <w:lang w:val="es-ES"/>
        </w:rPr>
        <w:t xml:space="preserve"> a la </w:t>
      </w:r>
      <w:r w:rsidRPr="00BE45F3">
        <w:rPr>
          <w:rFonts w:ascii="Times New Roman" w:hAnsi="Times New Roman" w:cs="Times New Roman"/>
          <w:sz w:val="24"/>
          <w:szCs w:val="24"/>
          <w:lang w:val="es-ES"/>
        </w:rPr>
        <w:t>b</w:t>
      </w:r>
      <w:r w:rsidR="00D0225A" w:rsidRPr="00BE45F3">
        <w:rPr>
          <w:rFonts w:ascii="Times New Roman" w:hAnsi="Times New Roman" w:cs="Times New Roman"/>
          <w:sz w:val="24"/>
          <w:szCs w:val="24"/>
          <w:lang w:val="es-ES"/>
        </w:rPr>
        <w:t>ebe le alcanz</w:t>
      </w:r>
      <w:r w:rsidR="008D461A" w:rsidRPr="00BE45F3">
        <w:rPr>
          <w:rFonts w:ascii="Times New Roman" w:hAnsi="Times New Roman" w:cs="Times New Roman"/>
          <w:sz w:val="24"/>
          <w:szCs w:val="24"/>
          <w:lang w:val="es-ES"/>
        </w:rPr>
        <w:t>ó</w:t>
      </w:r>
      <w:r w:rsidR="00D0225A" w:rsidRPr="00BE45F3">
        <w:rPr>
          <w:rFonts w:ascii="Times New Roman" w:hAnsi="Times New Roman" w:cs="Times New Roman"/>
          <w:sz w:val="24"/>
          <w:szCs w:val="24"/>
          <w:lang w:val="es-ES"/>
        </w:rPr>
        <w:t xml:space="preserve"> una bala ros</w:t>
      </w:r>
      <w:r w:rsidR="008D461A" w:rsidRPr="00BE45F3">
        <w:rPr>
          <w:rFonts w:ascii="Times New Roman" w:hAnsi="Times New Roman" w:cs="Times New Roman"/>
          <w:sz w:val="24"/>
          <w:szCs w:val="24"/>
          <w:lang w:val="es-ES"/>
        </w:rPr>
        <w:t>ándole en</w:t>
      </w:r>
      <w:r w:rsidR="00D0225A" w:rsidRPr="00BE45F3">
        <w:rPr>
          <w:rFonts w:ascii="Times New Roman" w:hAnsi="Times New Roman" w:cs="Times New Roman"/>
          <w:sz w:val="24"/>
          <w:szCs w:val="24"/>
          <w:lang w:val="es-ES"/>
        </w:rPr>
        <w:t xml:space="preserve"> la parte de arriba de la oreja derecha</w:t>
      </w:r>
      <w:r w:rsidR="008D461A" w:rsidRPr="00BE45F3">
        <w:rPr>
          <w:rFonts w:ascii="Times New Roman" w:hAnsi="Times New Roman" w:cs="Times New Roman"/>
          <w:sz w:val="24"/>
          <w:szCs w:val="24"/>
          <w:lang w:val="es-ES"/>
        </w:rPr>
        <w:t>, r</w:t>
      </w:r>
      <w:r w:rsidR="00D0225A" w:rsidRPr="00BE45F3">
        <w:rPr>
          <w:rFonts w:ascii="Times New Roman" w:hAnsi="Times New Roman" w:cs="Times New Roman"/>
          <w:sz w:val="24"/>
          <w:szCs w:val="24"/>
          <w:lang w:val="es-ES"/>
        </w:rPr>
        <w:t>esponsabiliz</w:t>
      </w:r>
      <w:r w:rsidRPr="00BE45F3">
        <w:rPr>
          <w:rFonts w:ascii="Times New Roman" w:hAnsi="Times New Roman" w:cs="Times New Roman"/>
          <w:sz w:val="24"/>
          <w:szCs w:val="24"/>
          <w:lang w:val="es-ES"/>
        </w:rPr>
        <w:t xml:space="preserve">ando </w:t>
      </w:r>
      <w:r w:rsidR="00D0225A" w:rsidRPr="00BE45F3">
        <w:rPr>
          <w:rFonts w:ascii="Times New Roman" w:hAnsi="Times New Roman" w:cs="Times New Roman"/>
          <w:sz w:val="24"/>
          <w:szCs w:val="24"/>
          <w:lang w:val="es-ES"/>
        </w:rPr>
        <w:t>de este hecho al procesado.</w:t>
      </w:r>
    </w:p>
    <w:p w14:paraId="19D7EE8A" w14:textId="77777777" w:rsidR="00916AE4" w:rsidRPr="00BE45F3" w:rsidRDefault="00916AE4" w:rsidP="00E14F1F">
      <w:pPr>
        <w:spacing w:before="120" w:after="0" w:line="480" w:lineRule="auto"/>
        <w:ind w:firstLine="708"/>
        <w:jc w:val="both"/>
        <w:rPr>
          <w:rFonts w:ascii="Times New Roman" w:hAnsi="Times New Roman" w:cs="Times New Roman"/>
          <w:sz w:val="24"/>
          <w:szCs w:val="24"/>
          <w:lang w:val="es-ES"/>
        </w:rPr>
      </w:pPr>
    </w:p>
    <w:p w14:paraId="0BE6D597" w14:textId="60A0CDC5" w:rsidR="00916AE4" w:rsidRPr="00BE45F3" w:rsidRDefault="0077676C" w:rsidP="00E14F1F">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También se pudo observar dentro del proceso que se realizó una a</w:t>
      </w:r>
      <w:r w:rsidR="00916AE4" w:rsidRPr="00BE45F3">
        <w:rPr>
          <w:rFonts w:ascii="Times New Roman" w:hAnsi="Times New Roman" w:cs="Times New Roman"/>
          <w:sz w:val="24"/>
          <w:szCs w:val="24"/>
          <w:lang w:val="es-ES"/>
        </w:rPr>
        <w:t>mpliación de las versiones de Simón Solórzano y María Vicente quienes reconoc</w:t>
      </w:r>
      <w:r w:rsidR="0010458F" w:rsidRPr="00BE45F3">
        <w:rPr>
          <w:rFonts w:ascii="Times New Roman" w:hAnsi="Times New Roman" w:cs="Times New Roman"/>
          <w:sz w:val="24"/>
          <w:szCs w:val="24"/>
          <w:lang w:val="es-ES"/>
        </w:rPr>
        <w:t>ieron</w:t>
      </w:r>
      <w:r w:rsidR="00916AE4" w:rsidRPr="00BE45F3">
        <w:rPr>
          <w:rFonts w:ascii="Times New Roman" w:hAnsi="Times New Roman" w:cs="Times New Roman"/>
          <w:sz w:val="24"/>
          <w:szCs w:val="24"/>
          <w:lang w:val="es-ES"/>
        </w:rPr>
        <w:t xml:space="preserve"> mediante foto constante en </w:t>
      </w:r>
      <w:r w:rsidR="00B74194" w:rsidRPr="00BE45F3">
        <w:rPr>
          <w:rFonts w:ascii="Times New Roman" w:hAnsi="Times New Roman" w:cs="Times New Roman"/>
          <w:sz w:val="24"/>
          <w:szCs w:val="24"/>
          <w:lang w:val="es-ES"/>
        </w:rPr>
        <w:t>el biométrico</w:t>
      </w:r>
      <w:r w:rsidR="00916AE4" w:rsidRPr="00BE45F3">
        <w:rPr>
          <w:rFonts w:ascii="Times New Roman" w:hAnsi="Times New Roman" w:cs="Times New Roman"/>
          <w:sz w:val="24"/>
          <w:szCs w:val="24"/>
          <w:lang w:val="es-ES"/>
        </w:rPr>
        <w:t xml:space="preserve"> al procesado como la persona que había llegado hasta su domicilio a discutir con el hijo de ellos Jackson Gaona.</w:t>
      </w:r>
    </w:p>
    <w:p w14:paraId="319CB0D6" w14:textId="77777777" w:rsidR="00916AE4" w:rsidRPr="00BE45F3" w:rsidRDefault="00916AE4" w:rsidP="00E14F1F">
      <w:pPr>
        <w:spacing w:before="120" w:after="0" w:line="480" w:lineRule="auto"/>
        <w:ind w:firstLine="708"/>
        <w:jc w:val="both"/>
        <w:rPr>
          <w:rFonts w:ascii="Times New Roman" w:hAnsi="Times New Roman" w:cs="Times New Roman"/>
          <w:sz w:val="24"/>
          <w:szCs w:val="24"/>
          <w:lang w:val="es-ES"/>
        </w:rPr>
      </w:pPr>
    </w:p>
    <w:p w14:paraId="6338D74F" w14:textId="6F925C98" w:rsidR="00916AE4" w:rsidRPr="00BE45F3" w:rsidRDefault="0010458F" w:rsidP="00E14F1F">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En referencia al I</w:t>
      </w:r>
      <w:r w:rsidR="00916AE4" w:rsidRPr="00BE45F3">
        <w:rPr>
          <w:rFonts w:ascii="Times New Roman" w:hAnsi="Times New Roman" w:cs="Times New Roman"/>
          <w:sz w:val="24"/>
          <w:szCs w:val="24"/>
          <w:lang w:val="es-ES"/>
        </w:rPr>
        <w:t xml:space="preserve">nforme policial ocular técnico de la escena del delito elaborado por </w:t>
      </w:r>
      <w:r w:rsidRPr="00BE45F3">
        <w:rPr>
          <w:rFonts w:ascii="Times New Roman" w:hAnsi="Times New Roman" w:cs="Times New Roman"/>
          <w:sz w:val="24"/>
          <w:szCs w:val="24"/>
          <w:lang w:val="es-ES"/>
        </w:rPr>
        <w:t xml:space="preserve">los </w:t>
      </w:r>
      <w:r w:rsidR="00916AE4" w:rsidRPr="00BE45F3">
        <w:rPr>
          <w:rFonts w:ascii="Times New Roman" w:hAnsi="Times New Roman" w:cs="Times New Roman"/>
          <w:sz w:val="24"/>
          <w:szCs w:val="24"/>
          <w:lang w:val="es-ES"/>
        </w:rPr>
        <w:t xml:space="preserve">Peritos Criminalísticos, en </w:t>
      </w:r>
      <w:r w:rsidRPr="00BE45F3">
        <w:rPr>
          <w:rFonts w:ascii="Times New Roman" w:hAnsi="Times New Roman" w:cs="Times New Roman"/>
          <w:sz w:val="24"/>
          <w:szCs w:val="24"/>
          <w:lang w:val="es-ES"/>
        </w:rPr>
        <w:t xml:space="preserve">este documento se detalla la revisión externa e interna </w:t>
      </w:r>
      <w:r w:rsidRPr="00BE45F3">
        <w:rPr>
          <w:rFonts w:ascii="Times New Roman" w:hAnsi="Times New Roman" w:cs="Times New Roman"/>
          <w:sz w:val="24"/>
          <w:szCs w:val="24"/>
          <w:lang w:val="es-ES"/>
        </w:rPr>
        <w:lastRenderedPageBreak/>
        <w:t xml:space="preserve">de la vivienda y la existencia de </w:t>
      </w:r>
      <w:r w:rsidR="00916AE4" w:rsidRPr="00BE45F3">
        <w:rPr>
          <w:rFonts w:ascii="Times New Roman" w:hAnsi="Times New Roman" w:cs="Times New Roman"/>
          <w:sz w:val="24"/>
          <w:szCs w:val="24"/>
          <w:lang w:val="es-ES"/>
        </w:rPr>
        <w:t>una bala y fragmentos de latón militar así como la presencia de una vaina; en la ventana de la facha principal se constató que el vidrio presentaba un orificio con similares características a las producidas por el paso de un proyectil de arma de fuego, también se observó el impacto de un proyectil localizado en la pared de la fachada principal con orificio de proyectil localizado en la puerta de madera de ingreso al inmueble.</w:t>
      </w:r>
    </w:p>
    <w:p w14:paraId="16A8DC2D" w14:textId="77777777" w:rsidR="00916AE4" w:rsidRPr="00BE45F3" w:rsidRDefault="00916AE4" w:rsidP="00E14F1F">
      <w:pPr>
        <w:spacing w:before="120" w:after="0" w:line="480" w:lineRule="auto"/>
        <w:ind w:firstLine="708"/>
        <w:jc w:val="both"/>
        <w:rPr>
          <w:rFonts w:ascii="Times New Roman" w:hAnsi="Times New Roman" w:cs="Times New Roman"/>
          <w:sz w:val="24"/>
          <w:szCs w:val="24"/>
          <w:lang w:val="es-ES"/>
        </w:rPr>
      </w:pPr>
    </w:p>
    <w:p w14:paraId="67136218" w14:textId="185881B6" w:rsidR="00916AE4" w:rsidRPr="00BE45F3" w:rsidRDefault="0010458F" w:rsidP="00E14F1F">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 xml:space="preserve">Se observó el </w:t>
      </w:r>
      <w:r w:rsidR="00191DAC" w:rsidRPr="00BE45F3">
        <w:rPr>
          <w:rFonts w:ascii="Times New Roman" w:hAnsi="Times New Roman" w:cs="Times New Roman"/>
          <w:sz w:val="24"/>
          <w:szCs w:val="24"/>
          <w:lang w:val="es-ES"/>
        </w:rPr>
        <w:t>P</w:t>
      </w:r>
      <w:r w:rsidR="00CC47C6" w:rsidRPr="00BE45F3">
        <w:rPr>
          <w:rFonts w:ascii="Times New Roman" w:hAnsi="Times New Roman" w:cs="Times New Roman"/>
          <w:sz w:val="24"/>
          <w:szCs w:val="24"/>
          <w:lang w:val="es-ES"/>
        </w:rPr>
        <w:t>arte policial de aprehens</w:t>
      </w:r>
      <w:r w:rsidR="00191DAC" w:rsidRPr="00BE45F3">
        <w:rPr>
          <w:rFonts w:ascii="Times New Roman" w:hAnsi="Times New Roman" w:cs="Times New Roman"/>
          <w:sz w:val="24"/>
          <w:szCs w:val="24"/>
          <w:lang w:val="es-ES"/>
        </w:rPr>
        <w:t>ión del</w:t>
      </w:r>
      <w:r w:rsidR="00CC47C6" w:rsidRPr="00BE45F3">
        <w:rPr>
          <w:rFonts w:ascii="Times New Roman" w:hAnsi="Times New Roman" w:cs="Times New Roman"/>
          <w:sz w:val="24"/>
          <w:szCs w:val="24"/>
          <w:lang w:val="es-ES"/>
        </w:rPr>
        <w:t xml:space="preserve"> procesado Lenin Byron Zambrano Calderón suscrito por los agentes</w:t>
      </w:r>
      <w:r w:rsidR="00191DAC" w:rsidRPr="00BE45F3">
        <w:rPr>
          <w:rFonts w:ascii="Times New Roman" w:hAnsi="Times New Roman" w:cs="Times New Roman"/>
          <w:sz w:val="24"/>
          <w:szCs w:val="24"/>
          <w:lang w:val="es-ES"/>
        </w:rPr>
        <w:t xml:space="preserve"> </w:t>
      </w:r>
      <w:r w:rsidR="00CC47C6" w:rsidRPr="00BE45F3">
        <w:rPr>
          <w:rFonts w:ascii="Times New Roman" w:hAnsi="Times New Roman" w:cs="Times New Roman"/>
          <w:sz w:val="24"/>
          <w:szCs w:val="24"/>
          <w:lang w:val="es-ES"/>
        </w:rPr>
        <w:t>aprehensores</w:t>
      </w:r>
      <w:r w:rsidRPr="00BE45F3">
        <w:rPr>
          <w:rFonts w:ascii="Times New Roman" w:hAnsi="Times New Roman" w:cs="Times New Roman"/>
          <w:sz w:val="24"/>
          <w:szCs w:val="24"/>
          <w:lang w:val="es-ES"/>
        </w:rPr>
        <w:t>,</w:t>
      </w:r>
      <w:r w:rsidR="00CC47C6" w:rsidRPr="00BE45F3">
        <w:rPr>
          <w:rFonts w:ascii="Times New Roman" w:hAnsi="Times New Roman" w:cs="Times New Roman"/>
          <w:sz w:val="24"/>
          <w:szCs w:val="24"/>
          <w:lang w:val="es-ES"/>
        </w:rPr>
        <w:t xml:space="preserve"> </w:t>
      </w:r>
      <w:r w:rsidR="00191DAC" w:rsidRPr="00BE45F3">
        <w:rPr>
          <w:rFonts w:ascii="Times New Roman" w:hAnsi="Times New Roman" w:cs="Times New Roman"/>
          <w:sz w:val="24"/>
          <w:szCs w:val="24"/>
          <w:lang w:val="es-ES"/>
        </w:rPr>
        <w:t xml:space="preserve">quienes </w:t>
      </w:r>
      <w:r w:rsidRPr="00BE45F3">
        <w:rPr>
          <w:rFonts w:ascii="Times New Roman" w:hAnsi="Times New Roman" w:cs="Times New Roman"/>
          <w:sz w:val="24"/>
          <w:szCs w:val="24"/>
          <w:lang w:val="es-ES"/>
        </w:rPr>
        <w:t xml:space="preserve">en este documento </w:t>
      </w:r>
      <w:r w:rsidR="00191DAC" w:rsidRPr="00BE45F3">
        <w:rPr>
          <w:rFonts w:ascii="Times New Roman" w:hAnsi="Times New Roman" w:cs="Times New Roman"/>
          <w:sz w:val="24"/>
          <w:szCs w:val="24"/>
          <w:lang w:val="es-ES"/>
        </w:rPr>
        <w:t xml:space="preserve">informaron sobre </w:t>
      </w:r>
      <w:r w:rsidR="00CC47C6" w:rsidRPr="00BE45F3">
        <w:rPr>
          <w:rFonts w:ascii="Times New Roman" w:hAnsi="Times New Roman" w:cs="Times New Roman"/>
          <w:sz w:val="24"/>
          <w:szCs w:val="24"/>
          <w:lang w:val="es-ES"/>
        </w:rPr>
        <w:t xml:space="preserve">las circunstancias y motivos por los que se </w:t>
      </w:r>
      <w:r w:rsidR="00191DAC" w:rsidRPr="00BE45F3">
        <w:rPr>
          <w:rFonts w:ascii="Times New Roman" w:hAnsi="Times New Roman" w:cs="Times New Roman"/>
          <w:sz w:val="24"/>
          <w:szCs w:val="24"/>
          <w:lang w:val="es-ES"/>
        </w:rPr>
        <w:t xml:space="preserve">dio </w:t>
      </w:r>
      <w:r w:rsidR="00CC47C6" w:rsidRPr="00BE45F3">
        <w:rPr>
          <w:rFonts w:ascii="Times New Roman" w:hAnsi="Times New Roman" w:cs="Times New Roman"/>
          <w:sz w:val="24"/>
          <w:szCs w:val="24"/>
          <w:lang w:val="es-ES"/>
        </w:rPr>
        <w:t>proced</w:t>
      </w:r>
      <w:r w:rsidR="00191DAC" w:rsidRPr="00BE45F3">
        <w:rPr>
          <w:rFonts w:ascii="Times New Roman" w:hAnsi="Times New Roman" w:cs="Times New Roman"/>
          <w:sz w:val="24"/>
          <w:szCs w:val="24"/>
          <w:lang w:val="es-ES"/>
        </w:rPr>
        <w:t xml:space="preserve">imiento a </w:t>
      </w:r>
      <w:r w:rsidR="00CC47C6" w:rsidRPr="00BE45F3">
        <w:rPr>
          <w:rFonts w:ascii="Times New Roman" w:hAnsi="Times New Roman" w:cs="Times New Roman"/>
          <w:sz w:val="24"/>
          <w:szCs w:val="24"/>
          <w:lang w:val="es-ES"/>
        </w:rPr>
        <w:t>la detención</w:t>
      </w:r>
      <w:r w:rsidR="00191DAC" w:rsidRPr="00BE45F3">
        <w:rPr>
          <w:rFonts w:ascii="Times New Roman" w:hAnsi="Times New Roman" w:cs="Times New Roman"/>
          <w:sz w:val="24"/>
          <w:szCs w:val="24"/>
          <w:lang w:val="es-ES"/>
        </w:rPr>
        <w:t>, detalla</w:t>
      </w:r>
      <w:r w:rsidRPr="00BE45F3">
        <w:rPr>
          <w:rFonts w:ascii="Times New Roman" w:hAnsi="Times New Roman" w:cs="Times New Roman"/>
          <w:sz w:val="24"/>
          <w:szCs w:val="24"/>
          <w:lang w:val="es-ES"/>
        </w:rPr>
        <w:t>ndo</w:t>
      </w:r>
      <w:r w:rsidR="00191DAC" w:rsidRPr="00BE45F3">
        <w:rPr>
          <w:rFonts w:ascii="Times New Roman" w:hAnsi="Times New Roman" w:cs="Times New Roman"/>
          <w:sz w:val="24"/>
          <w:szCs w:val="24"/>
          <w:lang w:val="es-ES"/>
        </w:rPr>
        <w:t xml:space="preserve"> que el </w:t>
      </w:r>
      <w:r w:rsidR="00CC47C6" w:rsidRPr="00BE45F3">
        <w:rPr>
          <w:rFonts w:ascii="Times New Roman" w:hAnsi="Times New Roman" w:cs="Times New Roman"/>
          <w:sz w:val="24"/>
          <w:szCs w:val="24"/>
          <w:lang w:val="es-ES"/>
        </w:rPr>
        <w:t xml:space="preserve">procesado </w:t>
      </w:r>
      <w:r w:rsidR="00191DAC" w:rsidRPr="00BE45F3">
        <w:rPr>
          <w:rFonts w:ascii="Times New Roman" w:hAnsi="Times New Roman" w:cs="Times New Roman"/>
          <w:sz w:val="24"/>
          <w:szCs w:val="24"/>
          <w:lang w:val="es-ES"/>
        </w:rPr>
        <w:t xml:space="preserve">portaba </w:t>
      </w:r>
      <w:r w:rsidR="00CC47C6" w:rsidRPr="00BE45F3">
        <w:rPr>
          <w:rFonts w:ascii="Times New Roman" w:hAnsi="Times New Roman" w:cs="Times New Roman"/>
          <w:sz w:val="24"/>
          <w:szCs w:val="24"/>
          <w:lang w:val="es-ES"/>
        </w:rPr>
        <w:t>un arma de fuego</w:t>
      </w:r>
      <w:r w:rsidRPr="00BE45F3">
        <w:rPr>
          <w:rFonts w:ascii="Times New Roman" w:hAnsi="Times New Roman" w:cs="Times New Roman"/>
          <w:sz w:val="24"/>
          <w:szCs w:val="24"/>
          <w:lang w:val="es-ES"/>
        </w:rPr>
        <w:t xml:space="preserve"> y </w:t>
      </w:r>
      <w:r w:rsidR="00191DAC" w:rsidRPr="00BE45F3">
        <w:rPr>
          <w:rFonts w:ascii="Times New Roman" w:hAnsi="Times New Roman" w:cs="Times New Roman"/>
          <w:sz w:val="24"/>
          <w:szCs w:val="24"/>
          <w:lang w:val="es-ES"/>
        </w:rPr>
        <w:t xml:space="preserve">que en </w:t>
      </w:r>
      <w:r w:rsidR="00CC47C6" w:rsidRPr="00BE45F3">
        <w:rPr>
          <w:rFonts w:ascii="Times New Roman" w:hAnsi="Times New Roman" w:cs="Times New Roman"/>
          <w:sz w:val="24"/>
          <w:szCs w:val="24"/>
          <w:lang w:val="es-ES"/>
        </w:rPr>
        <w:t>la base de</w:t>
      </w:r>
      <w:r w:rsidRPr="00BE45F3">
        <w:rPr>
          <w:rFonts w:ascii="Times New Roman" w:hAnsi="Times New Roman" w:cs="Times New Roman"/>
          <w:sz w:val="24"/>
          <w:szCs w:val="24"/>
          <w:lang w:val="es-ES"/>
        </w:rPr>
        <w:t xml:space="preserve"> </w:t>
      </w:r>
      <w:r w:rsidR="00CC47C6" w:rsidRPr="00BE45F3">
        <w:rPr>
          <w:rFonts w:ascii="Times New Roman" w:hAnsi="Times New Roman" w:cs="Times New Roman"/>
          <w:sz w:val="24"/>
          <w:szCs w:val="24"/>
          <w:lang w:val="es-ES"/>
        </w:rPr>
        <w:t xml:space="preserve">datos SIIPNE se </w:t>
      </w:r>
      <w:r w:rsidRPr="00BE45F3">
        <w:rPr>
          <w:rFonts w:ascii="Times New Roman" w:hAnsi="Times New Roman" w:cs="Times New Roman"/>
          <w:sz w:val="24"/>
          <w:szCs w:val="24"/>
          <w:lang w:val="es-ES"/>
        </w:rPr>
        <w:t xml:space="preserve">pudo verificar la existencia de una </w:t>
      </w:r>
      <w:r w:rsidR="00CC47C6" w:rsidRPr="00BE45F3">
        <w:rPr>
          <w:rFonts w:ascii="Times New Roman" w:hAnsi="Times New Roman" w:cs="Times New Roman"/>
          <w:sz w:val="24"/>
          <w:szCs w:val="24"/>
          <w:lang w:val="es-ES"/>
        </w:rPr>
        <w:t xml:space="preserve">boleta de detención provisional No. 0052-UJFCM-2016 emitida por </w:t>
      </w:r>
      <w:r w:rsidR="00191DAC" w:rsidRPr="00BE45F3">
        <w:rPr>
          <w:rFonts w:ascii="Times New Roman" w:hAnsi="Times New Roman" w:cs="Times New Roman"/>
          <w:sz w:val="24"/>
          <w:szCs w:val="24"/>
          <w:lang w:val="es-ES"/>
        </w:rPr>
        <w:t>la</w:t>
      </w:r>
      <w:r w:rsidR="00CC47C6" w:rsidRPr="00BE45F3">
        <w:rPr>
          <w:rFonts w:ascii="Times New Roman" w:hAnsi="Times New Roman" w:cs="Times New Roman"/>
          <w:sz w:val="24"/>
          <w:szCs w:val="24"/>
          <w:lang w:val="es-ES"/>
        </w:rPr>
        <w:t xml:space="preserve"> Juez de turno de la Unidad Judicial de</w:t>
      </w:r>
      <w:r w:rsidR="00191DAC" w:rsidRPr="00BE45F3">
        <w:rPr>
          <w:rFonts w:ascii="Times New Roman" w:hAnsi="Times New Roman" w:cs="Times New Roman"/>
          <w:sz w:val="24"/>
          <w:szCs w:val="24"/>
          <w:lang w:val="es-ES"/>
        </w:rPr>
        <w:t xml:space="preserve"> </w:t>
      </w:r>
      <w:r w:rsidR="00CC47C6" w:rsidRPr="00BE45F3">
        <w:rPr>
          <w:rFonts w:ascii="Times New Roman" w:hAnsi="Times New Roman" w:cs="Times New Roman"/>
          <w:sz w:val="24"/>
          <w:szCs w:val="24"/>
          <w:lang w:val="es-ES"/>
        </w:rPr>
        <w:t>Flagrancias de Machala por el presunto delito de tentativa de asesinato</w:t>
      </w:r>
      <w:r w:rsidR="00191DAC" w:rsidRPr="00BE45F3">
        <w:rPr>
          <w:rFonts w:ascii="Times New Roman" w:hAnsi="Times New Roman" w:cs="Times New Roman"/>
          <w:sz w:val="24"/>
          <w:szCs w:val="24"/>
          <w:lang w:val="es-ES"/>
        </w:rPr>
        <w:t>.</w:t>
      </w:r>
    </w:p>
    <w:p w14:paraId="6DA711F3" w14:textId="77777777" w:rsidR="00191DAC" w:rsidRPr="00BE45F3" w:rsidRDefault="00191DAC" w:rsidP="00E14F1F">
      <w:pPr>
        <w:spacing w:before="120" w:after="0" w:line="480" w:lineRule="auto"/>
        <w:ind w:firstLine="708"/>
        <w:jc w:val="both"/>
        <w:rPr>
          <w:rFonts w:ascii="Times New Roman" w:hAnsi="Times New Roman" w:cs="Times New Roman"/>
          <w:sz w:val="24"/>
          <w:szCs w:val="24"/>
          <w:lang w:val="es-ES"/>
        </w:rPr>
      </w:pPr>
    </w:p>
    <w:p w14:paraId="3D68924F" w14:textId="01105000" w:rsidR="00191DAC" w:rsidRPr="00BE45F3" w:rsidRDefault="0010458F" w:rsidP="00E14F1F">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 xml:space="preserve">El </w:t>
      </w:r>
      <w:r w:rsidR="00191DAC" w:rsidRPr="00BE45F3">
        <w:rPr>
          <w:rFonts w:ascii="Times New Roman" w:hAnsi="Times New Roman" w:cs="Times New Roman"/>
          <w:sz w:val="24"/>
          <w:szCs w:val="24"/>
          <w:lang w:val="es-ES"/>
        </w:rPr>
        <w:t xml:space="preserve">procesado Byron Lenin Zambrano Calderón, </w:t>
      </w:r>
      <w:r w:rsidRPr="00BE45F3">
        <w:rPr>
          <w:rFonts w:ascii="Times New Roman" w:hAnsi="Times New Roman" w:cs="Times New Roman"/>
          <w:sz w:val="24"/>
          <w:szCs w:val="24"/>
          <w:lang w:val="es-ES"/>
        </w:rPr>
        <w:t xml:space="preserve">en su versión </w:t>
      </w:r>
      <w:r w:rsidR="00191DAC" w:rsidRPr="00BE45F3">
        <w:rPr>
          <w:rFonts w:ascii="Times New Roman" w:hAnsi="Times New Roman" w:cs="Times New Roman"/>
          <w:sz w:val="24"/>
          <w:szCs w:val="24"/>
          <w:lang w:val="es-ES"/>
        </w:rPr>
        <w:t>negó ser el causante de los hechos y que la denuncia presentada se trataría de una retaliación o venganza en su contra</w:t>
      </w:r>
      <w:r w:rsidRPr="00BE45F3">
        <w:rPr>
          <w:rFonts w:ascii="Times New Roman" w:hAnsi="Times New Roman" w:cs="Times New Roman"/>
          <w:sz w:val="24"/>
          <w:szCs w:val="24"/>
          <w:lang w:val="es-ES"/>
        </w:rPr>
        <w:t>, por parte de los familiares de Jackson Gaona, señalando que con él mantenía problemas de índole familiar.</w:t>
      </w:r>
    </w:p>
    <w:p w14:paraId="6FC1C46D" w14:textId="77777777" w:rsidR="00191DAC" w:rsidRPr="00BE45F3" w:rsidRDefault="00191DAC" w:rsidP="00E14F1F">
      <w:pPr>
        <w:spacing w:before="120" w:after="0" w:line="480" w:lineRule="auto"/>
        <w:ind w:firstLine="708"/>
        <w:jc w:val="both"/>
        <w:rPr>
          <w:rFonts w:ascii="Times New Roman" w:hAnsi="Times New Roman" w:cs="Times New Roman"/>
          <w:sz w:val="24"/>
          <w:szCs w:val="24"/>
          <w:lang w:val="es-ES"/>
        </w:rPr>
      </w:pPr>
    </w:p>
    <w:p w14:paraId="779980BB" w14:textId="0A28AF1F" w:rsidR="00D93AF2" w:rsidRPr="00BE45F3" w:rsidRDefault="00730FE9" w:rsidP="00E14F1F">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De la v</w:t>
      </w:r>
      <w:r w:rsidR="00D93AF2" w:rsidRPr="00BE45F3">
        <w:rPr>
          <w:rFonts w:ascii="Times New Roman" w:hAnsi="Times New Roman" w:cs="Times New Roman"/>
          <w:sz w:val="24"/>
          <w:szCs w:val="24"/>
          <w:lang w:val="es-ES"/>
        </w:rPr>
        <w:t xml:space="preserve">ersión de María Gabriela Díaz Zambrano, </w:t>
      </w:r>
      <w:r w:rsidRPr="00BE45F3">
        <w:rPr>
          <w:rFonts w:ascii="Times New Roman" w:hAnsi="Times New Roman" w:cs="Times New Roman"/>
          <w:sz w:val="24"/>
          <w:szCs w:val="24"/>
          <w:lang w:val="es-ES"/>
        </w:rPr>
        <w:t xml:space="preserve">en este documento consta que ella </w:t>
      </w:r>
      <w:r w:rsidR="00D93AF2" w:rsidRPr="00BE45F3">
        <w:rPr>
          <w:rFonts w:ascii="Times New Roman" w:hAnsi="Times New Roman" w:cs="Times New Roman"/>
          <w:sz w:val="24"/>
          <w:szCs w:val="24"/>
          <w:lang w:val="es-ES"/>
        </w:rPr>
        <w:t>manifestó que María Cecilia Vicente Conde</w:t>
      </w:r>
      <w:r w:rsidRPr="00BE45F3">
        <w:rPr>
          <w:rFonts w:ascii="Times New Roman" w:hAnsi="Times New Roman" w:cs="Times New Roman"/>
          <w:sz w:val="24"/>
          <w:szCs w:val="24"/>
          <w:lang w:val="es-ES"/>
        </w:rPr>
        <w:t>, había sido su</w:t>
      </w:r>
      <w:r w:rsidR="00D93AF2" w:rsidRPr="00BE45F3">
        <w:rPr>
          <w:rFonts w:ascii="Times New Roman" w:hAnsi="Times New Roman" w:cs="Times New Roman"/>
          <w:sz w:val="24"/>
          <w:szCs w:val="24"/>
          <w:lang w:val="es-ES"/>
        </w:rPr>
        <w:t xml:space="preserve"> suegra</w:t>
      </w:r>
      <w:r w:rsidRPr="00BE45F3">
        <w:rPr>
          <w:rFonts w:ascii="Times New Roman" w:hAnsi="Times New Roman" w:cs="Times New Roman"/>
          <w:sz w:val="24"/>
          <w:szCs w:val="24"/>
          <w:lang w:val="es-ES"/>
        </w:rPr>
        <w:t>, que existía problemas personales con esta familia, por lo que ellos habían denunciado a</w:t>
      </w:r>
      <w:r w:rsidR="00D93AF2" w:rsidRPr="00BE45F3">
        <w:rPr>
          <w:rFonts w:ascii="Times New Roman" w:hAnsi="Times New Roman" w:cs="Times New Roman"/>
          <w:sz w:val="24"/>
          <w:szCs w:val="24"/>
          <w:lang w:val="es-ES"/>
        </w:rPr>
        <w:t xml:space="preserve"> su tío Byron Lenin Zambrano, con la finalidad de causarle daño.</w:t>
      </w:r>
    </w:p>
    <w:p w14:paraId="361888B6" w14:textId="28E95E22" w:rsidR="00916AE4" w:rsidRPr="00BE45F3" w:rsidRDefault="00563BAB" w:rsidP="00E14F1F">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lastRenderedPageBreak/>
        <w:t xml:space="preserve">En el proceso se pudo observar la existencia de </w:t>
      </w:r>
      <w:r w:rsidR="00D93AF2" w:rsidRPr="00BE45F3">
        <w:rPr>
          <w:rFonts w:ascii="Times New Roman" w:hAnsi="Times New Roman" w:cs="Times New Roman"/>
          <w:sz w:val="24"/>
          <w:szCs w:val="24"/>
          <w:lang w:val="es-ES"/>
        </w:rPr>
        <w:t xml:space="preserve">un </w:t>
      </w:r>
      <w:proofErr w:type="spellStart"/>
      <w:r w:rsidR="00D93AF2" w:rsidRPr="00BE45F3">
        <w:rPr>
          <w:rFonts w:ascii="Times New Roman" w:hAnsi="Times New Roman" w:cs="Times New Roman"/>
          <w:sz w:val="24"/>
          <w:szCs w:val="24"/>
          <w:lang w:val="es-ES"/>
        </w:rPr>
        <w:t>print</w:t>
      </w:r>
      <w:proofErr w:type="spellEnd"/>
      <w:r w:rsidR="00D93AF2" w:rsidRPr="00BE45F3">
        <w:rPr>
          <w:rFonts w:ascii="Times New Roman" w:hAnsi="Times New Roman" w:cs="Times New Roman"/>
          <w:sz w:val="24"/>
          <w:szCs w:val="24"/>
          <w:lang w:val="es-ES"/>
        </w:rPr>
        <w:t xml:space="preserve"> de pantalla del sistema SATJE del Consejo de la Judicatura</w:t>
      </w:r>
      <w:r w:rsidRPr="00BE45F3">
        <w:rPr>
          <w:rFonts w:ascii="Times New Roman" w:hAnsi="Times New Roman" w:cs="Times New Roman"/>
          <w:sz w:val="24"/>
          <w:szCs w:val="24"/>
          <w:lang w:val="es-ES"/>
        </w:rPr>
        <w:t>, como parte documental de las pruebas aportadas por Fiscalía,</w:t>
      </w:r>
      <w:r w:rsidR="00D93AF2" w:rsidRPr="00BE45F3">
        <w:rPr>
          <w:rFonts w:ascii="Times New Roman" w:hAnsi="Times New Roman" w:cs="Times New Roman"/>
          <w:sz w:val="24"/>
          <w:szCs w:val="24"/>
          <w:lang w:val="es-ES"/>
        </w:rPr>
        <w:t xml:space="preserve"> donde consta la existencia de trece causas seguidas en contra de Byron Lenin Zambrano Calderón, por el cometimiento de varios delitos</w:t>
      </w:r>
      <w:r w:rsidR="005D75A1" w:rsidRPr="00BE45F3">
        <w:rPr>
          <w:rFonts w:ascii="Times New Roman" w:hAnsi="Times New Roman" w:cs="Times New Roman"/>
          <w:sz w:val="24"/>
          <w:szCs w:val="24"/>
          <w:lang w:val="es-ES"/>
        </w:rPr>
        <w:t xml:space="preserve">; así como también, el </w:t>
      </w:r>
      <w:r w:rsidR="00916AE4" w:rsidRPr="00BE45F3">
        <w:rPr>
          <w:rFonts w:ascii="Times New Roman" w:hAnsi="Times New Roman" w:cs="Times New Roman"/>
          <w:sz w:val="24"/>
          <w:szCs w:val="24"/>
          <w:lang w:val="es-ES"/>
        </w:rPr>
        <w:t>Informe investigativo del presente caso por presunto delito de tentativa de asesinato, en el que se hacía conocer de las actividades investigativas cumplidas y en el que se identifica al procesado como autor de los hechos.</w:t>
      </w:r>
    </w:p>
    <w:p w14:paraId="6641730D" w14:textId="77777777" w:rsidR="00916AE4" w:rsidRPr="00BE45F3" w:rsidRDefault="00916AE4" w:rsidP="00E14F1F">
      <w:pPr>
        <w:spacing w:before="120" w:after="0" w:line="480" w:lineRule="auto"/>
        <w:ind w:firstLine="708"/>
        <w:jc w:val="both"/>
        <w:rPr>
          <w:rFonts w:ascii="Times New Roman" w:hAnsi="Times New Roman" w:cs="Times New Roman"/>
          <w:sz w:val="24"/>
          <w:szCs w:val="24"/>
          <w:lang w:val="es-ES"/>
        </w:rPr>
      </w:pPr>
    </w:p>
    <w:p w14:paraId="3A7EA7DB" w14:textId="228CF112" w:rsidR="00904933" w:rsidRPr="00BE45F3" w:rsidRDefault="005D75A1" w:rsidP="00E14F1F">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 xml:space="preserve">El </w:t>
      </w:r>
      <w:r w:rsidR="00BE4CA5" w:rsidRPr="00BE45F3">
        <w:rPr>
          <w:rFonts w:ascii="Times New Roman" w:hAnsi="Times New Roman" w:cs="Times New Roman"/>
          <w:sz w:val="24"/>
          <w:szCs w:val="24"/>
          <w:lang w:val="es-ES"/>
        </w:rPr>
        <w:t xml:space="preserve">25 de mayo de 2017, </w:t>
      </w:r>
      <w:r w:rsidRPr="00BE45F3">
        <w:rPr>
          <w:rFonts w:ascii="Times New Roman" w:hAnsi="Times New Roman" w:cs="Times New Roman"/>
          <w:sz w:val="24"/>
          <w:szCs w:val="24"/>
          <w:lang w:val="es-ES"/>
        </w:rPr>
        <w:t xml:space="preserve">se concluyó la etapa de Instrucción Fiscal y </w:t>
      </w:r>
      <w:r w:rsidR="00BE4CA5" w:rsidRPr="00BE45F3">
        <w:rPr>
          <w:rFonts w:ascii="Times New Roman" w:hAnsi="Times New Roman" w:cs="Times New Roman"/>
          <w:sz w:val="24"/>
          <w:szCs w:val="24"/>
          <w:lang w:val="es-ES"/>
        </w:rPr>
        <w:t xml:space="preserve">el Juez de la Unidad Judicial de Garantías Penales con Sede en el Cantón Machala señaló </w:t>
      </w:r>
      <w:r w:rsidR="006A265D" w:rsidRPr="00BE45F3">
        <w:rPr>
          <w:rFonts w:ascii="Times New Roman" w:hAnsi="Times New Roman" w:cs="Times New Roman"/>
          <w:sz w:val="24"/>
          <w:szCs w:val="24"/>
          <w:lang w:val="es-ES"/>
        </w:rPr>
        <w:t xml:space="preserve">para la Audiencia previa </w:t>
      </w:r>
      <w:r w:rsidR="00BE4CA5" w:rsidRPr="00BE45F3">
        <w:rPr>
          <w:rFonts w:ascii="Times New Roman" w:hAnsi="Times New Roman" w:cs="Times New Roman"/>
          <w:sz w:val="24"/>
          <w:szCs w:val="24"/>
          <w:lang w:val="es-ES"/>
        </w:rPr>
        <w:t>el 1 de junio</w:t>
      </w:r>
      <w:r w:rsidR="00DB586F" w:rsidRPr="00BE45F3">
        <w:rPr>
          <w:rFonts w:ascii="Times New Roman" w:hAnsi="Times New Roman" w:cs="Times New Roman"/>
          <w:sz w:val="24"/>
          <w:szCs w:val="24"/>
          <w:lang w:val="es-ES"/>
        </w:rPr>
        <w:t xml:space="preserve"> </w:t>
      </w:r>
      <w:r w:rsidR="00BE4CA5" w:rsidRPr="00BE45F3">
        <w:rPr>
          <w:rFonts w:ascii="Times New Roman" w:hAnsi="Times New Roman" w:cs="Times New Roman"/>
          <w:sz w:val="24"/>
          <w:szCs w:val="24"/>
          <w:lang w:val="es-ES"/>
        </w:rPr>
        <w:t xml:space="preserve">de </w:t>
      </w:r>
      <w:r w:rsidR="00DB586F" w:rsidRPr="00BE45F3">
        <w:rPr>
          <w:rFonts w:ascii="Times New Roman" w:hAnsi="Times New Roman" w:cs="Times New Roman"/>
          <w:sz w:val="24"/>
          <w:szCs w:val="24"/>
          <w:lang w:val="es-ES"/>
        </w:rPr>
        <w:t xml:space="preserve">2017; en esta </w:t>
      </w:r>
      <w:r w:rsidR="00721861" w:rsidRPr="00BE45F3">
        <w:rPr>
          <w:rFonts w:ascii="Times New Roman" w:hAnsi="Times New Roman" w:cs="Times New Roman"/>
          <w:sz w:val="24"/>
          <w:szCs w:val="24"/>
          <w:lang w:val="es-ES"/>
        </w:rPr>
        <w:t>audiencia no estuvo presente el Abogado defensor, proporcionándosele al procesado un Defensor de oficio</w:t>
      </w:r>
      <w:r w:rsidR="00DB586F" w:rsidRPr="00BE45F3">
        <w:rPr>
          <w:rFonts w:ascii="Times New Roman" w:hAnsi="Times New Roman" w:cs="Times New Roman"/>
          <w:sz w:val="24"/>
          <w:szCs w:val="24"/>
          <w:lang w:val="es-ES"/>
        </w:rPr>
        <w:t>,</w:t>
      </w:r>
      <w:r w:rsidR="00721861" w:rsidRPr="00BE45F3">
        <w:rPr>
          <w:rFonts w:ascii="Times New Roman" w:hAnsi="Times New Roman" w:cs="Times New Roman"/>
          <w:sz w:val="24"/>
          <w:szCs w:val="24"/>
          <w:lang w:val="es-ES"/>
        </w:rPr>
        <w:t xml:space="preserve"> quien manifestó no estar de acuerdo con el dictamen acusatorio fiscal en contra de su defendido y que en resolución se emita auto de sobreseimiento a su favor, por no haberse demostrado fehacientemente su participación en grado de tentativa en el delito que se lo acusa</w:t>
      </w:r>
      <w:r w:rsidR="00DB586F" w:rsidRPr="00BE45F3">
        <w:rPr>
          <w:rFonts w:ascii="Times New Roman" w:hAnsi="Times New Roman" w:cs="Times New Roman"/>
          <w:sz w:val="24"/>
          <w:szCs w:val="24"/>
          <w:lang w:val="es-ES"/>
        </w:rPr>
        <w:t>ba</w:t>
      </w:r>
      <w:r w:rsidR="00721861" w:rsidRPr="00BE45F3">
        <w:rPr>
          <w:rFonts w:ascii="Times New Roman" w:hAnsi="Times New Roman" w:cs="Times New Roman"/>
          <w:sz w:val="24"/>
          <w:szCs w:val="24"/>
          <w:lang w:val="es-ES"/>
        </w:rPr>
        <w:t>, puesto que él no es la persona que realizó los disparos, aunque sí reconoció ser la persona que fue al domicilio de las víctimas; en relación a las pruebas anunció que en la etapa de juicio presentaría como prueba documental copias certificadas del proceso 07710-201</w:t>
      </w:r>
      <w:r w:rsidR="00904933" w:rsidRPr="00BE45F3">
        <w:rPr>
          <w:rFonts w:ascii="Times New Roman" w:hAnsi="Times New Roman" w:cs="Times New Roman"/>
          <w:sz w:val="24"/>
          <w:szCs w:val="24"/>
          <w:lang w:val="es-ES"/>
        </w:rPr>
        <w:t xml:space="preserve">7-00159 como pruebas a su favor; y los testimonios de </w:t>
      </w:r>
      <w:r w:rsidR="00040BA9" w:rsidRPr="00BE45F3">
        <w:rPr>
          <w:rFonts w:ascii="Times New Roman" w:hAnsi="Times New Roman" w:cs="Times New Roman"/>
          <w:sz w:val="24"/>
          <w:szCs w:val="24"/>
          <w:lang w:val="es-ES"/>
        </w:rPr>
        <w:t>María</w:t>
      </w:r>
      <w:r w:rsidR="00904933" w:rsidRPr="00BE45F3">
        <w:rPr>
          <w:rFonts w:ascii="Times New Roman" w:hAnsi="Times New Roman" w:cs="Times New Roman"/>
          <w:sz w:val="24"/>
          <w:szCs w:val="24"/>
          <w:lang w:val="es-ES"/>
        </w:rPr>
        <w:t xml:space="preserve"> Gabriela </w:t>
      </w:r>
      <w:r w:rsidR="00040BA9" w:rsidRPr="00BE45F3">
        <w:rPr>
          <w:rFonts w:ascii="Times New Roman" w:hAnsi="Times New Roman" w:cs="Times New Roman"/>
          <w:sz w:val="24"/>
          <w:szCs w:val="24"/>
          <w:lang w:val="es-ES"/>
        </w:rPr>
        <w:t>Díaz</w:t>
      </w:r>
      <w:r w:rsidR="00904933" w:rsidRPr="00BE45F3">
        <w:rPr>
          <w:rFonts w:ascii="Times New Roman" w:hAnsi="Times New Roman" w:cs="Times New Roman"/>
          <w:sz w:val="24"/>
          <w:szCs w:val="24"/>
          <w:lang w:val="es-ES"/>
        </w:rPr>
        <w:t xml:space="preserve"> Zambrano, Edith Elizabeth Encalada Hurtado, </w:t>
      </w:r>
      <w:r w:rsidR="00040BA9" w:rsidRPr="00BE45F3">
        <w:rPr>
          <w:rFonts w:ascii="Times New Roman" w:hAnsi="Times New Roman" w:cs="Times New Roman"/>
          <w:sz w:val="24"/>
          <w:szCs w:val="24"/>
          <w:lang w:val="es-ES"/>
        </w:rPr>
        <w:t>María</w:t>
      </w:r>
      <w:r w:rsidR="00904933" w:rsidRPr="00BE45F3">
        <w:rPr>
          <w:rFonts w:ascii="Times New Roman" w:hAnsi="Times New Roman" w:cs="Times New Roman"/>
          <w:sz w:val="24"/>
          <w:szCs w:val="24"/>
          <w:lang w:val="es-ES"/>
        </w:rPr>
        <w:t xml:space="preserve"> </w:t>
      </w:r>
      <w:r w:rsidR="00040BA9" w:rsidRPr="00BE45F3">
        <w:rPr>
          <w:rFonts w:ascii="Times New Roman" w:hAnsi="Times New Roman" w:cs="Times New Roman"/>
          <w:sz w:val="24"/>
          <w:szCs w:val="24"/>
          <w:lang w:val="es-ES"/>
        </w:rPr>
        <w:t>Narcisa</w:t>
      </w:r>
      <w:r w:rsidR="00904933" w:rsidRPr="00BE45F3">
        <w:rPr>
          <w:rFonts w:ascii="Times New Roman" w:hAnsi="Times New Roman" w:cs="Times New Roman"/>
          <w:sz w:val="24"/>
          <w:szCs w:val="24"/>
          <w:lang w:val="es-ES"/>
        </w:rPr>
        <w:t xml:space="preserve"> Zambrano Calderón, Henrry Michael Yagual </w:t>
      </w:r>
      <w:r w:rsidR="00040BA9" w:rsidRPr="00BE45F3">
        <w:rPr>
          <w:rFonts w:ascii="Times New Roman" w:hAnsi="Times New Roman" w:cs="Times New Roman"/>
          <w:sz w:val="24"/>
          <w:szCs w:val="24"/>
          <w:lang w:val="es-ES"/>
        </w:rPr>
        <w:t>Alarcón</w:t>
      </w:r>
      <w:r w:rsidR="00904933" w:rsidRPr="00BE45F3">
        <w:rPr>
          <w:rFonts w:ascii="Times New Roman" w:hAnsi="Times New Roman" w:cs="Times New Roman"/>
          <w:sz w:val="24"/>
          <w:szCs w:val="24"/>
          <w:lang w:val="es-ES"/>
        </w:rPr>
        <w:t xml:space="preserve">, Francisco Sabino Ramírez Quezada; y, que repreguntará a los testigos anunciados por Fiscalía. </w:t>
      </w:r>
      <w:r w:rsidR="00FA098E" w:rsidRPr="00BE45F3">
        <w:rPr>
          <w:rFonts w:ascii="Times New Roman" w:hAnsi="Times New Roman" w:cs="Times New Roman"/>
          <w:sz w:val="24"/>
          <w:szCs w:val="24"/>
          <w:lang w:val="es-ES"/>
        </w:rPr>
        <w:t xml:space="preserve">El Abogado de los </w:t>
      </w:r>
      <w:r w:rsidR="00B74194" w:rsidRPr="00BE45F3">
        <w:rPr>
          <w:rFonts w:ascii="Times New Roman" w:hAnsi="Times New Roman" w:cs="Times New Roman"/>
          <w:sz w:val="24"/>
          <w:szCs w:val="24"/>
          <w:lang w:val="es-ES"/>
        </w:rPr>
        <w:t>señores Simón</w:t>
      </w:r>
      <w:r w:rsidR="00FA098E" w:rsidRPr="00BE45F3">
        <w:rPr>
          <w:rFonts w:ascii="Times New Roman" w:hAnsi="Times New Roman" w:cs="Times New Roman"/>
          <w:sz w:val="24"/>
          <w:szCs w:val="24"/>
          <w:lang w:val="es-ES"/>
        </w:rPr>
        <w:t xml:space="preserve"> Fernando </w:t>
      </w:r>
      <w:r w:rsidR="00B74194" w:rsidRPr="00BE45F3">
        <w:rPr>
          <w:rFonts w:ascii="Times New Roman" w:hAnsi="Times New Roman" w:cs="Times New Roman"/>
          <w:sz w:val="24"/>
          <w:szCs w:val="24"/>
          <w:lang w:val="es-ES"/>
        </w:rPr>
        <w:t>Solórzano</w:t>
      </w:r>
      <w:r w:rsidR="00FA098E" w:rsidRPr="00BE45F3">
        <w:rPr>
          <w:rFonts w:ascii="Times New Roman" w:hAnsi="Times New Roman" w:cs="Times New Roman"/>
          <w:sz w:val="24"/>
          <w:szCs w:val="24"/>
          <w:lang w:val="es-ES"/>
        </w:rPr>
        <w:t xml:space="preserve"> Cucalón y María Celia Vicente Conde presentó un escrito dando a conocer que se separaba de la defensa, y no se presentaron en esta audiencia. </w:t>
      </w:r>
    </w:p>
    <w:p w14:paraId="27FA543A" w14:textId="77777777" w:rsidR="00FA098E" w:rsidRPr="00BE45F3" w:rsidRDefault="00FA098E" w:rsidP="00E14F1F">
      <w:pPr>
        <w:spacing w:before="120" w:after="0" w:line="480" w:lineRule="auto"/>
        <w:ind w:firstLine="708"/>
        <w:jc w:val="both"/>
        <w:rPr>
          <w:rFonts w:ascii="Times New Roman" w:hAnsi="Times New Roman" w:cs="Times New Roman"/>
          <w:sz w:val="24"/>
          <w:szCs w:val="24"/>
          <w:lang w:val="es-ES"/>
        </w:rPr>
      </w:pPr>
    </w:p>
    <w:p w14:paraId="497DFC7A" w14:textId="3D6F620D" w:rsidR="00FA098E" w:rsidRPr="00BE45F3" w:rsidRDefault="00DB586F" w:rsidP="00E14F1F">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lastRenderedPageBreak/>
        <w:t>Sobre lo actuado por e</w:t>
      </w:r>
      <w:r w:rsidR="00FA098E" w:rsidRPr="00BE45F3">
        <w:rPr>
          <w:rFonts w:ascii="Times New Roman" w:hAnsi="Times New Roman" w:cs="Times New Roman"/>
          <w:sz w:val="24"/>
          <w:szCs w:val="24"/>
          <w:lang w:val="es-ES"/>
        </w:rPr>
        <w:t>l Fiscal</w:t>
      </w:r>
      <w:r w:rsidRPr="00BE45F3">
        <w:rPr>
          <w:rFonts w:ascii="Times New Roman" w:hAnsi="Times New Roman" w:cs="Times New Roman"/>
          <w:sz w:val="24"/>
          <w:szCs w:val="24"/>
          <w:lang w:val="es-ES"/>
        </w:rPr>
        <w:t>, este</w:t>
      </w:r>
      <w:r w:rsidR="00FA098E" w:rsidRPr="00BE45F3">
        <w:rPr>
          <w:rFonts w:ascii="Times New Roman" w:hAnsi="Times New Roman" w:cs="Times New Roman"/>
          <w:sz w:val="24"/>
          <w:szCs w:val="24"/>
          <w:lang w:val="es-ES"/>
        </w:rPr>
        <w:t xml:space="preserve"> solicitó se declare la validez de todo lo actuado por no existir vicios de procedibilidad, prejudicialidad, competencia y procedimiento, fundamentando su acusación en lo establecido en el artículo 444, numeral 3 y art</w:t>
      </w:r>
      <w:r w:rsidR="00444862" w:rsidRPr="00BE45F3">
        <w:rPr>
          <w:rFonts w:ascii="Times New Roman" w:hAnsi="Times New Roman" w:cs="Times New Roman"/>
          <w:sz w:val="24"/>
          <w:szCs w:val="24"/>
          <w:lang w:val="es-ES"/>
        </w:rPr>
        <w:t>ículo 603 del COIP; y habiendo analizado los elementos de cargo y descargo emitió dictamen acusatorio en contra de Lenin Byron Zambrano Calderón como presunto autor de la infracción señalada en el artículo 140, con las causas concurrentes en los numerales 2 y 4 del COIP en grado de tentativa en el delito de asesinato; considerando que dentro de la investigación se logró realizar diligencias de las que se logró obtener suficientes elementos para  mantener la acusaci</w:t>
      </w:r>
      <w:r w:rsidR="00E44DA2" w:rsidRPr="00BE45F3">
        <w:rPr>
          <w:rFonts w:ascii="Times New Roman" w:hAnsi="Times New Roman" w:cs="Times New Roman"/>
          <w:sz w:val="24"/>
          <w:szCs w:val="24"/>
          <w:lang w:val="es-ES"/>
        </w:rPr>
        <w:t>ón en contra del procesado; presentando como pruebas de cargo:</w:t>
      </w:r>
    </w:p>
    <w:p w14:paraId="014BB222" w14:textId="77777777" w:rsidR="00310811" w:rsidRPr="00BE45F3" w:rsidRDefault="00310811" w:rsidP="00E14F1F">
      <w:pPr>
        <w:spacing w:before="120" w:after="0" w:line="480" w:lineRule="auto"/>
        <w:ind w:firstLine="708"/>
        <w:jc w:val="both"/>
        <w:rPr>
          <w:rFonts w:ascii="Times New Roman" w:hAnsi="Times New Roman" w:cs="Times New Roman"/>
          <w:sz w:val="24"/>
          <w:szCs w:val="24"/>
          <w:lang w:val="es-ES"/>
        </w:rPr>
      </w:pPr>
    </w:p>
    <w:p w14:paraId="4FFD85B6" w14:textId="77777777" w:rsidR="00E44DA2" w:rsidRPr="00BE45F3" w:rsidRDefault="00E44DA2" w:rsidP="00E14F1F">
      <w:pPr>
        <w:pStyle w:val="Prrafodelista"/>
        <w:numPr>
          <w:ilvl w:val="0"/>
          <w:numId w:val="4"/>
        </w:numPr>
        <w:spacing w:before="120" w:after="0" w:line="480" w:lineRule="auto"/>
        <w:ind w:left="709" w:hanging="709"/>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Denuncia presentada por Simón Fernando Solórzano Cucalón y versión.</w:t>
      </w:r>
    </w:p>
    <w:p w14:paraId="4BFF7C45" w14:textId="77777777" w:rsidR="00E44DA2" w:rsidRPr="00BE45F3" w:rsidRDefault="00E44DA2" w:rsidP="00E14F1F">
      <w:pPr>
        <w:pStyle w:val="Prrafodelista"/>
        <w:numPr>
          <w:ilvl w:val="0"/>
          <w:numId w:val="4"/>
        </w:numPr>
        <w:spacing w:before="120" w:after="0" w:line="480" w:lineRule="auto"/>
        <w:ind w:left="709" w:hanging="709"/>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Informe Forense de lesiones, certificado biométrico, historia clínica y versión amplia de María Cecilia Vicente Conde.</w:t>
      </w:r>
    </w:p>
    <w:p w14:paraId="234F509D" w14:textId="77777777" w:rsidR="00E44DA2" w:rsidRPr="00BE45F3" w:rsidRDefault="00E44DA2" w:rsidP="00E14F1F">
      <w:pPr>
        <w:pStyle w:val="Prrafodelista"/>
        <w:numPr>
          <w:ilvl w:val="0"/>
          <w:numId w:val="4"/>
        </w:numPr>
        <w:spacing w:before="120" w:after="0" w:line="480" w:lineRule="auto"/>
        <w:ind w:left="709" w:hanging="709"/>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Informe investigativo</w:t>
      </w:r>
    </w:p>
    <w:p w14:paraId="34D45FF1" w14:textId="77777777" w:rsidR="00E44DA2" w:rsidRPr="00BE45F3" w:rsidRDefault="00E44DA2" w:rsidP="00E14F1F">
      <w:pPr>
        <w:pStyle w:val="Prrafodelista"/>
        <w:numPr>
          <w:ilvl w:val="0"/>
          <w:numId w:val="4"/>
        </w:numPr>
        <w:spacing w:before="120" w:after="0" w:line="480" w:lineRule="auto"/>
        <w:ind w:left="709" w:hanging="709"/>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Informe policial ocular técnico de la escena del delito</w:t>
      </w:r>
    </w:p>
    <w:p w14:paraId="52717046" w14:textId="77777777" w:rsidR="00E44DA2" w:rsidRPr="00BE45F3" w:rsidRDefault="00E44DA2" w:rsidP="00E14F1F">
      <w:pPr>
        <w:pStyle w:val="Prrafodelista"/>
        <w:numPr>
          <w:ilvl w:val="0"/>
          <w:numId w:val="4"/>
        </w:numPr>
        <w:spacing w:before="120" w:after="0" w:line="480" w:lineRule="auto"/>
        <w:ind w:left="709" w:hanging="709"/>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Parte policial de aprehensión del procesado Lenin Byron Zambrano Calderón</w:t>
      </w:r>
    </w:p>
    <w:p w14:paraId="64ED1175" w14:textId="77777777" w:rsidR="00E44DA2" w:rsidRPr="00BE45F3" w:rsidRDefault="00E44DA2" w:rsidP="00E14F1F">
      <w:pPr>
        <w:pStyle w:val="Prrafodelista"/>
        <w:numPr>
          <w:ilvl w:val="0"/>
          <w:numId w:val="4"/>
        </w:numPr>
        <w:spacing w:before="120" w:after="0" w:line="480" w:lineRule="auto"/>
        <w:ind w:left="709" w:hanging="709"/>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Versión del procesado Lenin Byron Zambrano Calderón</w:t>
      </w:r>
    </w:p>
    <w:p w14:paraId="75C3A226" w14:textId="77777777" w:rsidR="00E44DA2" w:rsidRPr="00BE45F3" w:rsidRDefault="00241E52" w:rsidP="00E14F1F">
      <w:pPr>
        <w:pStyle w:val="Prrafodelista"/>
        <w:numPr>
          <w:ilvl w:val="0"/>
          <w:numId w:val="4"/>
        </w:numPr>
        <w:spacing w:before="120" w:after="0" w:line="480" w:lineRule="auto"/>
        <w:ind w:left="709" w:hanging="709"/>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 xml:space="preserve">Versión de </w:t>
      </w:r>
      <w:r w:rsidR="00622D5D" w:rsidRPr="00BE45F3">
        <w:rPr>
          <w:rFonts w:ascii="Times New Roman" w:hAnsi="Times New Roman" w:cs="Times New Roman"/>
          <w:sz w:val="24"/>
          <w:szCs w:val="24"/>
          <w:lang w:val="es-ES"/>
        </w:rPr>
        <w:t>María</w:t>
      </w:r>
      <w:r w:rsidRPr="00BE45F3">
        <w:rPr>
          <w:rFonts w:ascii="Times New Roman" w:hAnsi="Times New Roman" w:cs="Times New Roman"/>
          <w:sz w:val="24"/>
          <w:szCs w:val="24"/>
          <w:lang w:val="es-ES"/>
        </w:rPr>
        <w:t xml:space="preserve"> Gabriela </w:t>
      </w:r>
      <w:r w:rsidR="00622D5D" w:rsidRPr="00BE45F3">
        <w:rPr>
          <w:rFonts w:ascii="Times New Roman" w:hAnsi="Times New Roman" w:cs="Times New Roman"/>
          <w:sz w:val="24"/>
          <w:szCs w:val="24"/>
          <w:lang w:val="es-ES"/>
        </w:rPr>
        <w:t>Díaz</w:t>
      </w:r>
      <w:r w:rsidRPr="00BE45F3">
        <w:rPr>
          <w:rFonts w:ascii="Times New Roman" w:hAnsi="Times New Roman" w:cs="Times New Roman"/>
          <w:sz w:val="24"/>
          <w:szCs w:val="24"/>
          <w:lang w:val="es-ES"/>
        </w:rPr>
        <w:t xml:space="preserve"> Zambrano</w:t>
      </w:r>
    </w:p>
    <w:p w14:paraId="6D30742D" w14:textId="77777777" w:rsidR="00241E52" w:rsidRPr="00BE45F3" w:rsidRDefault="00241E52" w:rsidP="00E14F1F">
      <w:pPr>
        <w:pStyle w:val="Prrafodelista"/>
        <w:numPr>
          <w:ilvl w:val="0"/>
          <w:numId w:val="4"/>
        </w:numPr>
        <w:spacing w:before="120" w:after="0" w:line="480" w:lineRule="auto"/>
        <w:ind w:left="709" w:hanging="709"/>
        <w:jc w:val="both"/>
        <w:rPr>
          <w:rFonts w:ascii="Times New Roman" w:hAnsi="Times New Roman" w:cs="Times New Roman"/>
          <w:sz w:val="24"/>
          <w:szCs w:val="24"/>
          <w:lang w:val="es-ES"/>
        </w:rPr>
      </w:pPr>
      <w:proofErr w:type="spellStart"/>
      <w:r w:rsidRPr="00BE45F3">
        <w:rPr>
          <w:rFonts w:ascii="Times New Roman" w:hAnsi="Times New Roman" w:cs="Times New Roman"/>
          <w:sz w:val="24"/>
          <w:szCs w:val="24"/>
          <w:lang w:val="es-ES"/>
        </w:rPr>
        <w:t>Pring</w:t>
      </w:r>
      <w:proofErr w:type="spellEnd"/>
      <w:r w:rsidRPr="00BE45F3">
        <w:rPr>
          <w:rFonts w:ascii="Times New Roman" w:hAnsi="Times New Roman" w:cs="Times New Roman"/>
          <w:sz w:val="24"/>
          <w:szCs w:val="24"/>
          <w:lang w:val="es-ES"/>
        </w:rPr>
        <w:t xml:space="preserve"> del sistema SATJE del Consejo de la Judicatura de El Oro donde se puede observar 13 causas penales </w:t>
      </w:r>
      <w:proofErr w:type="spellStart"/>
      <w:r w:rsidRPr="00BE45F3">
        <w:rPr>
          <w:rFonts w:ascii="Times New Roman" w:hAnsi="Times New Roman" w:cs="Times New Roman"/>
          <w:sz w:val="24"/>
          <w:szCs w:val="24"/>
          <w:lang w:val="es-ES"/>
        </w:rPr>
        <w:t>aperturadas</w:t>
      </w:r>
      <w:proofErr w:type="spellEnd"/>
      <w:r w:rsidRPr="00BE45F3">
        <w:rPr>
          <w:rFonts w:ascii="Times New Roman" w:hAnsi="Times New Roman" w:cs="Times New Roman"/>
          <w:sz w:val="24"/>
          <w:szCs w:val="24"/>
          <w:lang w:val="es-ES"/>
        </w:rPr>
        <w:t xml:space="preserve"> en contra del procesado.</w:t>
      </w:r>
    </w:p>
    <w:p w14:paraId="76E5E399" w14:textId="77777777" w:rsidR="00241E52" w:rsidRPr="00BE45F3" w:rsidRDefault="00241E52" w:rsidP="00E14F1F">
      <w:pPr>
        <w:spacing w:before="120" w:after="0" w:line="480" w:lineRule="auto"/>
        <w:ind w:firstLine="708"/>
        <w:jc w:val="both"/>
        <w:rPr>
          <w:rFonts w:ascii="Times New Roman" w:hAnsi="Times New Roman" w:cs="Times New Roman"/>
          <w:sz w:val="24"/>
          <w:szCs w:val="24"/>
          <w:lang w:val="es-ES"/>
        </w:rPr>
      </w:pPr>
    </w:p>
    <w:p w14:paraId="6C594B28" w14:textId="77777777" w:rsidR="00931107" w:rsidRPr="00BE45F3" w:rsidRDefault="00FB1754" w:rsidP="00E14F1F">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 xml:space="preserve">En esta audiencia el Juez acogió el dictamen fiscal acusatorio, refiriendo </w:t>
      </w:r>
      <w:r w:rsidR="00B74194" w:rsidRPr="00BE45F3">
        <w:rPr>
          <w:rFonts w:ascii="Times New Roman" w:hAnsi="Times New Roman" w:cs="Times New Roman"/>
          <w:sz w:val="24"/>
          <w:szCs w:val="24"/>
          <w:lang w:val="es-ES"/>
        </w:rPr>
        <w:t>que existían</w:t>
      </w:r>
      <w:r w:rsidRPr="00BE45F3">
        <w:rPr>
          <w:rFonts w:ascii="Times New Roman" w:hAnsi="Times New Roman" w:cs="Times New Roman"/>
          <w:sz w:val="24"/>
          <w:szCs w:val="24"/>
          <w:lang w:val="es-ES"/>
        </w:rPr>
        <w:t xml:space="preserve"> suficientes indicios de responsabilidad por parte del procesado; por lo que dictó </w:t>
      </w:r>
      <w:r w:rsidRPr="00BE45F3">
        <w:rPr>
          <w:rFonts w:ascii="Times New Roman" w:hAnsi="Times New Roman" w:cs="Times New Roman"/>
          <w:sz w:val="24"/>
          <w:szCs w:val="24"/>
          <w:lang w:val="es-ES"/>
        </w:rPr>
        <w:lastRenderedPageBreak/>
        <w:t>auto de llamamiento a juicio al sindicado Lenin Byron Zambrano Calderón, en calidad de autor por el delito de asesinato en grado de tentativa, señalado en el artículo 140 del COIP, con las causas concurrentes de los numerales 2 y 4 de la misma norma legal.</w:t>
      </w:r>
    </w:p>
    <w:p w14:paraId="38A530FF" w14:textId="77777777" w:rsidR="00B23FD6" w:rsidRPr="00BE45F3" w:rsidRDefault="00B23FD6" w:rsidP="00E14F1F">
      <w:pPr>
        <w:spacing w:before="120" w:after="0" w:line="480" w:lineRule="auto"/>
        <w:ind w:firstLine="708"/>
        <w:jc w:val="both"/>
        <w:rPr>
          <w:rFonts w:ascii="Times New Roman" w:hAnsi="Times New Roman" w:cs="Times New Roman"/>
          <w:sz w:val="24"/>
          <w:szCs w:val="24"/>
          <w:lang w:val="es-ES"/>
        </w:rPr>
      </w:pPr>
    </w:p>
    <w:p w14:paraId="34557D08" w14:textId="26CDAE8E" w:rsidR="00B23FD6" w:rsidRPr="00BE45F3" w:rsidRDefault="00890D30" w:rsidP="00E14F1F">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E</w:t>
      </w:r>
      <w:r w:rsidR="00D93AF2" w:rsidRPr="00BE45F3">
        <w:rPr>
          <w:rFonts w:ascii="Times New Roman" w:hAnsi="Times New Roman" w:cs="Times New Roman"/>
          <w:sz w:val="24"/>
          <w:szCs w:val="24"/>
          <w:lang w:val="es-ES"/>
        </w:rPr>
        <w:t xml:space="preserve">l Juez de la Unidad Judicial de Garantías Penales con Sede en el Cantón Machala, </w:t>
      </w:r>
      <w:r w:rsidRPr="00BE45F3">
        <w:rPr>
          <w:rFonts w:ascii="Times New Roman" w:hAnsi="Times New Roman" w:cs="Times New Roman"/>
          <w:sz w:val="24"/>
          <w:szCs w:val="24"/>
          <w:lang w:val="es-ES"/>
        </w:rPr>
        <w:t xml:space="preserve">emitió providencia donde </w:t>
      </w:r>
      <w:r w:rsidR="00D93AF2" w:rsidRPr="00BE45F3">
        <w:rPr>
          <w:rFonts w:ascii="Times New Roman" w:hAnsi="Times New Roman" w:cs="Times New Roman"/>
          <w:sz w:val="24"/>
          <w:szCs w:val="24"/>
          <w:lang w:val="es-ES"/>
        </w:rPr>
        <w:t>remit</w:t>
      </w:r>
      <w:r w:rsidRPr="00BE45F3">
        <w:rPr>
          <w:rFonts w:ascii="Times New Roman" w:hAnsi="Times New Roman" w:cs="Times New Roman"/>
          <w:sz w:val="24"/>
          <w:szCs w:val="24"/>
          <w:lang w:val="es-ES"/>
        </w:rPr>
        <w:t>ía</w:t>
      </w:r>
      <w:r w:rsidR="00D93AF2" w:rsidRPr="00BE45F3">
        <w:rPr>
          <w:rFonts w:ascii="Times New Roman" w:hAnsi="Times New Roman" w:cs="Times New Roman"/>
          <w:sz w:val="24"/>
          <w:szCs w:val="24"/>
          <w:lang w:val="es-ES"/>
        </w:rPr>
        <w:t xml:space="preserve"> la causa penal al </w:t>
      </w:r>
      <w:r w:rsidR="00CA59EE" w:rsidRPr="00BE45F3">
        <w:rPr>
          <w:rFonts w:ascii="Times New Roman" w:hAnsi="Times New Roman" w:cs="Times New Roman"/>
          <w:sz w:val="24"/>
          <w:szCs w:val="24"/>
          <w:lang w:val="es-ES"/>
        </w:rPr>
        <w:t>Tribunal de Garantías Penales con sede en el cantón Machala provincia de El Oro</w:t>
      </w:r>
      <w:r w:rsidRPr="00BE45F3">
        <w:rPr>
          <w:rFonts w:ascii="Times New Roman" w:hAnsi="Times New Roman" w:cs="Times New Roman"/>
          <w:sz w:val="24"/>
          <w:szCs w:val="24"/>
          <w:lang w:val="es-ES"/>
        </w:rPr>
        <w:t>,</w:t>
      </w:r>
      <w:r w:rsidR="00972C98" w:rsidRPr="00BE45F3">
        <w:rPr>
          <w:rFonts w:ascii="Times New Roman" w:hAnsi="Times New Roman" w:cs="Times New Roman"/>
          <w:sz w:val="24"/>
          <w:szCs w:val="24"/>
          <w:lang w:val="es-ES"/>
        </w:rPr>
        <w:t xml:space="preserve"> a fin de </w:t>
      </w:r>
      <w:r w:rsidRPr="00BE45F3">
        <w:rPr>
          <w:rFonts w:ascii="Times New Roman" w:hAnsi="Times New Roman" w:cs="Times New Roman"/>
          <w:sz w:val="24"/>
          <w:szCs w:val="24"/>
          <w:lang w:val="es-ES"/>
        </w:rPr>
        <w:t xml:space="preserve">que </w:t>
      </w:r>
      <w:r w:rsidR="00972C98" w:rsidRPr="00BE45F3">
        <w:rPr>
          <w:rFonts w:ascii="Times New Roman" w:hAnsi="Times New Roman" w:cs="Times New Roman"/>
          <w:sz w:val="24"/>
          <w:szCs w:val="24"/>
          <w:lang w:val="es-ES"/>
        </w:rPr>
        <w:t xml:space="preserve">se fije fecha </w:t>
      </w:r>
      <w:r w:rsidRPr="00BE45F3">
        <w:rPr>
          <w:rFonts w:ascii="Times New Roman" w:hAnsi="Times New Roman" w:cs="Times New Roman"/>
          <w:sz w:val="24"/>
          <w:szCs w:val="24"/>
          <w:lang w:val="es-ES"/>
        </w:rPr>
        <w:t xml:space="preserve">para </w:t>
      </w:r>
      <w:r w:rsidR="00972C98" w:rsidRPr="00BE45F3">
        <w:rPr>
          <w:rFonts w:ascii="Times New Roman" w:hAnsi="Times New Roman" w:cs="Times New Roman"/>
          <w:sz w:val="24"/>
          <w:szCs w:val="24"/>
          <w:lang w:val="es-ES"/>
        </w:rPr>
        <w:t>la Audiencia de Llamamiento a Juicio</w:t>
      </w:r>
      <w:r w:rsidRPr="00BE45F3">
        <w:rPr>
          <w:rFonts w:ascii="Times New Roman" w:hAnsi="Times New Roman" w:cs="Times New Roman"/>
          <w:sz w:val="24"/>
          <w:szCs w:val="24"/>
          <w:lang w:val="es-ES"/>
        </w:rPr>
        <w:t>, la misma que fue convocada para el 10 de octubre de 2017; siendo diferida hasta el 3 de enero de 2018</w:t>
      </w:r>
      <w:r w:rsidR="00972C98" w:rsidRPr="00BE45F3">
        <w:rPr>
          <w:rFonts w:ascii="Times New Roman" w:hAnsi="Times New Roman" w:cs="Times New Roman"/>
          <w:sz w:val="24"/>
          <w:szCs w:val="24"/>
          <w:lang w:val="es-ES"/>
        </w:rPr>
        <w:t>.</w:t>
      </w:r>
    </w:p>
    <w:p w14:paraId="751172D9" w14:textId="77777777" w:rsidR="00DB586F" w:rsidRPr="00BE45F3" w:rsidRDefault="00DB586F" w:rsidP="00E14F1F">
      <w:pPr>
        <w:spacing w:before="120" w:after="0" w:line="480" w:lineRule="auto"/>
        <w:ind w:firstLine="708"/>
        <w:jc w:val="both"/>
        <w:rPr>
          <w:rFonts w:ascii="Times New Roman" w:hAnsi="Times New Roman" w:cs="Times New Roman"/>
          <w:sz w:val="24"/>
          <w:szCs w:val="24"/>
          <w:lang w:val="es-ES"/>
        </w:rPr>
      </w:pPr>
    </w:p>
    <w:p w14:paraId="3D17AAAC" w14:textId="77777777" w:rsidR="00890D30" w:rsidRPr="00BE45F3" w:rsidRDefault="00890D30" w:rsidP="00E14F1F">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 xml:space="preserve">En la </w:t>
      </w:r>
      <w:r w:rsidR="00972C98" w:rsidRPr="00BE45F3">
        <w:rPr>
          <w:rFonts w:ascii="Times New Roman" w:hAnsi="Times New Roman" w:cs="Times New Roman"/>
          <w:sz w:val="24"/>
          <w:szCs w:val="24"/>
          <w:lang w:val="es-ES"/>
        </w:rPr>
        <w:t xml:space="preserve">Audiencia Oral, Pública y Contradictoria de Juzgamiento, </w:t>
      </w:r>
      <w:r w:rsidRPr="00BE45F3">
        <w:rPr>
          <w:rFonts w:ascii="Times New Roman" w:hAnsi="Times New Roman" w:cs="Times New Roman"/>
          <w:sz w:val="24"/>
          <w:szCs w:val="24"/>
          <w:lang w:val="es-ES"/>
        </w:rPr>
        <w:t xml:space="preserve">en </w:t>
      </w:r>
      <w:r w:rsidR="00972C98" w:rsidRPr="00BE45F3">
        <w:rPr>
          <w:rFonts w:ascii="Times New Roman" w:hAnsi="Times New Roman" w:cs="Times New Roman"/>
          <w:sz w:val="24"/>
          <w:szCs w:val="24"/>
          <w:lang w:val="es-ES"/>
        </w:rPr>
        <w:t xml:space="preserve">contra </w:t>
      </w:r>
      <w:r w:rsidRPr="00BE45F3">
        <w:rPr>
          <w:rFonts w:ascii="Times New Roman" w:hAnsi="Times New Roman" w:cs="Times New Roman"/>
          <w:sz w:val="24"/>
          <w:szCs w:val="24"/>
          <w:lang w:val="es-ES"/>
        </w:rPr>
        <w:t xml:space="preserve">de </w:t>
      </w:r>
      <w:r w:rsidR="00972C98" w:rsidRPr="00BE45F3">
        <w:rPr>
          <w:rFonts w:ascii="Times New Roman" w:hAnsi="Times New Roman" w:cs="Times New Roman"/>
          <w:sz w:val="24"/>
          <w:szCs w:val="24"/>
          <w:lang w:val="es-ES"/>
        </w:rPr>
        <w:t>Lenin Byron Zambrano Calderón</w:t>
      </w:r>
      <w:r w:rsidRPr="00BE45F3">
        <w:rPr>
          <w:rFonts w:ascii="Times New Roman" w:hAnsi="Times New Roman" w:cs="Times New Roman"/>
          <w:sz w:val="24"/>
          <w:szCs w:val="24"/>
          <w:lang w:val="es-ES"/>
        </w:rPr>
        <w:t>, estuvo presente el</w:t>
      </w:r>
      <w:r w:rsidR="00972C98" w:rsidRPr="00BE45F3">
        <w:rPr>
          <w:rFonts w:ascii="Times New Roman" w:hAnsi="Times New Roman" w:cs="Times New Roman"/>
          <w:sz w:val="24"/>
          <w:szCs w:val="24"/>
          <w:lang w:val="es-ES"/>
        </w:rPr>
        <w:t xml:space="preserve"> Defensor particular</w:t>
      </w:r>
      <w:r w:rsidRPr="00BE45F3">
        <w:rPr>
          <w:rFonts w:ascii="Times New Roman" w:hAnsi="Times New Roman" w:cs="Times New Roman"/>
          <w:sz w:val="24"/>
          <w:szCs w:val="24"/>
          <w:lang w:val="es-ES"/>
        </w:rPr>
        <w:t xml:space="preserve"> del procesado </w:t>
      </w:r>
      <w:r w:rsidR="00972C98" w:rsidRPr="00BE45F3">
        <w:rPr>
          <w:rFonts w:ascii="Times New Roman" w:hAnsi="Times New Roman" w:cs="Times New Roman"/>
          <w:sz w:val="24"/>
          <w:szCs w:val="24"/>
          <w:lang w:val="es-ES"/>
        </w:rPr>
        <w:t xml:space="preserve">y </w:t>
      </w:r>
      <w:r w:rsidRPr="00BE45F3">
        <w:rPr>
          <w:rFonts w:ascii="Times New Roman" w:hAnsi="Times New Roman" w:cs="Times New Roman"/>
          <w:sz w:val="24"/>
          <w:szCs w:val="24"/>
          <w:lang w:val="es-ES"/>
        </w:rPr>
        <w:t xml:space="preserve">las </w:t>
      </w:r>
      <w:r w:rsidR="00972C98" w:rsidRPr="00BE45F3">
        <w:rPr>
          <w:rFonts w:ascii="Times New Roman" w:hAnsi="Times New Roman" w:cs="Times New Roman"/>
          <w:sz w:val="24"/>
          <w:szCs w:val="24"/>
          <w:lang w:val="es-ES"/>
        </w:rPr>
        <w:t>demás partes procesales</w:t>
      </w:r>
      <w:r w:rsidRPr="00BE45F3">
        <w:rPr>
          <w:rFonts w:ascii="Times New Roman" w:hAnsi="Times New Roman" w:cs="Times New Roman"/>
          <w:sz w:val="24"/>
          <w:szCs w:val="24"/>
          <w:lang w:val="es-ES"/>
        </w:rPr>
        <w:t xml:space="preserve">; </w:t>
      </w:r>
      <w:r w:rsidR="009C1EF1" w:rsidRPr="00BE45F3">
        <w:rPr>
          <w:rFonts w:ascii="Times New Roman" w:hAnsi="Times New Roman" w:cs="Times New Roman"/>
          <w:sz w:val="24"/>
          <w:szCs w:val="24"/>
          <w:lang w:val="es-ES"/>
        </w:rPr>
        <w:t xml:space="preserve">Fiscalía solicitó se suspendiera la diligencia en razón de la imposibilidad de acudir sus testigos, solicitud que fue acogida por el Tribunal, fijándose fecha para su reinstalación el </w:t>
      </w:r>
      <w:r w:rsidR="00B8601E" w:rsidRPr="00BE45F3">
        <w:rPr>
          <w:rFonts w:ascii="Times New Roman" w:hAnsi="Times New Roman" w:cs="Times New Roman"/>
          <w:sz w:val="24"/>
          <w:szCs w:val="24"/>
          <w:lang w:val="es-ES"/>
        </w:rPr>
        <w:t xml:space="preserve">16 de febrero y el </w:t>
      </w:r>
      <w:r w:rsidR="00B66B8C" w:rsidRPr="00BE45F3">
        <w:rPr>
          <w:rFonts w:ascii="Times New Roman" w:hAnsi="Times New Roman" w:cs="Times New Roman"/>
          <w:sz w:val="24"/>
          <w:szCs w:val="24"/>
          <w:lang w:val="es-ES"/>
        </w:rPr>
        <w:t>28 de febrero</w:t>
      </w:r>
      <w:r w:rsidR="00B8601E" w:rsidRPr="00BE45F3">
        <w:rPr>
          <w:rFonts w:ascii="Times New Roman" w:hAnsi="Times New Roman" w:cs="Times New Roman"/>
          <w:sz w:val="24"/>
          <w:szCs w:val="24"/>
          <w:lang w:val="es-ES"/>
        </w:rPr>
        <w:t xml:space="preserve"> de ese mismo año</w:t>
      </w:r>
      <w:r w:rsidRPr="00BE45F3">
        <w:rPr>
          <w:rFonts w:ascii="Times New Roman" w:hAnsi="Times New Roman" w:cs="Times New Roman"/>
          <w:sz w:val="24"/>
          <w:szCs w:val="24"/>
          <w:lang w:val="es-ES"/>
        </w:rPr>
        <w:t xml:space="preserve">; </w:t>
      </w:r>
      <w:r w:rsidR="00B8601E" w:rsidRPr="00BE45F3">
        <w:rPr>
          <w:rFonts w:ascii="Times New Roman" w:hAnsi="Times New Roman" w:cs="Times New Roman"/>
          <w:sz w:val="24"/>
          <w:szCs w:val="24"/>
          <w:lang w:val="es-ES"/>
        </w:rPr>
        <w:t>audiencias que por</w:t>
      </w:r>
      <w:r w:rsidRPr="00BE45F3">
        <w:rPr>
          <w:rFonts w:ascii="Times New Roman" w:hAnsi="Times New Roman" w:cs="Times New Roman"/>
          <w:sz w:val="24"/>
          <w:szCs w:val="24"/>
          <w:lang w:val="es-ES"/>
        </w:rPr>
        <w:t xml:space="preserve"> situaciones de salud justificadas e</w:t>
      </w:r>
      <w:r w:rsidR="00B8601E" w:rsidRPr="00BE45F3">
        <w:rPr>
          <w:rFonts w:ascii="Times New Roman" w:hAnsi="Times New Roman" w:cs="Times New Roman"/>
          <w:sz w:val="24"/>
          <w:szCs w:val="24"/>
          <w:lang w:val="es-ES"/>
        </w:rPr>
        <w:t xml:space="preserve"> inasistencia de testigos fueron suspendidas, determinando el Tribunal que los testigos deberán acudir a la audiencia convocada mediante la utilización de la fuerza pública.</w:t>
      </w:r>
    </w:p>
    <w:p w14:paraId="77151D0F" w14:textId="77777777" w:rsidR="00890D30" w:rsidRPr="00BE45F3" w:rsidRDefault="00890D30" w:rsidP="00E14F1F">
      <w:pPr>
        <w:spacing w:before="120" w:after="0" w:line="480" w:lineRule="auto"/>
        <w:ind w:firstLine="708"/>
        <w:jc w:val="both"/>
        <w:rPr>
          <w:rFonts w:ascii="Times New Roman" w:hAnsi="Times New Roman" w:cs="Times New Roman"/>
          <w:sz w:val="24"/>
          <w:szCs w:val="24"/>
          <w:lang w:val="es-ES"/>
        </w:rPr>
      </w:pPr>
    </w:p>
    <w:p w14:paraId="4C2C957A" w14:textId="4F08A8B4" w:rsidR="009C1EF1" w:rsidRPr="00BE45F3" w:rsidRDefault="00B8601E" w:rsidP="00E14F1F">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Posteriormente el 6 de marzo de 2018 mediante resolución el Tribunal declaró de Oficio la Nulidad desde la instalación de la audiencia de juzgamiento de fecha 3 de</w:t>
      </w:r>
      <w:r w:rsidR="009B0713" w:rsidRPr="00BE45F3">
        <w:rPr>
          <w:rFonts w:ascii="Times New Roman" w:hAnsi="Times New Roman" w:cs="Times New Roman"/>
          <w:sz w:val="24"/>
          <w:szCs w:val="24"/>
          <w:lang w:val="es-ES"/>
        </w:rPr>
        <w:t xml:space="preserve"> </w:t>
      </w:r>
      <w:r w:rsidRPr="00BE45F3">
        <w:rPr>
          <w:rFonts w:ascii="Times New Roman" w:hAnsi="Times New Roman" w:cs="Times New Roman"/>
          <w:sz w:val="24"/>
          <w:szCs w:val="24"/>
          <w:lang w:val="es-ES"/>
        </w:rPr>
        <w:t xml:space="preserve">enero y su continuación el 16 y 28 de febrero en razón de que uno de los Jueces </w:t>
      </w:r>
      <w:r w:rsidR="009B0713" w:rsidRPr="00BE45F3">
        <w:rPr>
          <w:rFonts w:ascii="Times New Roman" w:hAnsi="Times New Roman" w:cs="Times New Roman"/>
          <w:sz w:val="24"/>
          <w:szCs w:val="24"/>
          <w:lang w:val="es-ES"/>
        </w:rPr>
        <w:t xml:space="preserve">había sido </w:t>
      </w:r>
      <w:r w:rsidRPr="00BE45F3">
        <w:rPr>
          <w:rFonts w:ascii="Times New Roman" w:hAnsi="Times New Roman" w:cs="Times New Roman"/>
          <w:sz w:val="24"/>
          <w:szCs w:val="24"/>
          <w:lang w:val="es-ES"/>
        </w:rPr>
        <w:t>destituido de su cargo.</w:t>
      </w:r>
    </w:p>
    <w:p w14:paraId="656F37FE" w14:textId="77777777" w:rsidR="00B8601E" w:rsidRPr="00BE45F3" w:rsidRDefault="00B8601E" w:rsidP="00E14F1F">
      <w:pPr>
        <w:spacing w:before="120" w:after="0" w:line="480" w:lineRule="auto"/>
        <w:ind w:firstLine="708"/>
        <w:jc w:val="both"/>
        <w:rPr>
          <w:rFonts w:ascii="Times New Roman" w:hAnsi="Times New Roman" w:cs="Times New Roman"/>
          <w:sz w:val="24"/>
          <w:szCs w:val="24"/>
          <w:lang w:val="es-ES"/>
        </w:rPr>
      </w:pPr>
    </w:p>
    <w:p w14:paraId="76C400D5" w14:textId="22AE2392" w:rsidR="00B74194" w:rsidRPr="00BE45F3" w:rsidRDefault="008F77BC" w:rsidP="00E14F1F">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lastRenderedPageBreak/>
        <w:t xml:space="preserve">Señalando </w:t>
      </w:r>
      <w:r w:rsidR="00667263" w:rsidRPr="00BE45F3">
        <w:rPr>
          <w:rFonts w:ascii="Times New Roman" w:hAnsi="Times New Roman" w:cs="Times New Roman"/>
          <w:sz w:val="24"/>
          <w:szCs w:val="24"/>
          <w:lang w:val="es-ES"/>
        </w:rPr>
        <w:t xml:space="preserve">el Tribunal de Garantías Penales, </w:t>
      </w:r>
      <w:r w:rsidRPr="00BE45F3">
        <w:rPr>
          <w:rFonts w:ascii="Times New Roman" w:hAnsi="Times New Roman" w:cs="Times New Roman"/>
          <w:sz w:val="24"/>
          <w:szCs w:val="24"/>
          <w:lang w:val="es-ES"/>
        </w:rPr>
        <w:t xml:space="preserve">para </w:t>
      </w:r>
      <w:r w:rsidR="00667263" w:rsidRPr="00BE45F3">
        <w:rPr>
          <w:rFonts w:ascii="Times New Roman" w:hAnsi="Times New Roman" w:cs="Times New Roman"/>
          <w:sz w:val="24"/>
          <w:szCs w:val="24"/>
          <w:lang w:val="es-ES"/>
        </w:rPr>
        <w:t xml:space="preserve">el </w:t>
      </w:r>
      <w:r w:rsidR="000444DF" w:rsidRPr="00BE45F3">
        <w:rPr>
          <w:rFonts w:ascii="Times New Roman" w:hAnsi="Times New Roman" w:cs="Times New Roman"/>
          <w:sz w:val="24"/>
          <w:szCs w:val="24"/>
          <w:lang w:val="es-ES"/>
        </w:rPr>
        <w:t>1</w:t>
      </w:r>
      <w:r w:rsidR="007C31B3" w:rsidRPr="00BE45F3">
        <w:rPr>
          <w:rFonts w:ascii="Times New Roman" w:hAnsi="Times New Roman" w:cs="Times New Roman"/>
          <w:sz w:val="24"/>
          <w:szCs w:val="24"/>
          <w:lang w:val="es-ES"/>
        </w:rPr>
        <w:t>2</w:t>
      </w:r>
      <w:r w:rsidR="00667263" w:rsidRPr="00BE45F3">
        <w:rPr>
          <w:rFonts w:ascii="Times New Roman" w:hAnsi="Times New Roman" w:cs="Times New Roman"/>
          <w:sz w:val="24"/>
          <w:szCs w:val="24"/>
          <w:lang w:val="es-ES"/>
        </w:rPr>
        <w:t xml:space="preserve"> de </w:t>
      </w:r>
      <w:r w:rsidR="000444DF" w:rsidRPr="00BE45F3">
        <w:rPr>
          <w:rFonts w:ascii="Times New Roman" w:hAnsi="Times New Roman" w:cs="Times New Roman"/>
          <w:sz w:val="24"/>
          <w:szCs w:val="24"/>
          <w:lang w:val="es-ES"/>
        </w:rPr>
        <w:t xml:space="preserve">abril </w:t>
      </w:r>
      <w:r w:rsidR="00667263" w:rsidRPr="00BE45F3">
        <w:rPr>
          <w:rFonts w:ascii="Times New Roman" w:hAnsi="Times New Roman" w:cs="Times New Roman"/>
          <w:sz w:val="24"/>
          <w:szCs w:val="24"/>
          <w:lang w:val="es-ES"/>
        </w:rPr>
        <w:t xml:space="preserve">de 2018 </w:t>
      </w:r>
      <w:r w:rsidRPr="00BE45F3">
        <w:rPr>
          <w:rFonts w:ascii="Times New Roman" w:hAnsi="Times New Roman" w:cs="Times New Roman"/>
          <w:sz w:val="24"/>
          <w:szCs w:val="24"/>
          <w:lang w:val="es-ES"/>
        </w:rPr>
        <w:t xml:space="preserve">para se lleve a efecto </w:t>
      </w:r>
      <w:r w:rsidR="00667263" w:rsidRPr="00BE45F3">
        <w:rPr>
          <w:rFonts w:ascii="Times New Roman" w:hAnsi="Times New Roman" w:cs="Times New Roman"/>
          <w:sz w:val="24"/>
          <w:szCs w:val="24"/>
          <w:lang w:val="es-ES"/>
        </w:rPr>
        <w:t>la Audiencia Oral, Pública y Contradictoria de Juzgamiento</w:t>
      </w:r>
      <w:r w:rsidRPr="00BE45F3">
        <w:rPr>
          <w:rFonts w:ascii="Times New Roman" w:hAnsi="Times New Roman" w:cs="Times New Roman"/>
          <w:sz w:val="24"/>
          <w:szCs w:val="24"/>
          <w:lang w:val="es-ES"/>
        </w:rPr>
        <w:t>; en la que</w:t>
      </w:r>
      <w:r w:rsidR="000444DF" w:rsidRPr="00BE45F3">
        <w:rPr>
          <w:rFonts w:ascii="Times New Roman" w:hAnsi="Times New Roman" w:cs="Times New Roman"/>
          <w:sz w:val="24"/>
          <w:szCs w:val="24"/>
          <w:lang w:val="es-ES"/>
        </w:rPr>
        <w:t xml:space="preserve">, el Tribunal procedió a escuchar a los sujetos procesales en todas y cada una de sus intervenciones, teniendo el derecho a la defensa en igualdad de </w:t>
      </w:r>
      <w:r w:rsidR="006808F1" w:rsidRPr="00BE45F3">
        <w:rPr>
          <w:rFonts w:ascii="Times New Roman" w:hAnsi="Times New Roman" w:cs="Times New Roman"/>
          <w:sz w:val="24"/>
          <w:szCs w:val="24"/>
          <w:lang w:val="es-ES"/>
        </w:rPr>
        <w:t>condiciones</w:t>
      </w:r>
      <w:r w:rsidR="000444DF" w:rsidRPr="00BE45F3">
        <w:rPr>
          <w:rFonts w:ascii="Times New Roman" w:hAnsi="Times New Roman" w:cs="Times New Roman"/>
          <w:sz w:val="24"/>
          <w:szCs w:val="24"/>
          <w:lang w:val="es-ES"/>
        </w:rPr>
        <w:t>, anunciando y presentando ante el Tribunal las pruebas testimoniales así como las documentales</w:t>
      </w:r>
      <w:r w:rsidR="006808F1" w:rsidRPr="00BE45F3">
        <w:rPr>
          <w:rFonts w:ascii="Times New Roman" w:hAnsi="Times New Roman" w:cs="Times New Roman"/>
          <w:sz w:val="24"/>
          <w:szCs w:val="24"/>
          <w:lang w:val="es-ES"/>
        </w:rPr>
        <w:t xml:space="preserve">; </w:t>
      </w:r>
      <w:r w:rsidRPr="00BE45F3">
        <w:rPr>
          <w:rFonts w:ascii="Times New Roman" w:hAnsi="Times New Roman" w:cs="Times New Roman"/>
          <w:sz w:val="24"/>
          <w:szCs w:val="24"/>
          <w:lang w:val="es-ES"/>
        </w:rPr>
        <w:t xml:space="preserve">considerando el </w:t>
      </w:r>
      <w:r w:rsidR="000444DF" w:rsidRPr="00BE45F3">
        <w:rPr>
          <w:rFonts w:ascii="Times New Roman" w:hAnsi="Times New Roman" w:cs="Times New Roman"/>
          <w:sz w:val="24"/>
          <w:szCs w:val="24"/>
          <w:lang w:val="es-ES"/>
        </w:rPr>
        <w:t>Tribunal</w:t>
      </w:r>
      <w:r w:rsidR="00890D30" w:rsidRPr="00BE45F3">
        <w:rPr>
          <w:rFonts w:ascii="Times New Roman" w:hAnsi="Times New Roman" w:cs="Times New Roman"/>
          <w:sz w:val="24"/>
          <w:szCs w:val="24"/>
          <w:lang w:val="es-ES"/>
        </w:rPr>
        <w:t xml:space="preserve"> que </w:t>
      </w:r>
      <w:r w:rsidR="000444DF" w:rsidRPr="00BE45F3">
        <w:rPr>
          <w:rFonts w:ascii="Times New Roman" w:hAnsi="Times New Roman" w:cs="Times New Roman"/>
          <w:sz w:val="24"/>
          <w:szCs w:val="24"/>
          <w:lang w:val="es-ES"/>
        </w:rPr>
        <w:t>se</w:t>
      </w:r>
      <w:r w:rsidRPr="00BE45F3">
        <w:rPr>
          <w:rFonts w:ascii="Times New Roman" w:hAnsi="Times New Roman" w:cs="Times New Roman"/>
          <w:sz w:val="24"/>
          <w:szCs w:val="24"/>
          <w:lang w:val="es-ES"/>
        </w:rPr>
        <w:t xml:space="preserve"> habían cumplido y </w:t>
      </w:r>
      <w:r w:rsidR="000444DF" w:rsidRPr="00BE45F3">
        <w:rPr>
          <w:rFonts w:ascii="Times New Roman" w:hAnsi="Times New Roman" w:cs="Times New Roman"/>
          <w:sz w:val="24"/>
          <w:szCs w:val="24"/>
          <w:lang w:val="es-ES"/>
        </w:rPr>
        <w:t>garantiz</w:t>
      </w:r>
      <w:r w:rsidRPr="00BE45F3">
        <w:rPr>
          <w:rFonts w:ascii="Times New Roman" w:hAnsi="Times New Roman" w:cs="Times New Roman"/>
          <w:sz w:val="24"/>
          <w:szCs w:val="24"/>
          <w:lang w:val="es-ES"/>
        </w:rPr>
        <w:t>ado</w:t>
      </w:r>
      <w:r w:rsidR="000444DF" w:rsidRPr="00BE45F3">
        <w:rPr>
          <w:rFonts w:ascii="Times New Roman" w:hAnsi="Times New Roman" w:cs="Times New Roman"/>
          <w:sz w:val="24"/>
          <w:szCs w:val="24"/>
          <w:lang w:val="es-ES"/>
        </w:rPr>
        <w:t xml:space="preserve"> el debido proceso</w:t>
      </w:r>
      <w:r w:rsidR="00B74194" w:rsidRPr="00BE45F3">
        <w:rPr>
          <w:rFonts w:ascii="Times New Roman" w:hAnsi="Times New Roman" w:cs="Times New Roman"/>
          <w:sz w:val="24"/>
          <w:szCs w:val="24"/>
          <w:lang w:val="es-ES"/>
        </w:rPr>
        <w:t>.</w:t>
      </w:r>
    </w:p>
    <w:p w14:paraId="5860EB5B" w14:textId="77777777" w:rsidR="00B74194" w:rsidRPr="00BE45F3" w:rsidRDefault="00B74194" w:rsidP="00E14F1F">
      <w:pPr>
        <w:spacing w:before="120" w:after="0" w:line="480" w:lineRule="auto"/>
        <w:ind w:firstLine="708"/>
        <w:jc w:val="both"/>
        <w:rPr>
          <w:rFonts w:ascii="Times New Roman" w:hAnsi="Times New Roman" w:cs="Times New Roman"/>
          <w:sz w:val="24"/>
          <w:szCs w:val="24"/>
          <w:lang w:val="es-ES"/>
        </w:rPr>
      </w:pPr>
    </w:p>
    <w:p w14:paraId="1931E531" w14:textId="58B17403" w:rsidR="00E64129" w:rsidRPr="00BE45F3" w:rsidRDefault="00B74194" w:rsidP="00E14F1F">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U</w:t>
      </w:r>
      <w:r w:rsidR="000444DF" w:rsidRPr="00BE45F3">
        <w:rPr>
          <w:rFonts w:ascii="Times New Roman" w:hAnsi="Times New Roman" w:cs="Times New Roman"/>
          <w:sz w:val="24"/>
          <w:szCs w:val="24"/>
          <w:lang w:val="es-ES"/>
        </w:rPr>
        <w:t>na vez concluido los alegatos y sesionado el Tribunal resolvió ratificar el estado de inocencia del procesado Lenin Byron Zambrano Calderón, dictando sentencia absolutoria, en razón de considerar que no existi</w:t>
      </w:r>
      <w:r w:rsidR="00693CAE" w:rsidRPr="00BE45F3">
        <w:rPr>
          <w:rFonts w:ascii="Times New Roman" w:hAnsi="Times New Roman" w:cs="Times New Roman"/>
          <w:sz w:val="24"/>
          <w:szCs w:val="24"/>
          <w:lang w:val="es-ES"/>
        </w:rPr>
        <w:t xml:space="preserve">eron elementos que destruyeran la presunción de inocencia, señalando que las pruebas aportadas por Fiscalía no determinaban que la persona implicada haya </w:t>
      </w:r>
      <w:r w:rsidR="00AB4778" w:rsidRPr="00BE45F3">
        <w:rPr>
          <w:rFonts w:ascii="Times New Roman" w:hAnsi="Times New Roman" w:cs="Times New Roman"/>
          <w:sz w:val="24"/>
          <w:szCs w:val="24"/>
          <w:lang w:val="es-ES"/>
        </w:rPr>
        <w:t>cometido el delito por el cual se lo imputaba,</w:t>
      </w:r>
      <w:r w:rsidR="00693CAE" w:rsidRPr="00BE45F3">
        <w:rPr>
          <w:rFonts w:ascii="Times New Roman" w:hAnsi="Times New Roman" w:cs="Times New Roman"/>
          <w:sz w:val="24"/>
          <w:szCs w:val="24"/>
          <w:lang w:val="es-ES"/>
        </w:rPr>
        <w:t xml:space="preserve"> </w:t>
      </w:r>
      <w:r w:rsidR="000444DF" w:rsidRPr="00BE45F3">
        <w:rPr>
          <w:rFonts w:ascii="Times New Roman" w:hAnsi="Times New Roman" w:cs="Times New Roman"/>
          <w:sz w:val="24"/>
          <w:szCs w:val="24"/>
          <w:lang w:val="es-ES"/>
        </w:rPr>
        <w:t xml:space="preserve">disponiéndose el levantamiento de las medidas cautelares de carácter personal que pesaban en su contra y se ordenó su inmediata libertad, sentencia </w:t>
      </w:r>
      <w:r w:rsidR="004C1844" w:rsidRPr="00BE45F3">
        <w:rPr>
          <w:rFonts w:ascii="Times New Roman" w:hAnsi="Times New Roman" w:cs="Times New Roman"/>
          <w:sz w:val="24"/>
          <w:szCs w:val="24"/>
          <w:lang w:val="es-ES"/>
        </w:rPr>
        <w:t>que fue</w:t>
      </w:r>
      <w:r w:rsidR="000444DF" w:rsidRPr="00BE45F3">
        <w:rPr>
          <w:rFonts w:ascii="Times New Roman" w:hAnsi="Times New Roman" w:cs="Times New Roman"/>
          <w:sz w:val="24"/>
          <w:szCs w:val="24"/>
          <w:lang w:val="es-ES"/>
        </w:rPr>
        <w:t xml:space="preserve"> </w:t>
      </w:r>
      <w:r w:rsidR="00E64129" w:rsidRPr="00BE45F3">
        <w:rPr>
          <w:rFonts w:ascii="Times New Roman" w:hAnsi="Times New Roman" w:cs="Times New Roman"/>
          <w:sz w:val="24"/>
          <w:szCs w:val="24"/>
          <w:lang w:val="es-ES"/>
        </w:rPr>
        <w:t>pronunciada y posteriormente notifica</w:t>
      </w:r>
      <w:r w:rsidR="00DA0783" w:rsidRPr="00BE45F3">
        <w:rPr>
          <w:rFonts w:ascii="Times New Roman" w:hAnsi="Times New Roman" w:cs="Times New Roman"/>
          <w:sz w:val="24"/>
          <w:szCs w:val="24"/>
          <w:lang w:val="es-ES"/>
        </w:rPr>
        <w:t>ción</w:t>
      </w:r>
      <w:r w:rsidR="00E64129" w:rsidRPr="00BE45F3">
        <w:rPr>
          <w:rFonts w:ascii="Times New Roman" w:hAnsi="Times New Roman" w:cs="Times New Roman"/>
          <w:sz w:val="24"/>
          <w:szCs w:val="24"/>
          <w:lang w:val="es-ES"/>
        </w:rPr>
        <w:t xml:space="preserve"> a las partes procesales</w:t>
      </w:r>
      <w:r w:rsidR="00DA0783" w:rsidRPr="00BE45F3">
        <w:rPr>
          <w:rFonts w:ascii="Times New Roman" w:hAnsi="Times New Roman" w:cs="Times New Roman"/>
          <w:sz w:val="24"/>
          <w:szCs w:val="24"/>
          <w:lang w:val="es-ES"/>
        </w:rPr>
        <w:t xml:space="preserve"> </w:t>
      </w:r>
      <w:r w:rsidR="00E64129" w:rsidRPr="00BE45F3">
        <w:rPr>
          <w:rFonts w:ascii="Times New Roman" w:hAnsi="Times New Roman" w:cs="Times New Roman"/>
          <w:sz w:val="24"/>
          <w:szCs w:val="24"/>
          <w:lang w:val="es-ES"/>
        </w:rPr>
        <w:t>para su ejecutoriedad.</w:t>
      </w:r>
    </w:p>
    <w:p w14:paraId="2A324831" w14:textId="77777777" w:rsidR="00E64129" w:rsidRPr="00BE45F3" w:rsidRDefault="00E64129" w:rsidP="00E14F1F">
      <w:pPr>
        <w:spacing w:before="120" w:after="0" w:line="480" w:lineRule="auto"/>
        <w:ind w:firstLine="708"/>
        <w:jc w:val="both"/>
        <w:rPr>
          <w:rFonts w:ascii="Times New Roman" w:hAnsi="Times New Roman" w:cs="Times New Roman"/>
          <w:sz w:val="24"/>
          <w:szCs w:val="24"/>
          <w:lang w:val="es-ES"/>
        </w:rPr>
      </w:pPr>
    </w:p>
    <w:p w14:paraId="772AB139" w14:textId="6AD9D488" w:rsidR="006F3717" w:rsidRPr="00BE45F3" w:rsidRDefault="008F77BC" w:rsidP="004D09DC">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Sobre lo actuado en esta sentencia Fiscalía el</w:t>
      </w:r>
      <w:r w:rsidR="004C1844" w:rsidRPr="00BE45F3">
        <w:rPr>
          <w:rFonts w:ascii="Times New Roman" w:hAnsi="Times New Roman" w:cs="Times New Roman"/>
          <w:sz w:val="24"/>
          <w:szCs w:val="24"/>
          <w:lang w:val="es-ES"/>
        </w:rPr>
        <w:t xml:space="preserve"> 12 de mayo de 2018 interpuso Recurso de Apelación</w:t>
      </w:r>
      <w:r w:rsidRPr="00BE45F3">
        <w:rPr>
          <w:rFonts w:ascii="Times New Roman" w:hAnsi="Times New Roman" w:cs="Times New Roman"/>
          <w:sz w:val="24"/>
          <w:szCs w:val="24"/>
          <w:lang w:val="es-ES"/>
        </w:rPr>
        <w:t>, el mismo</w:t>
      </w:r>
      <w:r w:rsidR="006F3717" w:rsidRPr="00BE45F3">
        <w:rPr>
          <w:rFonts w:ascii="Times New Roman" w:hAnsi="Times New Roman" w:cs="Times New Roman"/>
          <w:sz w:val="24"/>
          <w:szCs w:val="24"/>
          <w:lang w:val="es-ES"/>
        </w:rPr>
        <w:t xml:space="preserve"> que fue admitido </w:t>
      </w:r>
      <w:r w:rsidR="004C1844" w:rsidRPr="00BE45F3">
        <w:rPr>
          <w:rFonts w:ascii="Times New Roman" w:hAnsi="Times New Roman" w:cs="Times New Roman"/>
          <w:sz w:val="24"/>
          <w:szCs w:val="24"/>
          <w:lang w:val="es-ES"/>
        </w:rPr>
        <w:t xml:space="preserve">a trámite en virtud de reunir los requisitos establecido en el artículo 653, numeral 4; y, numerales 1 y 2 del artículo 654 del Código Orgánico Integral Penal, </w:t>
      </w:r>
      <w:r w:rsidRPr="00BE45F3">
        <w:rPr>
          <w:rFonts w:ascii="Times New Roman" w:hAnsi="Times New Roman" w:cs="Times New Roman"/>
          <w:sz w:val="24"/>
          <w:szCs w:val="24"/>
          <w:lang w:val="es-ES"/>
        </w:rPr>
        <w:t xml:space="preserve">siendo </w:t>
      </w:r>
      <w:r w:rsidR="004C1844" w:rsidRPr="00BE45F3">
        <w:rPr>
          <w:rFonts w:ascii="Times New Roman" w:hAnsi="Times New Roman" w:cs="Times New Roman"/>
          <w:sz w:val="24"/>
          <w:szCs w:val="24"/>
          <w:lang w:val="es-ES"/>
        </w:rPr>
        <w:t>remiti</w:t>
      </w:r>
      <w:r w:rsidRPr="00BE45F3">
        <w:rPr>
          <w:rFonts w:ascii="Times New Roman" w:hAnsi="Times New Roman" w:cs="Times New Roman"/>
          <w:sz w:val="24"/>
          <w:szCs w:val="24"/>
          <w:lang w:val="es-ES"/>
        </w:rPr>
        <w:t>do</w:t>
      </w:r>
      <w:r w:rsidR="004C1844" w:rsidRPr="00BE45F3">
        <w:rPr>
          <w:rFonts w:ascii="Times New Roman" w:hAnsi="Times New Roman" w:cs="Times New Roman"/>
          <w:sz w:val="24"/>
          <w:szCs w:val="24"/>
          <w:lang w:val="es-ES"/>
        </w:rPr>
        <w:t xml:space="preserve"> el proceso a la Sala de lo Penal de la Corte Provincial de Justicia de El Oro</w:t>
      </w:r>
      <w:r w:rsidR="004D09DC" w:rsidRPr="00BE45F3">
        <w:rPr>
          <w:rFonts w:ascii="Times New Roman" w:hAnsi="Times New Roman" w:cs="Times New Roman"/>
          <w:sz w:val="24"/>
          <w:szCs w:val="24"/>
          <w:lang w:val="es-ES"/>
        </w:rPr>
        <w:t xml:space="preserve">, tribunal que asumió su competencia en este proceso, signándoselo con </w:t>
      </w:r>
      <w:r w:rsidR="003F2580" w:rsidRPr="00BE45F3">
        <w:rPr>
          <w:rFonts w:ascii="Times New Roman" w:hAnsi="Times New Roman" w:cs="Times New Roman"/>
          <w:sz w:val="24"/>
          <w:szCs w:val="24"/>
          <w:lang w:val="es-ES"/>
        </w:rPr>
        <w:t>número: 07710-2017-00108 (1), segunda instancia con número de parte PJUCP3144814 y número de expediente de fiscalía 070101815120608I.</w:t>
      </w:r>
    </w:p>
    <w:p w14:paraId="48E77502" w14:textId="4898787F" w:rsidR="0045484D" w:rsidRPr="00BE45F3" w:rsidRDefault="004F0798" w:rsidP="00E14F1F">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lastRenderedPageBreak/>
        <w:t>El 30 de agosto de 2018 se convocó a</w:t>
      </w:r>
      <w:r w:rsidR="0045484D" w:rsidRPr="00BE45F3">
        <w:rPr>
          <w:rFonts w:ascii="Times New Roman" w:hAnsi="Times New Roman" w:cs="Times New Roman"/>
          <w:sz w:val="24"/>
          <w:szCs w:val="24"/>
          <w:lang w:val="es-ES"/>
        </w:rPr>
        <w:t xml:space="preserve"> Audiencia de Recurso de Apelación de la sentencia que declar</w:t>
      </w:r>
      <w:r w:rsidR="00943266" w:rsidRPr="00BE45F3">
        <w:rPr>
          <w:rFonts w:ascii="Times New Roman" w:hAnsi="Times New Roman" w:cs="Times New Roman"/>
          <w:sz w:val="24"/>
          <w:szCs w:val="24"/>
          <w:lang w:val="es-ES"/>
        </w:rPr>
        <w:t>ó</w:t>
      </w:r>
      <w:r w:rsidR="0045484D" w:rsidRPr="00BE45F3">
        <w:rPr>
          <w:rFonts w:ascii="Times New Roman" w:hAnsi="Times New Roman" w:cs="Times New Roman"/>
          <w:sz w:val="24"/>
          <w:szCs w:val="24"/>
          <w:lang w:val="es-ES"/>
        </w:rPr>
        <w:t xml:space="preserve"> el estado de inocencia</w:t>
      </w:r>
      <w:r w:rsidRPr="00BE45F3">
        <w:rPr>
          <w:rFonts w:ascii="Times New Roman" w:hAnsi="Times New Roman" w:cs="Times New Roman"/>
          <w:sz w:val="24"/>
          <w:szCs w:val="24"/>
          <w:lang w:val="es-ES"/>
        </w:rPr>
        <w:t>, fijándose para el 7 de septiembre de 2018, fecha en la que no se pudo instalar la audiencia ya que no compareció el procesado por inconvenientes en su traslado</w:t>
      </w:r>
      <w:r w:rsidR="004D09DC" w:rsidRPr="00BE45F3">
        <w:rPr>
          <w:rFonts w:ascii="Times New Roman" w:hAnsi="Times New Roman" w:cs="Times New Roman"/>
          <w:sz w:val="24"/>
          <w:szCs w:val="24"/>
          <w:lang w:val="es-ES"/>
        </w:rPr>
        <w:t>,</w:t>
      </w:r>
      <w:r w:rsidRPr="00BE45F3">
        <w:rPr>
          <w:rFonts w:ascii="Times New Roman" w:hAnsi="Times New Roman" w:cs="Times New Roman"/>
          <w:sz w:val="24"/>
          <w:szCs w:val="24"/>
          <w:lang w:val="es-ES"/>
        </w:rPr>
        <w:t xml:space="preserve"> </w:t>
      </w:r>
      <w:r w:rsidR="00943266" w:rsidRPr="00BE45F3">
        <w:rPr>
          <w:rFonts w:ascii="Times New Roman" w:hAnsi="Times New Roman" w:cs="Times New Roman"/>
          <w:sz w:val="24"/>
          <w:szCs w:val="24"/>
          <w:lang w:val="es-ES"/>
        </w:rPr>
        <w:t xml:space="preserve">puesto </w:t>
      </w:r>
      <w:r w:rsidRPr="00BE45F3">
        <w:rPr>
          <w:rFonts w:ascii="Times New Roman" w:hAnsi="Times New Roman" w:cs="Times New Roman"/>
          <w:sz w:val="24"/>
          <w:szCs w:val="24"/>
          <w:lang w:val="es-ES"/>
        </w:rPr>
        <w:t>que</w:t>
      </w:r>
      <w:r w:rsidR="004D09DC" w:rsidRPr="00BE45F3">
        <w:rPr>
          <w:rFonts w:ascii="Times New Roman" w:hAnsi="Times New Roman" w:cs="Times New Roman"/>
          <w:sz w:val="24"/>
          <w:szCs w:val="24"/>
          <w:lang w:val="es-ES"/>
        </w:rPr>
        <w:t>,</w:t>
      </w:r>
      <w:r w:rsidRPr="00BE45F3">
        <w:rPr>
          <w:rFonts w:ascii="Times New Roman" w:hAnsi="Times New Roman" w:cs="Times New Roman"/>
          <w:sz w:val="24"/>
          <w:szCs w:val="24"/>
          <w:lang w:val="es-ES"/>
        </w:rPr>
        <w:t xml:space="preserve"> se </w:t>
      </w:r>
      <w:r w:rsidR="00943266" w:rsidRPr="00BE45F3">
        <w:rPr>
          <w:rFonts w:ascii="Times New Roman" w:hAnsi="Times New Roman" w:cs="Times New Roman"/>
          <w:sz w:val="24"/>
          <w:szCs w:val="24"/>
          <w:lang w:val="es-ES"/>
        </w:rPr>
        <w:t>encontraba</w:t>
      </w:r>
      <w:r w:rsidRPr="00BE45F3">
        <w:rPr>
          <w:rFonts w:ascii="Times New Roman" w:hAnsi="Times New Roman" w:cs="Times New Roman"/>
          <w:sz w:val="24"/>
          <w:szCs w:val="24"/>
          <w:lang w:val="es-ES"/>
        </w:rPr>
        <w:t xml:space="preserve"> detenido</w:t>
      </w:r>
      <w:r w:rsidR="00943266" w:rsidRPr="00BE45F3">
        <w:rPr>
          <w:rFonts w:ascii="Times New Roman" w:hAnsi="Times New Roman" w:cs="Times New Roman"/>
          <w:sz w:val="24"/>
          <w:szCs w:val="24"/>
          <w:lang w:val="es-ES"/>
        </w:rPr>
        <w:t xml:space="preserve"> por otra causa</w:t>
      </w:r>
      <w:r w:rsidRPr="00BE45F3">
        <w:rPr>
          <w:rFonts w:ascii="Times New Roman" w:hAnsi="Times New Roman" w:cs="Times New Roman"/>
          <w:sz w:val="24"/>
          <w:szCs w:val="24"/>
          <w:lang w:val="es-ES"/>
        </w:rPr>
        <w:t xml:space="preserve"> en el Centro de Privación de libertad Zonal </w:t>
      </w:r>
      <w:proofErr w:type="spellStart"/>
      <w:r w:rsidRPr="00BE45F3">
        <w:rPr>
          <w:rFonts w:ascii="Times New Roman" w:hAnsi="Times New Roman" w:cs="Times New Roman"/>
          <w:sz w:val="24"/>
          <w:szCs w:val="24"/>
          <w:lang w:val="es-ES"/>
        </w:rPr>
        <w:t>N°</w:t>
      </w:r>
      <w:proofErr w:type="spellEnd"/>
      <w:r w:rsidRPr="00BE45F3">
        <w:rPr>
          <w:rFonts w:ascii="Times New Roman" w:hAnsi="Times New Roman" w:cs="Times New Roman"/>
          <w:sz w:val="24"/>
          <w:szCs w:val="24"/>
          <w:lang w:val="es-ES"/>
        </w:rPr>
        <w:t xml:space="preserve"> 8 de Guayaquil (causa </w:t>
      </w:r>
      <w:proofErr w:type="spellStart"/>
      <w:r w:rsidRPr="00BE45F3">
        <w:rPr>
          <w:rFonts w:ascii="Times New Roman" w:hAnsi="Times New Roman" w:cs="Times New Roman"/>
          <w:sz w:val="24"/>
          <w:szCs w:val="24"/>
          <w:lang w:val="es-ES"/>
        </w:rPr>
        <w:t>N°</w:t>
      </w:r>
      <w:proofErr w:type="spellEnd"/>
      <w:r w:rsidRPr="00BE45F3">
        <w:rPr>
          <w:rFonts w:ascii="Times New Roman" w:hAnsi="Times New Roman" w:cs="Times New Roman"/>
          <w:sz w:val="24"/>
          <w:szCs w:val="24"/>
          <w:lang w:val="es-ES"/>
        </w:rPr>
        <w:t xml:space="preserve"> 07283-2018-00077 por tentativa de asesinato), prorrogándola para el 1</w:t>
      </w:r>
      <w:r w:rsidR="00653912" w:rsidRPr="00BE45F3">
        <w:rPr>
          <w:rFonts w:ascii="Times New Roman" w:hAnsi="Times New Roman" w:cs="Times New Roman"/>
          <w:sz w:val="24"/>
          <w:szCs w:val="24"/>
          <w:lang w:val="es-ES"/>
        </w:rPr>
        <w:t>8</w:t>
      </w:r>
      <w:r w:rsidRPr="00BE45F3">
        <w:rPr>
          <w:rFonts w:ascii="Times New Roman" w:hAnsi="Times New Roman" w:cs="Times New Roman"/>
          <w:sz w:val="24"/>
          <w:szCs w:val="24"/>
          <w:lang w:val="es-ES"/>
        </w:rPr>
        <w:t xml:space="preserve"> de septiembre de 2018</w:t>
      </w:r>
      <w:r w:rsidR="00943266" w:rsidRPr="00BE45F3">
        <w:rPr>
          <w:rFonts w:ascii="Times New Roman" w:hAnsi="Times New Roman" w:cs="Times New Roman"/>
          <w:sz w:val="24"/>
          <w:szCs w:val="24"/>
          <w:lang w:val="es-ES"/>
        </w:rPr>
        <w:t xml:space="preserve">, disponiéndose que </w:t>
      </w:r>
      <w:r w:rsidR="00456CFC" w:rsidRPr="00BE45F3">
        <w:rPr>
          <w:rFonts w:ascii="Times New Roman" w:hAnsi="Times New Roman" w:cs="Times New Roman"/>
          <w:sz w:val="24"/>
          <w:szCs w:val="24"/>
          <w:lang w:val="es-ES"/>
        </w:rPr>
        <w:t>para contar con la presencia de</w:t>
      </w:r>
      <w:r w:rsidR="00943266" w:rsidRPr="00BE45F3">
        <w:rPr>
          <w:rFonts w:ascii="Times New Roman" w:hAnsi="Times New Roman" w:cs="Times New Roman"/>
          <w:sz w:val="24"/>
          <w:szCs w:val="24"/>
          <w:lang w:val="es-ES"/>
        </w:rPr>
        <w:t xml:space="preserve">l procesado Lenin Byron Zambrano Calderón </w:t>
      </w:r>
      <w:r w:rsidR="00456CFC" w:rsidRPr="00BE45F3">
        <w:rPr>
          <w:rFonts w:ascii="Times New Roman" w:hAnsi="Times New Roman" w:cs="Times New Roman"/>
          <w:sz w:val="24"/>
          <w:szCs w:val="24"/>
          <w:lang w:val="es-ES"/>
        </w:rPr>
        <w:t>se oficie al Director del centro penitenciario para que permita la comparecencia mediante video conferencia.</w:t>
      </w:r>
    </w:p>
    <w:p w14:paraId="7280B37A" w14:textId="77777777" w:rsidR="003A2BC5" w:rsidRPr="00BE45F3" w:rsidRDefault="003A2BC5" w:rsidP="00E14F1F">
      <w:pPr>
        <w:spacing w:before="120" w:after="0" w:line="480" w:lineRule="auto"/>
        <w:ind w:firstLine="708"/>
        <w:jc w:val="both"/>
        <w:rPr>
          <w:rFonts w:ascii="Times New Roman" w:hAnsi="Times New Roman" w:cs="Times New Roman"/>
          <w:sz w:val="24"/>
          <w:szCs w:val="24"/>
          <w:lang w:val="es-ES"/>
        </w:rPr>
      </w:pPr>
    </w:p>
    <w:p w14:paraId="418CB0EA" w14:textId="77777777" w:rsidR="004D09DC" w:rsidRPr="00BE45F3" w:rsidRDefault="0015745A" w:rsidP="00E14F1F">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Los Jueces de la Sala de lo Penal del Oro en la</w:t>
      </w:r>
      <w:r w:rsidR="009A27DC" w:rsidRPr="00BE45F3">
        <w:rPr>
          <w:rFonts w:ascii="Times New Roman" w:hAnsi="Times New Roman" w:cs="Times New Roman"/>
          <w:sz w:val="24"/>
          <w:szCs w:val="24"/>
          <w:lang w:val="es-ES"/>
        </w:rPr>
        <w:t xml:space="preserve"> Audiencia de Recurso de Apelación</w:t>
      </w:r>
      <w:r w:rsidR="00DD5D20" w:rsidRPr="00BE45F3">
        <w:rPr>
          <w:rFonts w:ascii="Times New Roman" w:hAnsi="Times New Roman" w:cs="Times New Roman"/>
          <w:sz w:val="24"/>
          <w:szCs w:val="24"/>
          <w:lang w:val="es-ES"/>
        </w:rPr>
        <w:t xml:space="preserve">, </w:t>
      </w:r>
      <w:r w:rsidR="00EB0AE9" w:rsidRPr="00BE45F3">
        <w:rPr>
          <w:rFonts w:ascii="Times New Roman" w:hAnsi="Times New Roman" w:cs="Times New Roman"/>
          <w:sz w:val="24"/>
          <w:szCs w:val="24"/>
          <w:lang w:val="es-ES"/>
        </w:rPr>
        <w:t>evidencia</w:t>
      </w:r>
      <w:r w:rsidR="00176C2E" w:rsidRPr="00BE45F3">
        <w:rPr>
          <w:rFonts w:ascii="Times New Roman" w:hAnsi="Times New Roman" w:cs="Times New Roman"/>
          <w:sz w:val="24"/>
          <w:szCs w:val="24"/>
          <w:lang w:val="es-ES"/>
        </w:rPr>
        <w:t xml:space="preserve">ron </w:t>
      </w:r>
      <w:r w:rsidR="00EB0AE9" w:rsidRPr="00BE45F3">
        <w:rPr>
          <w:rFonts w:ascii="Times New Roman" w:hAnsi="Times New Roman" w:cs="Times New Roman"/>
          <w:sz w:val="24"/>
          <w:szCs w:val="24"/>
          <w:lang w:val="es-ES"/>
        </w:rPr>
        <w:t>que la</w:t>
      </w:r>
      <w:r w:rsidR="00176C2E" w:rsidRPr="00BE45F3">
        <w:rPr>
          <w:rFonts w:ascii="Times New Roman" w:hAnsi="Times New Roman" w:cs="Times New Roman"/>
          <w:sz w:val="24"/>
          <w:szCs w:val="24"/>
          <w:lang w:val="es-ES"/>
        </w:rPr>
        <w:t>s</w:t>
      </w:r>
      <w:r w:rsidR="00EB0AE9" w:rsidRPr="00BE45F3">
        <w:rPr>
          <w:rFonts w:ascii="Times New Roman" w:hAnsi="Times New Roman" w:cs="Times New Roman"/>
          <w:sz w:val="24"/>
          <w:szCs w:val="24"/>
          <w:lang w:val="es-ES"/>
        </w:rPr>
        <w:t xml:space="preserve"> prueba</w:t>
      </w:r>
      <w:r w:rsidR="00176C2E" w:rsidRPr="00BE45F3">
        <w:rPr>
          <w:rFonts w:ascii="Times New Roman" w:hAnsi="Times New Roman" w:cs="Times New Roman"/>
          <w:sz w:val="24"/>
          <w:szCs w:val="24"/>
          <w:lang w:val="es-ES"/>
        </w:rPr>
        <w:t>s</w:t>
      </w:r>
      <w:r w:rsidR="00EB0AE9" w:rsidRPr="00BE45F3">
        <w:rPr>
          <w:rFonts w:ascii="Times New Roman" w:hAnsi="Times New Roman" w:cs="Times New Roman"/>
          <w:sz w:val="24"/>
          <w:szCs w:val="24"/>
          <w:lang w:val="es-ES"/>
        </w:rPr>
        <w:t xml:space="preserve"> documental</w:t>
      </w:r>
      <w:r w:rsidR="00176C2E" w:rsidRPr="00BE45F3">
        <w:rPr>
          <w:rFonts w:ascii="Times New Roman" w:hAnsi="Times New Roman" w:cs="Times New Roman"/>
          <w:sz w:val="24"/>
          <w:szCs w:val="24"/>
          <w:lang w:val="es-ES"/>
        </w:rPr>
        <w:t>es</w:t>
      </w:r>
      <w:r w:rsidR="00EB0AE9" w:rsidRPr="00BE45F3">
        <w:rPr>
          <w:rFonts w:ascii="Times New Roman" w:hAnsi="Times New Roman" w:cs="Times New Roman"/>
          <w:sz w:val="24"/>
          <w:szCs w:val="24"/>
          <w:lang w:val="es-ES"/>
        </w:rPr>
        <w:t>,</w:t>
      </w:r>
      <w:r w:rsidR="00176C2E" w:rsidRPr="00BE45F3">
        <w:rPr>
          <w:rFonts w:ascii="Times New Roman" w:hAnsi="Times New Roman" w:cs="Times New Roman"/>
          <w:sz w:val="24"/>
          <w:szCs w:val="24"/>
          <w:lang w:val="es-ES"/>
        </w:rPr>
        <w:t xml:space="preserve"> periciales y </w:t>
      </w:r>
      <w:r w:rsidR="00EB0AE9" w:rsidRPr="00BE45F3">
        <w:rPr>
          <w:rFonts w:ascii="Times New Roman" w:hAnsi="Times New Roman" w:cs="Times New Roman"/>
          <w:sz w:val="24"/>
          <w:szCs w:val="24"/>
          <w:lang w:val="es-ES"/>
        </w:rPr>
        <w:t>testimonial</w:t>
      </w:r>
      <w:r w:rsidR="00176C2E" w:rsidRPr="00BE45F3">
        <w:rPr>
          <w:rFonts w:ascii="Times New Roman" w:hAnsi="Times New Roman" w:cs="Times New Roman"/>
          <w:sz w:val="24"/>
          <w:szCs w:val="24"/>
          <w:lang w:val="es-ES"/>
        </w:rPr>
        <w:t>es</w:t>
      </w:r>
      <w:r w:rsidR="00EB0AE9" w:rsidRPr="00BE45F3">
        <w:rPr>
          <w:rFonts w:ascii="Times New Roman" w:hAnsi="Times New Roman" w:cs="Times New Roman"/>
          <w:sz w:val="24"/>
          <w:szCs w:val="24"/>
          <w:lang w:val="es-ES"/>
        </w:rPr>
        <w:t xml:space="preserve"> debidamente actuadas en juicio, </w:t>
      </w:r>
      <w:r w:rsidR="00176C2E" w:rsidRPr="00BE45F3">
        <w:rPr>
          <w:rFonts w:ascii="Times New Roman" w:hAnsi="Times New Roman" w:cs="Times New Roman"/>
          <w:sz w:val="24"/>
          <w:szCs w:val="24"/>
          <w:lang w:val="es-ES"/>
        </w:rPr>
        <w:t xml:space="preserve">permitieron determinar que </w:t>
      </w:r>
      <w:r w:rsidR="00EB0AE9" w:rsidRPr="00BE45F3">
        <w:rPr>
          <w:rFonts w:ascii="Times New Roman" w:hAnsi="Times New Roman" w:cs="Times New Roman"/>
          <w:sz w:val="24"/>
          <w:szCs w:val="24"/>
          <w:lang w:val="es-ES"/>
        </w:rPr>
        <w:t>Lenin Byron Zambrano Calderón llegó y disparó en contra de l</w:t>
      </w:r>
      <w:r w:rsidR="00176C2E" w:rsidRPr="00BE45F3">
        <w:rPr>
          <w:rFonts w:ascii="Times New Roman" w:hAnsi="Times New Roman" w:cs="Times New Roman"/>
          <w:sz w:val="24"/>
          <w:szCs w:val="24"/>
          <w:lang w:val="es-ES"/>
        </w:rPr>
        <w:t>a</w:t>
      </w:r>
      <w:r w:rsidR="00EB0AE9" w:rsidRPr="00BE45F3">
        <w:rPr>
          <w:rFonts w:ascii="Times New Roman" w:hAnsi="Times New Roman" w:cs="Times New Roman"/>
          <w:sz w:val="24"/>
          <w:szCs w:val="24"/>
          <w:lang w:val="es-ES"/>
        </w:rPr>
        <w:t xml:space="preserve">s </w:t>
      </w:r>
      <w:r w:rsidR="00176C2E" w:rsidRPr="00BE45F3">
        <w:rPr>
          <w:rFonts w:ascii="Times New Roman" w:hAnsi="Times New Roman" w:cs="Times New Roman"/>
          <w:sz w:val="24"/>
          <w:szCs w:val="24"/>
          <w:lang w:val="es-ES"/>
        </w:rPr>
        <w:t>personas</w:t>
      </w:r>
      <w:r w:rsidR="00EB0AE9" w:rsidRPr="00BE45F3">
        <w:rPr>
          <w:rFonts w:ascii="Times New Roman" w:hAnsi="Times New Roman" w:cs="Times New Roman"/>
          <w:sz w:val="24"/>
          <w:szCs w:val="24"/>
          <w:lang w:val="es-ES"/>
        </w:rPr>
        <w:t xml:space="preserve"> que se encontraban en el interior del</w:t>
      </w:r>
      <w:r w:rsidR="00176C2E" w:rsidRPr="00BE45F3">
        <w:rPr>
          <w:rFonts w:ascii="Times New Roman" w:hAnsi="Times New Roman" w:cs="Times New Roman"/>
          <w:sz w:val="24"/>
          <w:szCs w:val="24"/>
          <w:lang w:val="es-ES"/>
        </w:rPr>
        <w:t xml:space="preserve"> </w:t>
      </w:r>
      <w:r w:rsidR="00EB0AE9" w:rsidRPr="00BE45F3">
        <w:rPr>
          <w:rFonts w:ascii="Times New Roman" w:hAnsi="Times New Roman" w:cs="Times New Roman"/>
          <w:sz w:val="24"/>
          <w:szCs w:val="24"/>
          <w:lang w:val="es-ES"/>
        </w:rPr>
        <w:t>domicilio</w:t>
      </w:r>
      <w:r w:rsidR="00176C2E" w:rsidRPr="00BE45F3">
        <w:rPr>
          <w:rFonts w:ascii="Times New Roman" w:hAnsi="Times New Roman" w:cs="Times New Roman"/>
          <w:sz w:val="24"/>
          <w:szCs w:val="24"/>
          <w:lang w:val="es-ES"/>
        </w:rPr>
        <w:t>, c</w:t>
      </w:r>
      <w:r w:rsidR="00EB0AE9" w:rsidRPr="00BE45F3">
        <w:rPr>
          <w:rFonts w:ascii="Times New Roman" w:hAnsi="Times New Roman" w:cs="Times New Roman"/>
          <w:sz w:val="24"/>
          <w:szCs w:val="24"/>
          <w:lang w:val="es-ES"/>
        </w:rPr>
        <w:t>onfigur</w:t>
      </w:r>
      <w:r w:rsidR="00176C2E" w:rsidRPr="00BE45F3">
        <w:rPr>
          <w:rFonts w:ascii="Times New Roman" w:hAnsi="Times New Roman" w:cs="Times New Roman"/>
          <w:sz w:val="24"/>
          <w:szCs w:val="24"/>
          <w:lang w:val="es-ES"/>
        </w:rPr>
        <w:t>ándose</w:t>
      </w:r>
      <w:r w:rsidR="00EB0AE9" w:rsidRPr="00BE45F3">
        <w:rPr>
          <w:rFonts w:ascii="Times New Roman" w:hAnsi="Times New Roman" w:cs="Times New Roman"/>
          <w:sz w:val="24"/>
          <w:szCs w:val="24"/>
          <w:lang w:val="es-ES"/>
        </w:rPr>
        <w:t xml:space="preserve"> las circunstancias establecidas en el </w:t>
      </w:r>
      <w:r w:rsidR="00176C2E" w:rsidRPr="00BE45F3">
        <w:rPr>
          <w:rFonts w:ascii="Times New Roman" w:hAnsi="Times New Roman" w:cs="Times New Roman"/>
          <w:sz w:val="24"/>
          <w:szCs w:val="24"/>
          <w:lang w:val="es-ES"/>
        </w:rPr>
        <w:t>a</w:t>
      </w:r>
      <w:r w:rsidR="00EB0AE9" w:rsidRPr="00BE45F3">
        <w:rPr>
          <w:rFonts w:ascii="Times New Roman" w:hAnsi="Times New Roman" w:cs="Times New Roman"/>
          <w:sz w:val="24"/>
          <w:szCs w:val="24"/>
          <w:lang w:val="es-ES"/>
        </w:rPr>
        <w:t>rt</w:t>
      </w:r>
      <w:r w:rsidR="00176C2E" w:rsidRPr="00BE45F3">
        <w:rPr>
          <w:rFonts w:ascii="Times New Roman" w:hAnsi="Times New Roman" w:cs="Times New Roman"/>
          <w:sz w:val="24"/>
          <w:szCs w:val="24"/>
          <w:lang w:val="es-ES"/>
        </w:rPr>
        <w:t>ículo</w:t>
      </w:r>
      <w:r w:rsidR="00EB0AE9" w:rsidRPr="00BE45F3">
        <w:rPr>
          <w:rFonts w:ascii="Times New Roman" w:hAnsi="Times New Roman" w:cs="Times New Roman"/>
          <w:sz w:val="24"/>
          <w:szCs w:val="24"/>
          <w:lang w:val="es-ES"/>
        </w:rPr>
        <w:t xml:space="preserve"> 140 numeral 2 del COIP, coloca</w:t>
      </w:r>
      <w:r w:rsidR="00176C2E" w:rsidRPr="00BE45F3">
        <w:rPr>
          <w:rFonts w:ascii="Times New Roman" w:hAnsi="Times New Roman" w:cs="Times New Roman"/>
          <w:sz w:val="24"/>
          <w:szCs w:val="24"/>
          <w:lang w:val="es-ES"/>
        </w:rPr>
        <w:t>ndo</w:t>
      </w:r>
      <w:r w:rsidR="00EB0AE9" w:rsidRPr="00BE45F3">
        <w:rPr>
          <w:rFonts w:ascii="Times New Roman" w:hAnsi="Times New Roman" w:cs="Times New Roman"/>
          <w:sz w:val="24"/>
          <w:szCs w:val="24"/>
          <w:lang w:val="es-ES"/>
        </w:rPr>
        <w:t xml:space="preserve"> a la víctima en situación </w:t>
      </w:r>
      <w:r w:rsidR="004D09DC" w:rsidRPr="00BE45F3">
        <w:rPr>
          <w:rFonts w:ascii="Times New Roman" w:hAnsi="Times New Roman" w:cs="Times New Roman"/>
          <w:sz w:val="24"/>
          <w:szCs w:val="24"/>
          <w:lang w:val="es-ES"/>
        </w:rPr>
        <w:t>de</w:t>
      </w:r>
      <w:r w:rsidR="00EB0AE9" w:rsidRPr="00BE45F3">
        <w:rPr>
          <w:rFonts w:ascii="Times New Roman" w:hAnsi="Times New Roman" w:cs="Times New Roman"/>
          <w:sz w:val="24"/>
          <w:szCs w:val="24"/>
          <w:lang w:val="es-ES"/>
        </w:rPr>
        <w:t xml:space="preserve"> indefensión, </w:t>
      </w:r>
      <w:r w:rsidR="00176C2E" w:rsidRPr="00BE45F3">
        <w:rPr>
          <w:rFonts w:ascii="Times New Roman" w:hAnsi="Times New Roman" w:cs="Times New Roman"/>
          <w:sz w:val="24"/>
          <w:szCs w:val="24"/>
          <w:lang w:val="es-ES"/>
        </w:rPr>
        <w:t>puesto que en</w:t>
      </w:r>
      <w:r w:rsidR="00EB0AE9" w:rsidRPr="00BE45F3">
        <w:rPr>
          <w:rFonts w:ascii="Times New Roman" w:hAnsi="Times New Roman" w:cs="Times New Roman"/>
          <w:sz w:val="24"/>
          <w:szCs w:val="24"/>
          <w:lang w:val="es-ES"/>
        </w:rPr>
        <w:t xml:space="preserve"> juicio se evidenci</w:t>
      </w:r>
      <w:r w:rsidR="00176C2E" w:rsidRPr="00BE45F3">
        <w:rPr>
          <w:rFonts w:ascii="Times New Roman" w:hAnsi="Times New Roman" w:cs="Times New Roman"/>
          <w:sz w:val="24"/>
          <w:szCs w:val="24"/>
          <w:lang w:val="es-ES"/>
        </w:rPr>
        <w:t>ó</w:t>
      </w:r>
      <w:r w:rsidR="00EB0AE9" w:rsidRPr="00BE45F3">
        <w:rPr>
          <w:rFonts w:ascii="Times New Roman" w:hAnsi="Times New Roman" w:cs="Times New Roman"/>
          <w:sz w:val="24"/>
          <w:szCs w:val="24"/>
          <w:lang w:val="es-ES"/>
        </w:rPr>
        <w:t xml:space="preserve"> que utilizó un arma de fuego y consecuentemente puso en estado de inferioridad a </w:t>
      </w:r>
      <w:r w:rsidR="004D09DC" w:rsidRPr="00BE45F3">
        <w:rPr>
          <w:rFonts w:ascii="Times New Roman" w:hAnsi="Times New Roman" w:cs="Times New Roman"/>
          <w:sz w:val="24"/>
          <w:szCs w:val="24"/>
          <w:lang w:val="es-ES"/>
        </w:rPr>
        <w:t xml:space="preserve">las personas que se encontraban dentro de la vivienda y de por sí </w:t>
      </w:r>
      <w:r w:rsidR="00EB0AE9" w:rsidRPr="00BE45F3">
        <w:rPr>
          <w:rFonts w:ascii="Times New Roman" w:hAnsi="Times New Roman" w:cs="Times New Roman"/>
          <w:sz w:val="24"/>
          <w:szCs w:val="24"/>
          <w:lang w:val="es-ES"/>
        </w:rPr>
        <w:t xml:space="preserve">a </w:t>
      </w:r>
      <w:r w:rsidR="004D09DC" w:rsidRPr="00BE45F3">
        <w:rPr>
          <w:rFonts w:ascii="Times New Roman" w:hAnsi="Times New Roman" w:cs="Times New Roman"/>
          <w:sz w:val="24"/>
          <w:szCs w:val="24"/>
          <w:lang w:val="es-ES"/>
        </w:rPr>
        <w:t xml:space="preserve">quien fue </w:t>
      </w:r>
      <w:r w:rsidR="00EB0AE9" w:rsidRPr="00BE45F3">
        <w:rPr>
          <w:rFonts w:ascii="Times New Roman" w:hAnsi="Times New Roman" w:cs="Times New Roman"/>
          <w:sz w:val="24"/>
          <w:szCs w:val="24"/>
          <w:lang w:val="es-ES"/>
        </w:rPr>
        <w:t>víctima</w:t>
      </w:r>
      <w:r w:rsidR="00176C2E" w:rsidRPr="00BE45F3">
        <w:rPr>
          <w:rFonts w:ascii="Times New Roman" w:hAnsi="Times New Roman" w:cs="Times New Roman"/>
          <w:sz w:val="24"/>
          <w:szCs w:val="24"/>
          <w:lang w:val="es-ES"/>
        </w:rPr>
        <w:t xml:space="preserve"> </w:t>
      </w:r>
      <w:r w:rsidR="004D09DC" w:rsidRPr="00BE45F3">
        <w:rPr>
          <w:rFonts w:ascii="Times New Roman" w:hAnsi="Times New Roman" w:cs="Times New Roman"/>
          <w:sz w:val="24"/>
          <w:szCs w:val="24"/>
          <w:lang w:val="es-ES"/>
        </w:rPr>
        <w:t>puesto que sufrió una herida.</w:t>
      </w:r>
    </w:p>
    <w:p w14:paraId="3BAC600B" w14:textId="77777777" w:rsidR="004D09DC" w:rsidRPr="00BE45F3" w:rsidRDefault="004D09DC" w:rsidP="00E14F1F">
      <w:pPr>
        <w:spacing w:before="120" w:after="0" w:line="480" w:lineRule="auto"/>
        <w:ind w:firstLine="708"/>
        <w:jc w:val="both"/>
        <w:rPr>
          <w:rFonts w:ascii="Times New Roman" w:hAnsi="Times New Roman" w:cs="Times New Roman"/>
          <w:sz w:val="24"/>
          <w:szCs w:val="24"/>
          <w:lang w:val="es-ES"/>
        </w:rPr>
      </w:pPr>
    </w:p>
    <w:p w14:paraId="4E7242C9" w14:textId="5B3FBE37" w:rsidR="00A028D9" w:rsidRPr="00BE45F3" w:rsidRDefault="004D09DC" w:rsidP="00E14F1F">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Se i</w:t>
      </w:r>
      <w:r w:rsidR="00176C2E" w:rsidRPr="00BE45F3">
        <w:rPr>
          <w:rFonts w:ascii="Times New Roman" w:hAnsi="Times New Roman" w:cs="Times New Roman"/>
          <w:sz w:val="24"/>
          <w:szCs w:val="24"/>
          <w:lang w:val="es-ES"/>
        </w:rPr>
        <w:t>ndic</w:t>
      </w:r>
      <w:r w:rsidRPr="00BE45F3">
        <w:rPr>
          <w:rFonts w:ascii="Times New Roman" w:hAnsi="Times New Roman" w:cs="Times New Roman"/>
          <w:sz w:val="24"/>
          <w:szCs w:val="24"/>
          <w:lang w:val="es-ES"/>
        </w:rPr>
        <w:t xml:space="preserve">ó además </w:t>
      </w:r>
      <w:r w:rsidR="00176C2E" w:rsidRPr="00BE45F3">
        <w:rPr>
          <w:rFonts w:ascii="Times New Roman" w:hAnsi="Times New Roman" w:cs="Times New Roman"/>
          <w:sz w:val="24"/>
          <w:szCs w:val="24"/>
          <w:lang w:val="es-ES"/>
        </w:rPr>
        <w:t xml:space="preserve">que a pesar de que a quien </w:t>
      </w:r>
      <w:r w:rsidRPr="00BE45F3">
        <w:rPr>
          <w:rFonts w:ascii="Times New Roman" w:hAnsi="Times New Roman" w:cs="Times New Roman"/>
          <w:sz w:val="24"/>
          <w:szCs w:val="24"/>
          <w:lang w:val="es-ES"/>
        </w:rPr>
        <w:t xml:space="preserve">existía una amenaza verbal en contra de </w:t>
      </w:r>
      <w:proofErr w:type="spellStart"/>
      <w:r w:rsidR="00EB0AE9" w:rsidRPr="00BE45F3">
        <w:rPr>
          <w:rFonts w:ascii="Times New Roman" w:hAnsi="Times New Roman" w:cs="Times New Roman"/>
          <w:sz w:val="24"/>
          <w:szCs w:val="24"/>
          <w:lang w:val="es-ES"/>
        </w:rPr>
        <w:t>Jacson</w:t>
      </w:r>
      <w:proofErr w:type="spellEnd"/>
      <w:r w:rsidR="00EB0AE9" w:rsidRPr="00BE45F3">
        <w:rPr>
          <w:rFonts w:ascii="Times New Roman" w:hAnsi="Times New Roman" w:cs="Times New Roman"/>
          <w:sz w:val="24"/>
          <w:szCs w:val="24"/>
          <w:lang w:val="es-ES"/>
        </w:rPr>
        <w:t xml:space="preserve"> Alexander Gaona Vicente, la intención</w:t>
      </w:r>
      <w:r w:rsidR="00176C2E" w:rsidRPr="00BE45F3">
        <w:rPr>
          <w:rFonts w:ascii="Times New Roman" w:hAnsi="Times New Roman" w:cs="Times New Roman"/>
          <w:sz w:val="24"/>
          <w:szCs w:val="24"/>
          <w:lang w:val="es-ES"/>
        </w:rPr>
        <w:t xml:space="preserve"> que tuvo </w:t>
      </w:r>
      <w:r w:rsidRPr="00BE45F3">
        <w:rPr>
          <w:rFonts w:ascii="Times New Roman" w:hAnsi="Times New Roman" w:cs="Times New Roman"/>
          <w:sz w:val="24"/>
          <w:szCs w:val="24"/>
          <w:lang w:val="es-ES"/>
        </w:rPr>
        <w:t xml:space="preserve">el procesado </w:t>
      </w:r>
      <w:r w:rsidR="00176C2E" w:rsidRPr="00BE45F3">
        <w:rPr>
          <w:rFonts w:ascii="Times New Roman" w:hAnsi="Times New Roman" w:cs="Times New Roman"/>
          <w:sz w:val="24"/>
          <w:szCs w:val="24"/>
          <w:lang w:val="es-ES"/>
        </w:rPr>
        <w:t>en la noche de los hechos</w:t>
      </w:r>
      <w:r w:rsidR="00EB0AE9" w:rsidRPr="00BE45F3">
        <w:rPr>
          <w:rFonts w:ascii="Times New Roman" w:hAnsi="Times New Roman" w:cs="Times New Roman"/>
          <w:sz w:val="24"/>
          <w:szCs w:val="24"/>
          <w:lang w:val="es-ES"/>
        </w:rPr>
        <w:t xml:space="preserve"> fue acabar con la vida</w:t>
      </w:r>
      <w:r w:rsidR="00176C2E" w:rsidRPr="00BE45F3">
        <w:rPr>
          <w:rFonts w:ascii="Times New Roman" w:hAnsi="Times New Roman" w:cs="Times New Roman"/>
          <w:sz w:val="24"/>
          <w:szCs w:val="24"/>
          <w:lang w:val="es-ES"/>
        </w:rPr>
        <w:t xml:space="preserve"> </w:t>
      </w:r>
      <w:r w:rsidR="00EB0AE9" w:rsidRPr="00BE45F3">
        <w:rPr>
          <w:rFonts w:ascii="Times New Roman" w:hAnsi="Times New Roman" w:cs="Times New Roman"/>
          <w:sz w:val="24"/>
          <w:szCs w:val="24"/>
          <w:lang w:val="es-ES"/>
        </w:rPr>
        <w:t xml:space="preserve">de ciudadanos </w:t>
      </w:r>
      <w:r w:rsidR="00176C2E" w:rsidRPr="00BE45F3">
        <w:rPr>
          <w:rFonts w:ascii="Times New Roman" w:hAnsi="Times New Roman" w:cs="Times New Roman"/>
          <w:sz w:val="24"/>
          <w:szCs w:val="24"/>
          <w:lang w:val="es-ES"/>
        </w:rPr>
        <w:t xml:space="preserve">que habitaban en ese inmueble, circunstancias debidamente comprobadas mediante las </w:t>
      </w:r>
      <w:r w:rsidR="00EB0AE9" w:rsidRPr="00BE45F3">
        <w:rPr>
          <w:rFonts w:ascii="Times New Roman" w:hAnsi="Times New Roman" w:cs="Times New Roman"/>
          <w:sz w:val="24"/>
          <w:szCs w:val="24"/>
          <w:lang w:val="es-ES"/>
        </w:rPr>
        <w:t>pruebas periciales</w:t>
      </w:r>
      <w:r w:rsidR="00176C2E" w:rsidRPr="00BE45F3">
        <w:rPr>
          <w:rFonts w:ascii="Times New Roman" w:hAnsi="Times New Roman" w:cs="Times New Roman"/>
          <w:sz w:val="24"/>
          <w:szCs w:val="24"/>
          <w:lang w:val="es-ES"/>
        </w:rPr>
        <w:t xml:space="preserve"> </w:t>
      </w:r>
      <w:r w:rsidRPr="00BE45F3">
        <w:rPr>
          <w:rFonts w:ascii="Times New Roman" w:hAnsi="Times New Roman" w:cs="Times New Roman"/>
          <w:sz w:val="24"/>
          <w:szCs w:val="24"/>
          <w:lang w:val="es-ES"/>
        </w:rPr>
        <w:t xml:space="preserve">insertas en el </w:t>
      </w:r>
      <w:r w:rsidRPr="00BE45F3">
        <w:rPr>
          <w:rFonts w:ascii="Times New Roman" w:hAnsi="Times New Roman" w:cs="Times New Roman"/>
          <w:sz w:val="24"/>
          <w:szCs w:val="24"/>
          <w:lang w:val="es-ES"/>
        </w:rPr>
        <w:lastRenderedPageBreak/>
        <w:t xml:space="preserve">proceso, </w:t>
      </w:r>
      <w:r w:rsidR="00176C2E" w:rsidRPr="00BE45F3">
        <w:rPr>
          <w:rFonts w:ascii="Times New Roman" w:hAnsi="Times New Roman" w:cs="Times New Roman"/>
          <w:sz w:val="24"/>
          <w:szCs w:val="24"/>
          <w:lang w:val="es-ES"/>
        </w:rPr>
        <w:t>que determina</w:t>
      </w:r>
      <w:r w:rsidRPr="00BE45F3">
        <w:rPr>
          <w:rFonts w:ascii="Times New Roman" w:hAnsi="Times New Roman" w:cs="Times New Roman"/>
          <w:sz w:val="24"/>
          <w:szCs w:val="24"/>
          <w:lang w:val="es-ES"/>
        </w:rPr>
        <w:t>ba</w:t>
      </w:r>
      <w:r w:rsidR="00176C2E" w:rsidRPr="00BE45F3">
        <w:rPr>
          <w:rFonts w:ascii="Times New Roman" w:hAnsi="Times New Roman" w:cs="Times New Roman"/>
          <w:sz w:val="24"/>
          <w:szCs w:val="24"/>
          <w:lang w:val="es-ES"/>
        </w:rPr>
        <w:t xml:space="preserve">n </w:t>
      </w:r>
      <w:r w:rsidRPr="00BE45F3">
        <w:rPr>
          <w:rFonts w:ascii="Times New Roman" w:hAnsi="Times New Roman" w:cs="Times New Roman"/>
          <w:sz w:val="24"/>
          <w:szCs w:val="24"/>
          <w:lang w:val="es-ES"/>
        </w:rPr>
        <w:t>la existencia de casquillos y el testimonio donde se ratificaba el haber realizado el procesado varios d</w:t>
      </w:r>
      <w:r w:rsidR="00EB0AE9" w:rsidRPr="00BE45F3">
        <w:rPr>
          <w:rFonts w:ascii="Times New Roman" w:hAnsi="Times New Roman" w:cs="Times New Roman"/>
          <w:sz w:val="24"/>
          <w:szCs w:val="24"/>
          <w:lang w:val="es-ES"/>
        </w:rPr>
        <w:t xml:space="preserve">isparos </w:t>
      </w:r>
      <w:r w:rsidRPr="00BE45F3">
        <w:rPr>
          <w:rFonts w:ascii="Times New Roman" w:hAnsi="Times New Roman" w:cs="Times New Roman"/>
          <w:sz w:val="24"/>
          <w:szCs w:val="24"/>
          <w:lang w:val="es-ES"/>
        </w:rPr>
        <w:t>hacia el inmueble</w:t>
      </w:r>
      <w:r w:rsidR="00A028D9" w:rsidRPr="00BE45F3">
        <w:rPr>
          <w:rFonts w:ascii="Times New Roman" w:hAnsi="Times New Roman" w:cs="Times New Roman"/>
          <w:sz w:val="24"/>
          <w:szCs w:val="24"/>
          <w:lang w:val="es-ES"/>
        </w:rPr>
        <w:t>.</w:t>
      </w:r>
    </w:p>
    <w:p w14:paraId="37713BF1" w14:textId="77777777" w:rsidR="004D09DC" w:rsidRPr="00BE45F3" w:rsidRDefault="004D09DC" w:rsidP="00E14F1F">
      <w:pPr>
        <w:spacing w:before="120" w:after="0" w:line="480" w:lineRule="auto"/>
        <w:ind w:firstLine="708"/>
        <w:jc w:val="both"/>
        <w:rPr>
          <w:rFonts w:ascii="Times New Roman" w:hAnsi="Times New Roman" w:cs="Times New Roman"/>
          <w:sz w:val="24"/>
          <w:szCs w:val="24"/>
          <w:lang w:val="es-ES"/>
        </w:rPr>
      </w:pPr>
    </w:p>
    <w:p w14:paraId="0A85798C" w14:textId="4511240F" w:rsidR="009E4568" w:rsidRPr="00BE45F3" w:rsidRDefault="004D09DC" w:rsidP="00E14F1F">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 xml:space="preserve">Además los miembros de la Sala señalaron que </w:t>
      </w:r>
      <w:r w:rsidR="00EB0AE9" w:rsidRPr="00BE45F3">
        <w:rPr>
          <w:rFonts w:ascii="Times New Roman" w:hAnsi="Times New Roman" w:cs="Times New Roman"/>
          <w:sz w:val="24"/>
          <w:szCs w:val="24"/>
          <w:lang w:val="es-ES"/>
        </w:rPr>
        <w:t>se configura</w:t>
      </w:r>
      <w:r w:rsidRPr="00BE45F3">
        <w:rPr>
          <w:rFonts w:ascii="Times New Roman" w:hAnsi="Times New Roman" w:cs="Times New Roman"/>
          <w:sz w:val="24"/>
          <w:szCs w:val="24"/>
          <w:lang w:val="es-ES"/>
        </w:rPr>
        <w:t>ba,</w:t>
      </w:r>
      <w:r w:rsidR="00EB0AE9" w:rsidRPr="00BE45F3">
        <w:rPr>
          <w:rFonts w:ascii="Times New Roman" w:hAnsi="Times New Roman" w:cs="Times New Roman"/>
          <w:sz w:val="24"/>
          <w:szCs w:val="24"/>
          <w:lang w:val="es-ES"/>
        </w:rPr>
        <w:t xml:space="preserve"> para la situación legal y jurídica del asesinato</w:t>
      </w:r>
      <w:r w:rsidRPr="00BE45F3">
        <w:rPr>
          <w:rFonts w:ascii="Times New Roman" w:hAnsi="Times New Roman" w:cs="Times New Roman"/>
          <w:sz w:val="24"/>
          <w:szCs w:val="24"/>
          <w:lang w:val="es-ES"/>
        </w:rPr>
        <w:t>,</w:t>
      </w:r>
      <w:r w:rsidR="00EB0AE9" w:rsidRPr="00BE45F3">
        <w:rPr>
          <w:rFonts w:ascii="Times New Roman" w:hAnsi="Times New Roman" w:cs="Times New Roman"/>
          <w:sz w:val="24"/>
          <w:szCs w:val="24"/>
          <w:lang w:val="es-ES"/>
        </w:rPr>
        <w:t xml:space="preserve"> lo establecido en </w:t>
      </w:r>
      <w:r w:rsidR="00A028D9" w:rsidRPr="00BE45F3">
        <w:rPr>
          <w:rFonts w:ascii="Times New Roman" w:hAnsi="Times New Roman" w:cs="Times New Roman"/>
          <w:sz w:val="24"/>
          <w:szCs w:val="24"/>
          <w:lang w:val="es-ES"/>
        </w:rPr>
        <w:t>e</w:t>
      </w:r>
      <w:r w:rsidR="00EB0AE9" w:rsidRPr="00BE45F3">
        <w:rPr>
          <w:rFonts w:ascii="Times New Roman" w:hAnsi="Times New Roman" w:cs="Times New Roman"/>
          <w:sz w:val="24"/>
          <w:szCs w:val="24"/>
          <w:lang w:val="es-ES"/>
        </w:rPr>
        <w:t>l numeral 4</w:t>
      </w:r>
      <w:r w:rsidR="00176C2E" w:rsidRPr="00BE45F3">
        <w:rPr>
          <w:rFonts w:ascii="Times New Roman" w:hAnsi="Times New Roman" w:cs="Times New Roman"/>
          <w:sz w:val="24"/>
          <w:szCs w:val="24"/>
          <w:lang w:val="es-ES"/>
        </w:rPr>
        <w:t xml:space="preserve"> </w:t>
      </w:r>
      <w:r w:rsidR="00EB0AE9" w:rsidRPr="00BE45F3">
        <w:rPr>
          <w:rFonts w:ascii="Times New Roman" w:hAnsi="Times New Roman" w:cs="Times New Roman"/>
          <w:sz w:val="24"/>
          <w:szCs w:val="24"/>
          <w:lang w:val="es-ES"/>
        </w:rPr>
        <w:t>e</w:t>
      </w:r>
      <w:r w:rsidRPr="00BE45F3">
        <w:rPr>
          <w:rFonts w:ascii="Times New Roman" w:hAnsi="Times New Roman" w:cs="Times New Roman"/>
          <w:sz w:val="24"/>
          <w:szCs w:val="24"/>
          <w:lang w:val="es-ES"/>
        </w:rPr>
        <w:t xml:space="preserve">n vista que de los hechos dados, puesto que, </w:t>
      </w:r>
      <w:r w:rsidR="00EB0AE9" w:rsidRPr="00BE45F3">
        <w:rPr>
          <w:rFonts w:ascii="Times New Roman" w:hAnsi="Times New Roman" w:cs="Times New Roman"/>
          <w:sz w:val="24"/>
          <w:szCs w:val="24"/>
          <w:lang w:val="es-ES"/>
        </w:rPr>
        <w:t>efectivamente este acto se produjo en horas de la noche</w:t>
      </w:r>
      <w:r w:rsidRPr="00BE45F3">
        <w:rPr>
          <w:rFonts w:ascii="Times New Roman" w:hAnsi="Times New Roman" w:cs="Times New Roman"/>
          <w:sz w:val="24"/>
          <w:szCs w:val="24"/>
          <w:lang w:val="es-ES"/>
        </w:rPr>
        <w:t>,</w:t>
      </w:r>
      <w:r w:rsidR="00EB0AE9" w:rsidRPr="00BE45F3">
        <w:rPr>
          <w:rFonts w:ascii="Times New Roman" w:hAnsi="Times New Roman" w:cs="Times New Roman"/>
          <w:sz w:val="24"/>
          <w:szCs w:val="24"/>
          <w:lang w:val="es-ES"/>
        </w:rPr>
        <w:t xml:space="preserve"> esto es a las 22h00 según los hechos</w:t>
      </w:r>
      <w:r w:rsidR="00A028D9" w:rsidRPr="00BE45F3">
        <w:rPr>
          <w:rFonts w:ascii="Times New Roman" w:hAnsi="Times New Roman" w:cs="Times New Roman"/>
          <w:sz w:val="24"/>
          <w:szCs w:val="24"/>
          <w:lang w:val="es-ES"/>
        </w:rPr>
        <w:t xml:space="preserve"> y circunstancias presentadas en </w:t>
      </w:r>
      <w:r w:rsidR="00EB0AE9" w:rsidRPr="00BE45F3">
        <w:rPr>
          <w:rFonts w:ascii="Times New Roman" w:hAnsi="Times New Roman" w:cs="Times New Roman"/>
          <w:sz w:val="24"/>
          <w:szCs w:val="24"/>
          <w:lang w:val="es-ES"/>
        </w:rPr>
        <w:t>el informe pericial</w:t>
      </w:r>
      <w:r w:rsidR="00A028D9" w:rsidRPr="00BE45F3">
        <w:rPr>
          <w:rFonts w:ascii="Times New Roman" w:hAnsi="Times New Roman" w:cs="Times New Roman"/>
          <w:sz w:val="24"/>
          <w:szCs w:val="24"/>
          <w:lang w:val="es-ES"/>
        </w:rPr>
        <w:t>; sobre</w:t>
      </w:r>
      <w:r w:rsidR="00EB0AE9" w:rsidRPr="00BE45F3">
        <w:rPr>
          <w:rFonts w:ascii="Times New Roman" w:hAnsi="Times New Roman" w:cs="Times New Roman"/>
          <w:sz w:val="24"/>
          <w:szCs w:val="24"/>
          <w:lang w:val="es-ES"/>
        </w:rPr>
        <w:t xml:space="preserve"> la</w:t>
      </w:r>
      <w:r w:rsidRPr="00BE45F3">
        <w:rPr>
          <w:rFonts w:ascii="Times New Roman" w:hAnsi="Times New Roman" w:cs="Times New Roman"/>
          <w:sz w:val="24"/>
          <w:szCs w:val="24"/>
          <w:lang w:val="es-ES"/>
        </w:rPr>
        <w:t xml:space="preserve"> indicaron que la</w:t>
      </w:r>
      <w:r w:rsidR="00EB0AE9" w:rsidRPr="00BE45F3">
        <w:rPr>
          <w:rFonts w:ascii="Times New Roman" w:hAnsi="Times New Roman" w:cs="Times New Roman"/>
          <w:sz w:val="24"/>
          <w:szCs w:val="24"/>
          <w:lang w:val="es-ES"/>
        </w:rPr>
        <w:t xml:space="preserve"> pericia médica</w:t>
      </w:r>
      <w:r w:rsidR="00A028D9" w:rsidRPr="00BE45F3">
        <w:rPr>
          <w:rFonts w:ascii="Times New Roman" w:hAnsi="Times New Roman" w:cs="Times New Roman"/>
          <w:sz w:val="24"/>
          <w:szCs w:val="24"/>
          <w:lang w:val="es-ES"/>
        </w:rPr>
        <w:t xml:space="preserve"> no determina la verdadera intención del procesado, únicamente señala</w:t>
      </w:r>
      <w:r w:rsidRPr="00BE45F3">
        <w:rPr>
          <w:rFonts w:ascii="Times New Roman" w:hAnsi="Times New Roman" w:cs="Times New Roman"/>
          <w:sz w:val="24"/>
          <w:szCs w:val="24"/>
          <w:lang w:val="es-ES"/>
        </w:rPr>
        <w:t>ba</w:t>
      </w:r>
      <w:r w:rsidR="00A028D9" w:rsidRPr="00BE45F3">
        <w:rPr>
          <w:rFonts w:ascii="Times New Roman" w:hAnsi="Times New Roman" w:cs="Times New Roman"/>
          <w:sz w:val="24"/>
          <w:szCs w:val="24"/>
          <w:lang w:val="es-ES"/>
        </w:rPr>
        <w:t xml:space="preserve"> la lesión </w:t>
      </w:r>
      <w:r w:rsidR="009E4568" w:rsidRPr="00BE45F3">
        <w:rPr>
          <w:rFonts w:ascii="Times New Roman" w:hAnsi="Times New Roman" w:cs="Times New Roman"/>
          <w:sz w:val="24"/>
          <w:szCs w:val="24"/>
          <w:lang w:val="es-ES"/>
        </w:rPr>
        <w:t xml:space="preserve">que presentaba </w:t>
      </w:r>
      <w:r w:rsidR="00A028D9" w:rsidRPr="00BE45F3">
        <w:rPr>
          <w:rFonts w:ascii="Times New Roman" w:hAnsi="Times New Roman" w:cs="Times New Roman"/>
          <w:sz w:val="24"/>
          <w:szCs w:val="24"/>
          <w:lang w:val="es-ES"/>
        </w:rPr>
        <w:t xml:space="preserve">la víctima María Vicente Conde que bien pudo haberle </w:t>
      </w:r>
      <w:r w:rsidRPr="00BE45F3">
        <w:rPr>
          <w:rFonts w:ascii="Times New Roman" w:hAnsi="Times New Roman" w:cs="Times New Roman"/>
          <w:sz w:val="24"/>
          <w:szCs w:val="24"/>
          <w:lang w:val="es-ES"/>
        </w:rPr>
        <w:t>provocado la muerte; los testimonios sobre los hechos y las pruebas aportadas permitieron</w:t>
      </w:r>
      <w:r w:rsidR="00A028D9" w:rsidRPr="00BE45F3">
        <w:rPr>
          <w:rFonts w:ascii="Times New Roman" w:hAnsi="Times New Roman" w:cs="Times New Roman"/>
          <w:sz w:val="24"/>
          <w:szCs w:val="24"/>
          <w:lang w:val="es-ES"/>
        </w:rPr>
        <w:t xml:space="preserve"> a los Jueces de la Sala configurar el grado de tentativa </w:t>
      </w:r>
      <w:r w:rsidR="00EB0AE9" w:rsidRPr="00BE45F3">
        <w:rPr>
          <w:rFonts w:ascii="Times New Roman" w:hAnsi="Times New Roman" w:cs="Times New Roman"/>
          <w:sz w:val="24"/>
          <w:szCs w:val="24"/>
          <w:lang w:val="es-ES"/>
        </w:rPr>
        <w:t xml:space="preserve">conforme lo establece el </w:t>
      </w:r>
      <w:r w:rsidR="009E4568" w:rsidRPr="00BE45F3">
        <w:rPr>
          <w:rFonts w:ascii="Times New Roman" w:hAnsi="Times New Roman" w:cs="Times New Roman"/>
          <w:sz w:val="24"/>
          <w:szCs w:val="24"/>
          <w:lang w:val="es-ES"/>
        </w:rPr>
        <w:t>a</w:t>
      </w:r>
      <w:r w:rsidR="00EB0AE9" w:rsidRPr="00BE45F3">
        <w:rPr>
          <w:rFonts w:ascii="Times New Roman" w:hAnsi="Times New Roman" w:cs="Times New Roman"/>
          <w:sz w:val="24"/>
          <w:szCs w:val="24"/>
          <w:lang w:val="es-ES"/>
        </w:rPr>
        <w:t>rt</w:t>
      </w:r>
      <w:r w:rsidR="009E4568" w:rsidRPr="00BE45F3">
        <w:rPr>
          <w:rFonts w:ascii="Times New Roman" w:hAnsi="Times New Roman" w:cs="Times New Roman"/>
          <w:sz w:val="24"/>
          <w:szCs w:val="24"/>
          <w:lang w:val="es-ES"/>
        </w:rPr>
        <w:t>ículo</w:t>
      </w:r>
      <w:r w:rsidR="00EB0AE9" w:rsidRPr="00BE45F3">
        <w:rPr>
          <w:rFonts w:ascii="Times New Roman" w:hAnsi="Times New Roman" w:cs="Times New Roman"/>
          <w:sz w:val="24"/>
          <w:szCs w:val="24"/>
          <w:lang w:val="es-ES"/>
        </w:rPr>
        <w:t xml:space="preserve"> 39 del</w:t>
      </w:r>
      <w:r w:rsidR="009E4568" w:rsidRPr="00BE45F3">
        <w:rPr>
          <w:rFonts w:ascii="Times New Roman" w:hAnsi="Times New Roman" w:cs="Times New Roman"/>
          <w:sz w:val="24"/>
          <w:szCs w:val="24"/>
          <w:lang w:val="es-ES"/>
        </w:rPr>
        <w:t xml:space="preserve"> </w:t>
      </w:r>
      <w:r w:rsidR="00EB0AE9" w:rsidRPr="00BE45F3">
        <w:rPr>
          <w:rFonts w:ascii="Times New Roman" w:hAnsi="Times New Roman" w:cs="Times New Roman"/>
          <w:sz w:val="24"/>
          <w:szCs w:val="24"/>
          <w:lang w:val="es-ES"/>
        </w:rPr>
        <w:t>COIP</w:t>
      </w:r>
      <w:r w:rsidR="009E4568" w:rsidRPr="00BE45F3">
        <w:rPr>
          <w:rFonts w:ascii="Times New Roman" w:hAnsi="Times New Roman" w:cs="Times New Roman"/>
          <w:sz w:val="24"/>
          <w:szCs w:val="24"/>
          <w:lang w:val="es-ES"/>
        </w:rPr>
        <w:t>.</w:t>
      </w:r>
    </w:p>
    <w:p w14:paraId="4356B5D7" w14:textId="77777777" w:rsidR="00987F81" w:rsidRPr="00BE45F3" w:rsidRDefault="00987F81" w:rsidP="00E14F1F">
      <w:pPr>
        <w:spacing w:before="120" w:after="0" w:line="480" w:lineRule="auto"/>
        <w:ind w:firstLine="708"/>
        <w:jc w:val="both"/>
        <w:rPr>
          <w:rFonts w:ascii="Times New Roman" w:hAnsi="Times New Roman" w:cs="Times New Roman"/>
          <w:sz w:val="24"/>
          <w:szCs w:val="24"/>
          <w:lang w:val="es-ES"/>
        </w:rPr>
      </w:pPr>
    </w:p>
    <w:p w14:paraId="3D94A0A3" w14:textId="5EC18809" w:rsidR="003A2BC5" w:rsidRPr="00BE45F3" w:rsidRDefault="009E4568" w:rsidP="00E14F1F">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 xml:space="preserve">Con las </w:t>
      </w:r>
      <w:r w:rsidR="00EB0AE9" w:rsidRPr="00BE45F3">
        <w:rPr>
          <w:rFonts w:ascii="Times New Roman" w:hAnsi="Times New Roman" w:cs="Times New Roman"/>
          <w:sz w:val="24"/>
          <w:szCs w:val="24"/>
          <w:lang w:val="es-ES"/>
        </w:rPr>
        <w:t xml:space="preserve">circunstancias </w:t>
      </w:r>
      <w:r w:rsidRPr="00BE45F3">
        <w:rPr>
          <w:rFonts w:ascii="Times New Roman" w:hAnsi="Times New Roman" w:cs="Times New Roman"/>
          <w:sz w:val="24"/>
          <w:szCs w:val="24"/>
          <w:lang w:val="es-ES"/>
        </w:rPr>
        <w:t>expuestas</w:t>
      </w:r>
      <w:r w:rsidR="004D09DC" w:rsidRPr="00BE45F3">
        <w:rPr>
          <w:rFonts w:ascii="Times New Roman" w:hAnsi="Times New Roman" w:cs="Times New Roman"/>
          <w:sz w:val="24"/>
          <w:szCs w:val="24"/>
          <w:lang w:val="es-ES"/>
        </w:rPr>
        <w:t>,</w:t>
      </w:r>
      <w:r w:rsidRPr="00BE45F3">
        <w:rPr>
          <w:rFonts w:ascii="Times New Roman" w:hAnsi="Times New Roman" w:cs="Times New Roman"/>
          <w:sz w:val="24"/>
          <w:szCs w:val="24"/>
          <w:lang w:val="es-ES"/>
        </w:rPr>
        <w:t xml:space="preserve"> el</w:t>
      </w:r>
      <w:r w:rsidR="00EB0AE9" w:rsidRPr="00BE45F3">
        <w:rPr>
          <w:rFonts w:ascii="Times New Roman" w:hAnsi="Times New Roman" w:cs="Times New Roman"/>
          <w:sz w:val="24"/>
          <w:szCs w:val="24"/>
          <w:lang w:val="es-ES"/>
        </w:rPr>
        <w:t xml:space="preserve"> Tribunal de alzada en forma unánime res</w:t>
      </w:r>
      <w:r w:rsidRPr="00BE45F3">
        <w:rPr>
          <w:rFonts w:ascii="Times New Roman" w:hAnsi="Times New Roman" w:cs="Times New Roman"/>
          <w:sz w:val="24"/>
          <w:szCs w:val="24"/>
          <w:lang w:val="es-ES"/>
        </w:rPr>
        <w:t>olvió</w:t>
      </w:r>
      <w:r w:rsidR="00EB0AE9" w:rsidRPr="00BE45F3">
        <w:rPr>
          <w:rFonts w:ascii="Times New Roman" w:hAnsi="Times New Roman" w:cs="Times New Roman"/>
          <w:sz w:val="24"/>
          <w:szCs w:val="24"/>
          <w:lang w:val="es-ES"/>
        </w:rPr>
        <w:t xml:space="preserve"> revocar la sentencia que ratifica</w:t>
      </w:r>
      <w:r w:rsidR="004D09DC" w:rsidRPr="00BE45F3">
        <w:rPr>
          <w:rFonts w:ascii="Times New Roman" w:hAnsi="Times New Roman" w:cs="Times New Roman"/>
          <w:sz w:val="24"/>
          <w:szCs w:val="24"/>
          <w:lang w:val="es-ES"/>
        </w:rPr>
        <w:t>ba</w:t>
      </w:r>
      <w:r w:rsidR="00EB0AE9" w:rsidRPr="00BE45F3">
        <w:rPr>
          <w:rFonts w:ascii="Times New Roman" w:hAnsi="Times New Roman" w:cs="Times New Roman"/>
          <w:sz w:val="24"/>
          <w:szCs w:val="24"/>
          <w:lang w:val="es-ES"/>
        </w:rPr>
        <w:t xml:space="preserve"> el estado de</w:t>
      </w:r>
      <w:r w:rsidRPr="00BE45F3">
        <w:rPr>
          <w:rFonts w:ascii="Times New Roman" w:hAnsi="Times New Roman" w:cs="Times New Roman"/>
          <w:sz w:val="24"/>
          <w:szCs w:val="24"/>
          <w:lang w:val="es-ES"/>
        </w:rPr>
        <w:t xml:space="preserve"> </w:t>
      </w:r>
      <w:r w:rsidR="00EB0AE9" w:rsidRPr="00BE45F3">
        <w:rPr>
          <w:rFonts w:ascii="Times New Roman" w:hAnsi="Times New Roman" w:cs="Times New Roman"/>
          <w:sz w:val="24"/>
          <w:szCs w:val="24"/>
          <w:lang w:val="es-ES"/>
        </w:rPr>
        <w:t>inocencia dictada por el Tribunal de Garantías Penales de El Oro</w:t>
      </w:r>
      <w:r w:rsidR="004D09DC" w:rsidRPr="00BE45F3">
        <w:rPr>
          <w:rFonts w:ascii="Times New Roman" w:hAnsi="Times New Roman" w:cs="Times New Roman"/>
          <w:sz w:val="24"/>
          <w:szCs w:val="24"/>
          <w:lang w:val="es-ES"/>
        </w:rPr>
        <w:t>,</w:t>
      </w:r>
      <w:r w:rsidR="00EB0AE9" w:rsidRPr="00BE45F3">
        <w:rPr>
          <w:rFonts w:ascii="Times New Roman" w:hAnsi="Times New Roman" w:cs="Times New Roman"/>
          <w:sz w:val="24"/>
          <w:szCs w:val="24"/>
          <w:lang w:val="es-ES"/>
        </w:rPr>
        <w:t xml:space="preserve"> de fecha viernes 18 de mayo del 2018 y en su lugar </w:t>
      </w:r>
      <w:r w:rsidR="004D09DC" w:rsidRPr="00BE45F3">
        <w:rPr>
          <w:rFonts w:ascii="Times New Roman" w:hAnsi="Times New Roman" w:cs="Times New Roman"/>
          <w:sz w:val="24"/>
          <w:szCs w:val="24"/>
          <w:lang w:val="es-ES"/>
        </w:rPr>
        <w:t xml:space="preserve">se </w:t>
      </w:r>
      <w:r w:rsidR="00EB0AE9" w:rsidRPr="00BE45F3">
        <w:rPr>
          <w:rFonts w:ascii="Times New Roman" w:hAnsi="Times New Roman" w:cs="Times New Roman"/>
          <w:sz w:val="24"/>
          <w:szCs w:val="24"/>
          <w:lang w:val="es-ES"/>
        </w:rPr>
        <w:t>acept</w:t>
      </w:r>
      <w:r w:rsidRPr="00BE45F3">
        <w:rPr>
          <w:rFonts w:ascii="Times New Roman" w:hAnsi="Times New Roman" w:cs="Times New Roman"/>
          <w:sz w:val="24"/>
          <w:szCs w:val="24"/>
          <w:lang w:val="es-ES"/>
        </w:rPr>
        <w:t>ó</w:t>
      </w:r>
      <w:r w:rsidR="00EB0AE9" w:rsidRPr="00BE45F3">
        <w:rPr>
          <w:rFonts w:ascii="Times New Roman" w:hAnsi="Times New Roman" w:cs="Times New Roman"/>
          <w:sz w:val="24"/>
          <w:szCs w:val="24"/>
          <w:lang w:val="es-ES"/>
        </w:rPr>
        <w:t xml:space="preserve"> el</w:t>
      </w:r>
      <w:r w:rsidRPr="00BE45F3">
        <w:rPr>
          <w:rFonts w:ascii="Times New Roman" w:hAnsi="Times New Roman" w:cs="Times New Roman"/>
          <w:sz w:val="24"/>
          <w:szCs w:val="24"/>
          <w:lang w:val="es-ES"/>
        </w:rPr>
        <w:t xml:space="preserve"> </w:t>
      </w:r>
      <w:r w:rsidR="00EB0AE9" w:rsidRPr="00BE45F3">
        <w:rPr>
          <w:rFonts w:ascii="Times New Roman" w:hAnsi="Times New Roman" w:cs="Times New Roman"/>
          <w:sz w:val="24"/>
          <w:szCs w:val="24"/>
          <w:lang w:val="es-ES"/>
        </w:rPr>
        <w:t>recurso de apelación interpuesto por fiscalía, dicta</w:t>
      </w:r>
      <w:r w:rsidRPr="00BE45F3">
        <w:rPr>
          <w:rFonts w:ascii="Times New Roman" w:hAnsi="Times New Roman" w:cs="Times New Roman"/>
          <w:sz w:val="24"/>
          <w:szCs w:val="24"/>
          <w:lang w:val="es-ES"/>
        </w:rPr>
        <w:t>ndo</w:t>
      </w:r>
      <w:r w:rsidR="00EB0AE9" w:rsidRPr="00BE45F3">
        <w:rPr>
          <w:rFonts w:ascii="Times New Roman" w:hAnsi="Times New Roman" w:cs="Times New Roman"/>
          <w:sz w:val="24"/>
          <w:szCs w:val="24"/>
          <w:lang w:val="es-ES"/>
        </w:rPr>
        <w:t xml:space="preserve"> sentencia condenatoria en contr</w:t>
      </w:r>
      <w:r w:rsidRPr="00BE45F3">
        <w:rPr>
          <w:rFonts w:ascii="Times New Roman" w:hAnsi="Times New Roman" w:cs="Times New Roman"/>
          <w:sz w:val="24"/>
          <w:szCs w:val="24"/>
          <w:lang w:val="es-ES"/>
        </w:rPr>
        <w:t>a</w:t>
      </w:r>
      <w:r w:rsidR="0015745A" w:rsidRPr="00BE45F3">
        <w:rPr>
          <w:rFonts w:ascii="Times New Roman" w:hAnsi="Times New Roman" w:cs="Times New Roman"/>
          <w:sz w:val="24"/>
          <w:szCs w:val="24"/>
          <w:lang w:val="es-ES"/>
        </w:rPr>
        <w:t xml:space="preserve"> de Lenin Byron Zambrano Calderón</w:t>
      </w:r>
      <w:r w:rsidR="00D42F0B" w:rsidRPr="00BE45F3">
        <w:rPr>
          <w:rFonts w:ascii="Times New Roman" w:hAnsi="Times New Roman" w:cs="Times New Roman"/>
          <w:sz w:val="24"/>
          <w:szCs w:val="24"/>
          <w:lang w:val="es-ES"/>
        </w:rPr>
        <w:t>,</w:t>
      </w:r>
      <w:r w:rsidR="0015745A" w:rsidRPr="00BE45F3">
        <w:rPr>
          <w:rFonts w:ascii="Times New Roman" w:hAnsi="Times New Roman" w:cs="Times New Roman"/>
          <w:sz w:val="24"/>
          <w:szCs w:val="24"/>
          <w:lang w:val="es-ES"/>
        </w:rPr>
        <w:t xml:space="preserve"> por haber contravenido lo dispuesto en el artículo 40 bajo las circunstancia señaladas en el numeral 2 y 4 del COIP</w:t>
      </w:r>
      <w:r w:rsidR="00D42F0B" w:rsidRPr="00BE45F3">
        <w:rPr>
          <w:rFonts w:ascii="Times New Roman" w:hAnsi="Times New Roman" w:cs="Times New Roman"/>
          <w:sz w:val="24"/>
          <w:szCs w:val="24"/>
          <w:lang w:val="es-ES"/>
        </w:rPr>
        <w:t>, por delito de Asesinato en el grado de Tentativa, conforme lo establece el artículo 39 de la misma norma penal, imponiéndosele la pena privativa de libertad de 7 años, 4 meses y una multa de doce salarios básico unificados como reparación integral a la víctima</w:t>
      </w:r>
      <w:r w:rsidR="001C6EDB" w:rsidRPr="00BE45F3">
        <w:rPr>
          <w:rFonts w:ascii="Times New Roman" w:hAnsi="Times New Roman" w:cs="Times New Roman"/>
          <w:sz w:val="24"/>
          <w:szCs w:val="24"/>
          <w:lang w:val="es-ES"/>
        </w:rPr>
        <w:t xml:space="preserve"> (tres mil dólares americanos), la pena sería </w:t>
      </w:r>
      <w:r w:rsidR="00D42F0B" w:rsidRPr="00BE45F3">
        <w:rPr>
          <w:rFonts w:ascii="Times New Roman" w:hAnsi="Times New Roman" w:cs="Times New Roman"/>
          <w:sz w:val="24"/>
          <w:szCs w:val="24"/>
          <w:lang w:val="es-ES"/>
        </w:rPr>
        <w:t>cumpli</w:t>
      </w:r>
      <w:r w:rsidR="001C6EDB" w:rsidRPr="00BE45F3">
        <w:rPr>
          <w:rFonts w:ascii="Times New Roman" w:hAnsi="Times New Roman" w:cs="Times New Roman"/>
          <w:sz w:val="24"/>
          <w:szCs w:val="24"/>
          <w:lang w:val="es-ES"/>
        </w:rPr>
        <w:t>da</w:t>
      </w:r>
      <w:r w:rsidR="00D42F0B" w:rsidRPr="00BE45F3">
        <w:rPr>
          <w:rFonts w:ascii="Times New Roman" w:hAnsi="Times New Roman" w:cs="Times New Roman"/>
          <w:sz w:val="24"/>
          <w:szCs w:val="24"/>
          <w:lang w:val="es-ES"/>
        </w:rPr>
        <w:t xml:space="preserve"> en el centro de Rehabilitación Social de Machala</w:t>
      </w:r>
      <w:r w:rsidR="00DD5D20" w:rsidRPr="00BE45F3">
        <w:rPr>
          <w:rFonts w:ascii="Times New Roman" w:hAnsi="Times New Roman" w:cs="Times New Roman"/>
          <w:sz w:val="24"/>
          <w:szCs w:val="24"/>
          <w:lang w:val="es-ES"/>
        </w:rPr>
        <w:t>.</w:t>
      </w:r>
    </w:p>
    <w:p w14:paraId="75626555" w14:textId="77777777" w:rsidR="009E4568" w:rsidRPr="00BE45F3" w:rsidRDefault="00B74194" w:rsidP="00B74194">
      <w:pPr>
        <w:pStyle w:val="Prrafodelista"/>
        <w:numPr>
          <w:ilvl w:val="1"/>
          <w:numId w:val="1"/>
        </w:numPr>
        <w:spacing w:before="120" w:after="0" w:line="480" w:lineRule="auto"/>
        <w:ind w:hanging="720"/>
        <w:jc w:val="both"/>
        <w:outlineLvl w:val="1"/>
        <w:rPr>
          <w:rFonts w:ascii="Times New Roman" w:hAnsi="Times New Roman" w:cs="Times New Roman"/>
          <w:b/>
          <w:sz w:val="24"/>
          <w:szCs w:val="24"/>
          <w:lang w:val="es-ES"/>
        </w:rPr>
      </w:pPr>
      <w:bookmarkStart w:id="29" w:name="_Toc68507140"/>
      <w:r w:rsidRPr="00BE45F3">
        <w:rPr>
          <w:rFonts w:ascii="Times New Roman" w:hAnsi="Times New Roman" w:cs="Times New Roman"/>
          <w:b/>
          <w:sz w:val="24"/>
          <w:szCs w:val="24"/>
          <w:lang w:val="es-ES"/>
        </w:rPr>
        <w:lastRenderedPageBreak/>
        <w:t>Análisis de la Sentencia del Tribunal de Garantías Penales de El Oro</w:t>
      </w:r>
      <w:bookmarkEnd w:id="29"/>
      <w:r w:rsidRPr="00BE45F3">
        <w:rPr>
          <w:rFonts w:ascii="Times New Roman" w:hAnsi="Times New Roman" w:cs="Times New Roman"/>
          <w:b/>
          <w:sz w:val="24"/>
          <w:szCs w:val="24"/>
          <w:lang w:val="es-ES"/>
        </w:rPr>
        <w:t xml:space="preserve"> </w:t>
      </w:r>
    </w:p>
    <w:p w14:paraId="5AD654FB" w14:textId="77777777" w:rsidR="00DD5D20" w:rsidRPr="00BE45F3" w:rsidRDefault="00DD5D20" w:rsidP="00E14F1F">
      <w:pPr>
        <w:spacing w:before="120" w:after="0" w:line="480" w:lineRule="auto"/>
        <w:ind w:firstLine="708"/>
        <w:jc w:val="both"/>
        <w:rPr>
          <w:rFonts w:ascii="Times New Roman" w:hAnsi="Times New Roman" w:cs="Times New Roman"/>
          <w:sz w:val="24"/>
          <w:szCs w:val="24"/>
          <w:lang w:val="es-ES"/>
        </w:rPr>
      </w:pPr>
    </w:p>
    <w:p w14:paraId="6B86F89F" w14:textId="28C459DA" w:rsidR="00B021B0" w:rsidRPr="00BE45F3" w:rsidRDefault="000D0EAB" w:rsidP="000D0EAB">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 xml:space="preserve">El Tribunal de Garantías Penales </w:t>
      </w:r>
      <w:r w:rsidR="00B021B0" w:rsidRPr="00BE45F3">
        <w:rPr>
          <w:rFonts w:ascii="Times New Roman" w:hAnsi="Times New Roman" w:cs="Times New Roman"/>
          <w:sz w:val="24"/>
          <w:szCs w:val="24"/>
          <w:lang w:val="es-ES"/>
        </w:rPr>
        <w:t xml:space="preserve">de el Oro, bajo su percepción </w:t>
      </w:r>
      <w:r w:rsidR="00622D5D" w:rsidRPr="00BE45F3">
        <w:rPr>
          <w:rFonts w:ascii="Times New Roman" w:hAnsi="Times New Roman" w:cs="Times New Roman"/>
          <w:sz w:val="24"/>
          <w:szCs w:val="24"/>
          <w:lang w:val="es-ES"/>
        </w:rPr>
        <w:t xml:space="preserve">emitió su sentencia </w:t>
      </w:r>
      <w:r w:rsidR="00B021B0" w:rsidRPr="00BE45F3">
        <w:rPr>
          <w:rFonts w:ascii="Times New Roman" w:hAnsi="Times New Roman" w:cs="Times New Roman"/>
          <w:sz w:val="24"/>
          <w:szCs w:val="24"/>
          <w:lang w:val="es-ES"/>
        </w:rPr>
        <w:t>motiv</w:t>
      </w:r>
      <w:r w:rsidR="00622D5D" w:rsidRPr="00BE45F3">
        <w:rPr>
          <w:rFonts w:ascii="Times New Roman" w:hAnsi="Times New Roman" w:cs="Times New Roman"/>
          <w:sz w:val="24"/>
          <w:szCs w:val="24"/>
          <w:lang w:val="es-ES"/>
        </w:rPr>
        <w:t>ándola</w:t>
      </w:r>
      <w:r w:rsidR="00B021B0" w:rsidRPr="00BE45F3">
        <w:rPr>
          <w:rFonts w:ascii="Times New Roman" w:hAnsi="Times New Roman" w:cs="Times New Roman"/>
          <w:sz w:val="24"/>
          <w:szCs w:val="24"/>
          <w:lang w:val="es-ES"/>
        </w:rPr>
        <w:t xml:space="preserve"> en relación a lo aportado en</w:t>
      </w:r>
      <w:r w:rsidRPr="00BE45F3">
        <w:rPr>
          <w:rFonts w:ascii="Times New Roman" w:hAnsi="Times New Roman" w:cs="Times New Roman"/>
          <w:sz w:val="24"/>
          <w:szCs w:val="24"/>
          <w:lang w:val="es-ES"/>
        </w:rPr>
        <w:t xml:space="preserve"> las pruebas actuadas en juicio</w:t>
      </w:r>
      <w:r w:rsidR="00B021B0" w:rsidRPr="00BE45F3">
        <w:rPr>
          <w:rFonts w:ascii="Times New Roman" w:hAnsi="Times New Roman" w:cs="Times New Roman"/>
          <w:sz w:val="24"/>
          <w:szCs w:val="24"/>
          <w:lang w:val="es-ES"/>
        </w:rPr>
        <w:t xml:space="preserve">, las cuales </w:t>
      </w:r>
      <w:r w:rsidRPr="00BE45F3">
        <w:rPr>
          <w:rFonts w:ascii="Times New Roman" w:hAnsi="Times New Roman" w:cs="Times New Roman"/>
          <w:sz w:val="24"/>
          <w:szCs w:val="24"/>
          <w:lang w:val="es-ES"/>
        </w:rPr>
        <w:t>deb</w:t>
      </w:r>
      <w:r w:rsidR="00B021B0" w:rsidRPr="00BE45F3">
        <w:rPr>
          <w:rFonts w:ascii="Times New Roman" w:hAnsi="Times New Roman" w:cs="Times New Roman"/>
          <w:sz w:val="24"/>
          <w:szCs w:val="24"/>
          <w:lang w:val="es-ES"/>
        </w:rPr>
        <w:t>ían</w:t>
      </w:r>
      <w:r w:rsidRPr="00BE45F3">
        <w:rPr>
          <w:rFonts w:ascii="Times New Roman" w:hAnsi="Times New Roman" w:cs="Times New Roman"/>
          <w:sz w:val="24"/>
          <w:szCs w:val="24"/>
          <w:lang w:val="es-ES"/>
        </w:rPr>
        <w:t xml:space="preserve"> responder a los principios</w:t>
      </w:r>
      <w:r w:rsidR="00B021B0" w:rsidRPr="00BE45F3">
        <w:rPr>
          <w:rFonts w:ascii="Times New Roman" w:hAnsi="Times New Roman" w:cs="Times New Roman"/>
          <w:sz w:val="24"/>
          <w:szCs w:val="24"/>
          <w:lang w:val="es-ES"/>
        </w:rPr>
        <w:t xml:space="preserve"> de inmediación, concentración y d</w:t>
      </w:r>
      <w:r w:rsidRPr="00BE45F3">
        <w:rPr>
          <w:rFonts w:ascii="Times New Roman" w:hAnsi="Times New Roman" w:cs="Times New Roman"/>
          <w:sz w:val="24"/>
          <w:szCs w:val="24"/>
          <w:lang w:val="es-ES"/>
        </w:rPr>
        <w:t xml:space="preserve">ispositivo, </w:t>
      </w:r>
      <w:r w:rsidR="00B021B0" w:rsidRPr="00BE45F3">
        <w:rPr>
          <w:rFonts w:ascii="Times New Roman" w:hAnsi="Times New Roman" w:cs="Times New Roman"/>
          <w:sz w:val="24"/>
          <w:szCs w:val="24"/>
          <w:lang w:val="es-ES"/>
        </w:rPr>
        <w:t>los cuales rigen</w:t>
      </w:r>
      <w:r w:rsidRPr="00BE45F3">
        <w:rPr>
          <w:rFonts w:ascii="Times New Roman" w:hAnsi="Times New Roman" w:cs="Times New Roman"/>
          <w:sz w:val="24"/>
          <w:szCs w:val="24"/>
          <w:lang w:val="es-ES"/>
        </w:rPr>
        <w:t xml:space="preserve"> al sistema oral, </w:t>
      </w:r>
      <w:r w:rsidR="00BD141D" w:rsidRPr="00BE45F3">
        <w:rPr>
          <w:rFonts w:ascii="Times New Roman" w:hAnsi="Times New Roman" w:cs="Times New Roman"/>
          <w:sz w:val="24"/>
          <w:szCs w:val="24"/>
          <w:lang w:val="es-ES"/>
        </w:rPr>
        <w:t xml:space="preserve">artículo 168, numeral 6. </w:t>
      </w:r>
      <w:sdt>
        <w:sdtPr>
          <w:rPr>
            <w:rFonts w:ascii="Times New Roman" w:hAnsi="Times New Roman" w:cs="Times New Roman"/>
            <w:sz w:val="24"/>
            <w:szCs w:val="24"/>
            <w:lang w:val="es-ES"/>
          </w:rPr>
          <w:id w:val="-163554273"/>
          <w:citation/>
        </w:sdtPr>
        <w:sdtEndPr/>
        <w:sdtContent>
          <w:r w:rsidR="00BD141D" w:rsidRPr="00BE45F3">
            <w:rPr>
              <w:rFonts w:ascii="Times New Roman" w:hAnsi="Times New Roman" w:cs="Times New Roman"/>
              <w:sz w:val="24"/>
              <w:szCs w:val="24"/>
              <w:lang w:val="es-ES"/>
            </w:rPr>
            <w:fldChar w:fldCharType="begin"/>
          </w:r>
          <w:r w:rsidR="00084B39" w:rsidRPr="00BE45F3">
            <w:rPr>
              <w:rFonts w:ascii="Times New Roman" w:hAnsi="Times New Roman" w:cs="Times New Roman"/>
              <w:sz w:val="24"/>
              <w:szCs w:val="24"/>
              <w:lang w:val="es-ES"/>
            </w:rPr>
            <w:instrText xml:space="preserve">CITATION Asa08 \p 130 \n  \l 3082 </w:instrText>
          </w:r>
          <w:r w:rsidR="00BD141D" w:rsidRPr="00BE45F3">
            <w:rPr>
              <w:rFonts w:ascii="Times New Roman" w:hAnsi="Times New Roman" w:cs="Times New Roman"/>
              <w:sz w:val="24"/>
              <w:szCs w:val="24"/>
              <w:lang w:val="es-ES"/>
            </w:rPr>
            <w:fldChar w:fldCharType="separate"/>
          </w:r>
          <w:r w:rsidR="00084B39" w:rsidRPr="00BE45F3">
            <w:rPr>
              <w:rFonts w:ascii="Times New Roman" w:hAnsi="Times New Roman" w:cs="Times New Roman"/>
              <w:noProof/>
              <w:sz w:val="24"/>
              <w:szCs w:val="24"/>
              <w:lang w:val="es-ES"/>
            </w:rPr>
            <w:t>(Constitución de la República del Ecuador, 2008, pág. 130)</w:t>
          </w:r>
          <w:r w:rsidR="00BD141D" w:rsidRPr="00BE45F3">
            <w:rPr>
              <w:rFonts w:ascii="Times New Roman" w:hAnsi="Times New Roman" w:cs="Times New Roman"/>
              <w:sz w:val="24"/>
              <w:szCs w:val="24"/>
              <w:lang w:val="es-ES"/>
            </w:rPr>
            <w:fldChar w:fldCharType="end"/>
          </w:r>
        </w:sdtContent>
      </w:sdt>
      <w:r w:rsidR="00BD141D" w:rsidRPr="00BE45F3">
        <w:rPr>
          <w:rFonts w:ascii="Times New Roman" w:hAnsi="Times New Roman" w:cs="Times New Roman"/>
          <w:sz w:val="24"/>
          <w:szCs w:val="24"/>
          <w:lang w:val="es-ES"/>
        </w:rPr>
        <w:t>.</w:t>
      </w:r>
    </w:p>
    <w:p w14:paraId="33FCEAFE" w14:textId="77777777" w:rsidR="00B021B0" w:rsidRPr="00BE45F3" w:rsidRDefault="00B021B0" w:rsidP="000D0EAB">
      <w:pPr>
        <w:spacing w:before="120" w:after="0" w:line="480" w:lineRule="auto"/>
        <w:ind w:firstLine="708"/>
        <w:jc w:val="both"/>
        <w:rPr>
          <w:rFonts w:ascii="Times New Roman" w:hAnsi="Times New Roman" w:cs="Times New Roman"/>
          <w:sz w:val="24"/>
          <w:szCs w:val="24"/>
          <w:lang w:val="es-ES"/>
        </w:rPr>
      </w:pPr>
    </w:p>
    <w:p w14:paraId="08CFD63D" w14:textId="025ABBC9" w:rsidR="00B021B0" w:rsidRPr="00BE45F3" w:rsidRDefault="00084B39" w:rsidP="000D0EAB">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 xml:space="preserve">Se puede colegir que </w:t>
      </w:r>
      <w:r w:rsidR="00622D5D" w:rsidRPr="00BE45F3">
        <w:rPr>
          <w:rFonts w:ascii="Times New Roman" w:hAnsi="Times New Roman" w:cs="Times New Roman"/>
          <w:sz w:val="24"/>
          <w:szCs w:val="24"/>
          <w:lang w:val="es-ES"/>
        </w:rPr>
        <w:t>todo</w:t>
      </w:r>
      <w:r w:rsidR="000D0EAB" w:rsidRPr="00BE45F3">
        <w:rPr>
          <w:rFonts w:ascii="Times New Roman" w:hAnsi="Times New Roman" w:cs="Times New Roman"/>
          <w:sz w:val="24"/>
          <w:szCs w:val="24"/>
          <w:lang w:val="es-ES"/>
        </w:rPr>
        <w:t xml:space="preserve"> juzgador debe resolver sobre una verdad procesal, de hechos reales, </w:t>
      </w:r>
      <w:r w:rsidR="00B021B0" w:rsidRPr="00BE45F3">
        <w:rPr>
          <w:rFonts w:ascii="Times New Roman" w:hAnsi="Times New Roman" w:cs="Times New Roman"/>
          <w:sz w:val="24"/>
          <w:szCs w:val="24"/>
          <w:lang w:val="es-ES"/>
        </w:rPr>
        <w:t xml:space="preserve">los cuales para llegar a esta verdad </w:t>
      </w:r>
      <w:r w:rsidRPr="00BE45F3">
        <w:rPr>
          <w:rFonts w:ascii="Times New Roman" w:hAnsi="Times New Roman" w:cs="Times New Roman"/>
          <w:sz w:val="24"/>
          <w:szCs w:val="24"/>
          <w:lang w:val="es-ES"/>
        </w:rPr>
        <w:t>se deben de apoyar en una debida</w:t>
      </w:r>
      <w:r w:rsidR="00B021B0" w:rsidRPr="00BE45F3">
        <w:rPr>
          <w:rFonts w:ascii="Times New Roman" w:hAnsi="Times New Roman" w:cs="Times New Roman"/>
          <w:sz w:val="24"/>
          <w:szCs w:val="24"/>
          <w:lang w:val="es-ES"/>
        </w:rPr>
        <w:t xml:space="preserve"> </w:t>
      </w:r>
      <w:r w:rsidR="000D0EAB" w:rsidRPr="00BE45F3">
        <w:rPr>
          <w:rFonts w:ascii="Times New Roman" w:hAnsi="Times New Roman" w:cs="Times New Roman"/>
          <w:sz w:val="24"/>
          <w:szCs w:val="24"/>
          <w:lang w:val="es-ES"/>
        </w:rPr>
        <w:t>valor</w:t>
      </w:r>
      <w:r w:rsidRPr="00BE45F3">
        <w:rPr>
          <w:rFonts w:ascii="Times New Roman" w:hAnsi="Times New Roman" w:cs="Times New Roman"/>
          <w:sz w:val="24"/>
          <w:szCs w:val="24"/>
          <w:lang w:val="es-ES"/>
        </w:rPr>
        <w:t>ación de</w:t>
      </w:r>
      <w:r w:rsidR="000D0EAB" w:rsidRPr="00BE45F3">
        <w:rPr>
          <w:rFonts w:ascii="Times New Roman" w:hAnsi="Times New Roman" w:cs="Times New Roman"/>
          <w:sz w:val="24"/>
          <w:szCs w:val="24"/>
          <w:lang w:val="es-ES"/>
        </w:rPr>
        <w:t xml:space="preserve"> las pruebas producidas en Audiencia de Juicio</w:t>
      </w:r>
      <w:r w:rsidR="00B021B0" w:rsidRPr="00BE45F3">
        <w:rPr>
          <w:rFonts w:ascii="Times New Roman" w:hAnsi="Times New Roman" w:cs="Times New Roman"/>
          <w:sz w:val="24"/>
          <w:szCs w:val="24"/>
          <w:lang w:val="es-ES"/>
        </w:rPr>
        <w:t xml:space="preserve">, </w:t>
      </w:r>
      <w:r w:rsidR="004F006B" w:rsidRPr="00BE45F3">
        <w:rPr>
          <w:rFonts w:ascii="Times New Roman" w:hAnsi="Times New Roman" w:cs="Times New Roman"/>
          <w:sz w:val="24"/>
          <w:szCs w:val="24"/>
          <w:lang w:val="es-ES"/>
        </w:rPr>
        <w:t xml:space="preserve">pruebas que deberán cumplir con </w:t>
      </w:r>
      <w:r w:rsidR="00B021B0" w:rsidRPr="00BE45F3">
        <w:rPr>
          <w:rFonts w:ascii="Times New Roman" w:hAnsi="Times New Roman" w:cs="Times New Roman"/>
          <w:sz w:val="24"/>
          <w:szCs w:val="24"/>
          <w:lang w:val="es-ES"/>
        </w:rPr>
        <w:t xml:space="preserve">los </w:t>
      </w:r>
      <w:r w:rsidR="000D0EAB" w:rsidRPr="00BE45F3">
        <w:rPr>
          <w:rFonts w:ascii="Times New Roman" w:hAnsi="Times New Roman" w:cs="Times New Roman"/>
          <w:sz w:val="24"/>
          <w:szCs w:val="24"/>
          <w:lang w:val="es-ES"/>
        </w:rPr>
        <w:t>principios establecidos en la ley</w:t>
      </w:r>
      <w:r w:rsidR="00622D5D" w:rsidRPr="00BE45F3">
        <w:rPr>
          <w:rFonts w:ascii="Times New Roman" w:hAnsi="Times New Roman" w:cs="Times New Roman"/>
          <w:sz w:val="24"/>
          <w:szCs w:val="24"/>
          <w:lang w:val="es-ES"/>
        </w:rPr>
        <w:t xml:space="preserve"> </w:t>
      </w:r>
      <w:r w:rsidR="004F006B" w:rsidRPr="00BE45F3">
        <w:rPr>
          <w:rFonts w:ascii="Times New Roman" w:hAnsi="Times New Roman" w:cs="Times New Roman"/>
          <w:sz w:val="24"/>
          <w:szCs w:val="24"/>
          <w:lang w:val="es-ES"/>
        </w:rPr>
        <w:t xml:space="preserve">sobre </w:t>
      </w:r>
      <w:r w:rsidR="00622D5D" w:rsidRPr="00BE45F3">
        <w:rPr>
          <w:rFonts w:ascii="Times New Roman" w:hAnsi="Times New Roman" w:cs="Times New Roman"/>
          <w:sz w:val="24"/>
          <w:szCs w:val="24"/>
          <w:lang w:val="es-ES"/>
        </w:rPr>
        <w:t xml:space="preserve">oralidad, oportunidad, inmediación, contradicción, libertad probatoria, pertinencia, exclusión e igualdad, continuidad, concentración y presencia obligatoria de la persona procesada, tipificados en el artículo </w:t>
      </w:r>
      <w:r w:rsidR="000D0EAB" w:rsidRPr="00BE45F3">
        <w:rPr>
          <w:rFonts w:ascii="Times New Roman" w:hAnsi="Times New Roman" w:cs="Times New Roman"/>
          <w:sz w:val="24"/>
          <w:szCs w:val="24"/>
          <w:lang w:val="es-ES"/>
        </w:rPr>
        <w:t xml:space="preserve">610 </w:t>
      </w:r>
      <w:sdt>
        <w:sdtPr>
          <w:rPr>
            <w:rFonts w:ascii="Times New Roman" w:hAnsi="Times New Roman" w:cs="Times New Roman"/>
            <w:sz w:val="24"/>
            <w:szCs w:val="24"/>
            <w:lang w:val="es-ES"/>
          </w:rPr>
          <w:id w:val="-1607794520"/>
          <w:citation/>
        </w:sdtPr>
        <w:sdtEndPr/>
        <w:sdtContent>
          <w:r w:rsidR="00BD141D" w:rsidRPr="00BE45F3">
            <w:rPr>
              <w:rFonts w:ascii="Times New Roman" w:hAnsi="Times New Roman" w:cs="Times New Roman"/>
              <w:sz w:val="24"/>
              <w:szCs w:val="24"/>
              <w:lang w:val="es-ES"/>
            </w:rPr>
            <w:fldChar w:fldCharType="begin"/>
          </w:r>
          <w:r w:rsidR="00517A12" w:rsidRPr="00BE45F3">
            <w:rPr>
              <w:rFonts w:ascii="Times New Roman" w:hAnsi="Times New Roman" w:cs="Times New Roman"/>
              <w:sz w:val="24"/>
              <w:szCs w:val="24"/>
              <w:lang w:val="es-ES"/>
            </w:rPr>
            <w:instrText xml:space="preserve">CITATION MarcadorDePosición2 \n  \l 3082 </w:instrText>
          </w:r>
          <w:r w:rsidR="00BD141D" w:rsidRPr="00BE45F3">
            <w:rPr>
              <w:rFonts w:ascii="Times New Roman" w:hAnsi="Times New Roman" w:cs="Times New Roman"/>
              <w:sz w:val="24"/>
              <w:szCs w:val="24"/>
              <w:lang w:val="es-ES"/>
            </w:rPr>
            <w:fldChar w:fldCharType="separate"/>
          </w:r>
          <w:r w:rsidR="00517A12" w:rsidRPr="00BE45F3">
            <w:rPr>
              <w:rFonts w:ascii="Times New Roman" w:hAnsi="Times New Roman" w:cs="Times New Roman"/>
              <w:noProof/>
              <w:sz w:val="24"/>
              <w:szCs w:val="24"/>
              <w:lang w:val="es-ES"/>
            </w:rPr>
            <w:t>(Código Orgánico Integral Penal, 2014)</w:t>
          </w:r>
          <w:r w:rsidR="00BD141D" w:rsidRPr="00BE45F3">
            <w:rPr>
              <w:rFonts w:ascii="Times New Roman" w:hAnsi="Times New Roman" w:cs="Times New Roman"/>
              <w:sz w:val="24"/>
              <w:szCs w:val="24"/>
              <w:lang w:val="es-ES"/>
            </w:rPr>
            <w:fldChar w:fldCharType="end"/>
          </w:r>
        </w:sdtContent>
      </w:sdt>
      <w:r w:rsidR="000D0EAB" w:rsidRPr="00BE45F3">
        <w:rPr>
          <w:rFonts w:ascii="Times New Roman" w:hAnsi="Times New Roman" w:cs="Times New Roman"/>
          <w:sz w:val="24"/>
          <w:szCs w:val="24"/>
          <w:lang w:val="es-ES"/>
        </w:rPr>
        <w:t xml:space="preserve">, en concordancia con el </w:t>
      </w:r>
      <w:r w:rsidR="00B021B0" w:rsidRPr="00BE45F3">
        <w:rPr>
          <w:rFonts w:ascii="Times New Roman" w:hAnsi="Times New Roman" w:cs="Times New Roman"/>
          <w:sz w:val="24"/>
          <w:szCs w:val="24"/>
          <w:lang w:val="es-ES"/>
        </w:rPr>
        <w:t>a</w:t>
      </w:r>
      <w:r w:rsidR="000D0EAB" w:rsidRPr="00BE45F3">
        <w:rPr>
          <w:rFonts w:ascii="Times New Roman" w:hAnsi="Times New Roman" w:cs="Times New Roman"/>
          <w:sz w:val="24"/>
          <w:szCs w:val="24"/>
          <w:lang w:val="es-ES"/>
        </w:rPr>
        <w:t>rt</w:t>
      </w:r>
      <w:r w:rsidR="00B021B0" w:rsidRPr="00BE45F3">
        <w:rPr>
          <w:rFonts w:ascii="Times New Roman" w:hAnsi="Times New Roman" w:cs="Times New Roman"/>
          <w:sz w:val="24"/>
          <w:szCs w:val="24"/>
          <w:lang w:val="es-ES"/>
        </w:rPr>
        <w:t xml:space="preserve">ículo </w:t>
      </w:r>
      <w:r w:rsidR="00622D5D" w:rsidRPr="00BE45F3">
        <w:rPr>
          <w:rFonts w:ascii="Times New Roman" w:hAnsi="Times New Roman" w:cs="Times New Roman"/>
          <w:sz w:val="24"/>
          <w:szCs w:val="24"/>
          <w:lang w:val="es-ES"/>
        </w:rPr>
        <w:t xml:space="preserve">453 y </w:t>
      </w:r>
      <w:r w:rsidR="000D0EAB" w:rsidRPr="00BE45F3">
        <w:rPr>
          <w:rFonts w:ascii="Times New Roman" w:hAnsi="Times New Roman" w:cs="Times New Roman"/>
          <w:sz w:val="24"/>
          <w:szCs w:val="24"/>
          <w:lang w:val="es-ES"/>
        </w:rPr>
        <w:t xml:space="preserve">454 </w:t>
      </w:r>
      <w:proofErr w:type="spellStart"/>
      <w:r w:rsidR="000D0EAB" w:rsidRPr="00BE45F3">
        <w:rPr>
          <w:rFonts w:ascii="Times New Roman" w:hAnsi="Times New Roman" w:cs="Times New Roman"/>
          <w:sz w:val="24"/>
          <w:szCs w:val="24"/>
          <w:lang w:val="es-ES"/>
        </w:rPr>
        <w:t>ibídem</w:t>
      </w:r>
      <w:proofErr w:type="spellEnd"/>
      <w:r w:rsidR="000D0EAB" w:rsidRPr="00BE45F3">
        <w:rPr>
          <w:rFonts w:ascii="Times New Roman" w:hAnsi="Times New Roman" w:cs="Times New Roman"/>
          <w:sz w:val="24"/>
          <w:szCs w:val="24"/>
          <w:lang w:val="es-ES"/>
        </w:rPr>
        <w:t>.</w:t>
      </w:r>
    </w:p>
    <w:p w14:paraId="285A8BF9" w14:textId="77777777" w:rsidR="00B021B0" w:rsidRPr="00BE45F3" w:rsidRDefault="00B021B0" w:rsidP="000D0EAB">
      <w:pPr>
        <w:spacing w:before="120" w:after="0" w:line="480" w:lineRule="auto"/>
        <w:ind w:firstLine="708"/>
        <w:jc w:val="both"/>
        <w:rPr>
          <w:rFonts w:ascii="Times New Roman" w:hAnsi="Times New Roman" w:cs="Times New Roman"/>
          <w:sz w:val="24"/>
          <w:szCs w:val="24"/>
          <w:lang w:val="es-ES"/>
        </w:rPr>
      </w:pPr>
    </w:p>
    <w:p w14:paraId="34B89092" w14:textId="455F5D75" w:rsidR="00B33184" w:rsidRPr="00BE45F3" w:rsidRDefault="000D0EAB" w:rsidP="000D0EAB">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Bajo ésta premisa</w:t>
      </w:r>
      <w:r w:rsidR="009C66DA" w:rsidRPr="00BE45F3">
        <w:rPr>
          <w:rFonts w:ascii="Times New Roman" w:hAnsi="Times New Roman" w:cs="Times New Roman"/>
          <w:sz w:val="24"/>
          <w:szCs w:val="24"/>
          <w:lang w:val="es-ES"/>
        </w:rPr>
        <w:t xml:space="preserve">, se puede indicar que </w:t>
      </w:r>
      <w:r w:rsidRPr="00BE45F3">
        <w:rPr>
          <w:rFonts w:ascii="Times New Roman" w:hAnsi="Times New Roman" w:cs="Times New Roman"/>
          <w:sz w:val="24"/>
          <w:szCs w:val="24"/>
          <w:lang w:val="es-ES"/>
        </w:rPr>
        <w:t>corresponde al Juzgador valorar la</w:t>
      </w:r>
      <w:r w:rsidR="00622D5D" w:rsidRPr="00BE45F3">
        <w:rPr>
          <w:rFonts w:ascii="Times New Roman" w:hAnsi="Times New Roman" w:cs="Times New Roman"/>
          <w:sz w:val="24"/>
          <w:szCs w:val="24"/>
          <w:lang w:val="es-ES"/>
        </w:rPr>
        <w:t>s</w:t>
      </w:r>
      <w:r w:rsidRPr="00BE45F3">
        <w:rPr>
          <w:rFonts w:ascii="Times New Roman" w:hAnsi="Times New Roman" w:cs="Times New Roman"/>
          <w:sz w:val="24"/>
          <w:szCs w:val="24"/>
          <w:lang w:val="es-ES"/>
        </w:rPr>
        <w:t xml:space="preserve"> prueba</w:t>
      </w:r>
      <w:r w:rsidR="00622D5D" w:rsidRPr="00BE45F3">
        <w:rPr>
          <w:rFonts w:ascii="Times New Roman" w:hAnsi="Times New Roman" w:cs="Times New Roman"/>
          <w:sz w:val="24"/>
          <w:szCs w:val="24"/>
          <w:lang w:val="es-ES"/>
        </w:rPr>
        <w:t>s presentadas</w:t>
      </w:r>
      <w:r w:rsidR="009C66DA" w:rsidRPr="00BE45F3">
        <w:rPr>
          <w:rFonts w:ascii="Times New Roman" w:hAnsi="Times New Roman" w:cs="Times New Roman"/>
          <w:sz w:val="24"/>
          <w:szCs w:val="24"/>
          <w:lang w:val="es-ES"/>
        </w:rPr>
        <w:t xml:space="preserve">, sean estas </w:t>
      </w:r>
      <w:r w:rsidRPr="00BE45F3">
        <w:rPr>
          <w:rFonts w:ascii="Times New Roman" w:hAnsi="Times New Roman" w:cs="Times New Roman"/>
          <w:sz w:val="24"/>
          <w:szCs w:val="24"/>
          <w:lang w:val="es-ES"/>
        </w:rPr>
        <w:t>testimonial</w:t>
      </w:r>
      <w:r w:rsidR="009C66DA" w:rsidRPr="00BE45F3">
        <w:rPr>
          <w:rFonts w:ascii="Times New Roman" w:hAnsi="Times New Roman" w:cs="Times New Roman"/>
          <w:sz w:val="24"/>
          <w:szCs w:val="24"/>
          <w:lang w:val="es-ES"/>
        </w:rPr>
        <w:t>es</w:t>
      </w:r>
      <w:r w:rsidRPr="00BE45F3">
        <w:rPr>
          <w:rFonts w:ascii="Times New Roman" w:hAnsi="Times New Roman" w:cs="Times New Roman"/>
          <w:sz w:val="24"/>
          <w:szCs w:val="24"/>
          <w:lang w:val="es-ES"/>
        </w:rPr>
        <w:t>, documental</w:t>
      </w:r>
      <w:r w:rsidR="009C66DA" w:rsidRPr="00BE45F3">
        <w:rPr>
          <w:rFonts w:ascii="Times New Roman" w:hAnsi="Times New Roman" w:cs="Times New Roman"/>
          <w:sz w:val="24"/>
          <w:szCs w:val="24"/>
          <w:lang w:val="es-ES"/>
        </w:rPr>
        <w:t>es</w:t>
      </w:r>
      <w:r w:rsidR="00622D5D" w:rsidRPr="00BE45F3">
        <w:rPr>
          <w:rFonts w:ascii="Times New Roman" w:hAnsi="Times New Roman" w:cs="Times New Roman"/>
          <w:sz w:val="24"/>
          <w:szCs w:val="24"/>
          <w:lang w:val="es-ES"/>
        </w:rPr>
        <w:t xml:space="preserve"> y</w:t>
      </w:r>
      <w:r w:rsidRPr="00BE45F3">
        <w:rPr>
          <w:rFonts w:ascii="Times New Roman" w:hAnsi="Times New Roman" w:cs="Times New Roman"/>
          <w:sz w:val="24"/>
          <w:szCs w:val="24"/>
          <w:lang w:val="es-ES"/>
        </w:rPr>
        <w:t xml:space="preserve"> pericial</w:t>
      </w:r>
      <w:r w:rsidR="009C66DA" w:rsidRPr="00BE45F3">
        <w:rPr>
          <w:rFonts w:ascii="Times New Roman" w:hAnsi="Times New Roman" w:cs="Times New Roman"/>
          <w:sz w:val="24"/>
          <w:szCs w:val="24"/>
          <w:lang w:val="es-ES"/>
        </w:rPr>
        <w:t>es</w:t>
      </w:r>
      <w:r w:rsidRPr="00BE45F3">
        <w:rPr>
          <w:rFonts w:ascii="Times New Roman" w:hAnsi="Times New Roman" w:cs="Times New Roman"/>
          <w:sz w:val="24"/>
          <w:szCs w:val="24"/>
          <w:lang w:val="es-ES"/>
        </w:rPr>
        <w:t>, en base al principio de libertad</w:t>
      </w:r>
      <w:r w:rsidR="00B33184" w:rsidRPr="00BE45F3">
        <w:rPr>
          <w:rFonts w:ascii="Times New Roman" w:hAnsi="Times New Roman" w:cs="Times New Roman"/>
          <w:sz w:val="24"/>
          <w:szCs w:val="24"/>
          <w:lang w:val="es-ES"/>
        </w:rPr>
        <w:t xml:space="preserve"> </w:t>
      </w:r>
      <w:r w:rsidRPr="00BE45F3">
        <w:rPr>
          <w:rFonts w:ascii="Times New Roman" w:hAnsi="Times New Roman" w:cs="Times New Roman"/>
          <w:sz w:val="24"/>
          <w:szCs w:val="24"/>
          <w:lang w:val="es-ES"/>
        </w:rPr>
        <w:t>probatoria señalada en el art</w:t>
      </w:r>
      <w:r w:rsidR="00622D5D" w:rsidRPr="00BE45F3">
        <w:rPr>
          <w:rFonts w:ascii="Times New Roman" w:hAnsi="Times New Roman" w:cs="Times New Roman"/>
          <w:sz w:val="24"/>
          <w:szCs w:val="24"/>
          <w:lang w:val="es-ES"/>
        </w:rPr>
        <w:t>ículo</w:t>
      </w:r>
      <w:r w:rsidRPr="00BE45F3">
        <w:rPr>
          <w:rFonts w:ascii="Times New Roman" w:hAnsi="Times New Roman" w:cs="Times New Roman"/>
          <w:sz w:val="24"/>
          <w:szCs w:val="24"/>
          <w:lang w:val="es-ES"/>
        </w:rPr>
        <w:t xml:space="preserve"> 554 numeral 4 del COIP, </w:t>
      </w:r>
      <w:r w:rsidR="00BD141D" w:rsidRPr="00BE45F3">
        <w:rPr>
          <w:rFonts w:ascii="Times New Roman" w:hAnsi="Times New Roman" w:cs="Times New Roman"/>
          <w:sz w:val="24"/>
          <w:szCs w:val="24"/>
          <w:lang w:val="es-ES"/>
        </w:rPr>
        <w:t>y de</w:t>
      </w:r>
      <w:r w:rsidRPr="00BE45F3">
        <w:rPr>
          <w:rFonts w:ascii="Times New Roman" w:hAnsi="Times New Roman" w:cs="Times New Roman"/>
          <w:sz w:val="24"/>
          <w:szCs w:val="24"/>
          <w:lang w:val="es-ES"/>
        </w:rPr>
        <w:t xml:space="preserve"> conform</w:t>
      </w:r>
      <w:r w:rsidR="00BD141D" w:rsidRPr="00BE45F3">
        <w:rPr>
          <w:rFonts w:ascii="Times New Roman" w:hAnsi="Times New Roman" w:cs="Times New Roman"/>
          <w:sz w:val="24"/>
          <w:szCs w:val="24"/>
          <w:lang w:val="es-ES"/>
        </w:rPr>
        <w:t>idad a la valoración probatoria señalada en e</w:t>
      </w:r>
      <w:r w:rsidRPr="00BE45F3">
        <w:rPr>
          <w:rFonts w:ascii="Times New Roman" w:hAnsi="Times New Roman" w:cs="Times New Roman"/>
          <w:sz w:val="24"/>
          <w:szCs w:val="24"/>
          <w:lang w:val="es-ES"/>
        </w:rPr>
        <w:t>l art</w:t>
      </w:r>
      <w:r w:rsidR="00622D5D" w:rsidRPr="00BE45F3">
        <w:rPr>
          <w:rFonts w:ascii="Times New Roman" w:hAnsi="Times New Roman" w:cs="Times New Roman"/>
          <w:sz w:val="24"/>
          <w:szCs w:val="24"/>
          <w:lang w:val="es-ES"/>
        </w:rPr>
        <w:t>ículo</w:t>
      </w:r>
      <w:r w:rsidRPr="00BE45F3">
        <w:rPr>
          <w:rFonts w:ascii="Times New Roman" w:hAnsi="Times New Roman" w:cs="Times New Roman"/>
          <w:sz w:val="24"/>
          <w:szCs w:val="24"/>
          <w:lang w:val="es-ES"/>
        </w:rPr>
        <w:t xml:space="preserve"> 457 </w:t>
      </w:r>
      <w:proofErr w:type="spellStart"/>
      <w:r w:rsidRPr="00BE45F3">
        <w:rPr>
          <w:rFonts w:ascii="Times New Roman" w:hAnsi="Times New Roman" w:cs="Times New Roman"/>
          <w:sz w:val="24"/>
          <w:szCs w:val="24"/>
          <w:lang w:val="es-ES"/>
        </w:rPr>
        <w:t>Ibídem</w:t>
      </w:r>
      <w:proofErr w:type="spellEnd"/>
      <w:r w:rsidR="00BD141D" w:rsidRPr="00BE45F3">
        <w:rPr>
          <w:rFonts w:ascii="Times New Roman" w:hAnsi="Times New Roman" w:cs="Times New Roman"/>
          <w:sz w:val="24"/>
          <w:szCs w:val="24"/>
          <w:lang w:val="es-ES"/>
        </w:rPr>
        <w:t>,</w:t>
      </w:r>
      <w:r w:rsidRPr="00BE45F3">
        <w:rPr>
          <w:rFonts w:ascii="Times New Roman" w:hAnsi="Times New Roman" w:cs="Times New Roman"/>
          <w:sz w:val="24"/>
          <w:szCs w:val="24"/>
          <w:lang w:val="es-ES"/>
        </w:rPr>
        <w:t xml:space="preserve"> y para ello los sujetos procesales </w:t>
      </w:r>
      <w:r w:rsidR="00BD141D" w:rsidRPr="00BE45F3">
        <w:rPr>
          <w:rFonts w:ascii="Times New Roman" w:hAnsi="Times New Roman" w:cs="Times New Roman"/>
          <w:sz w:val="24"/>
          <w:szCs w:val="24"/>
          <w:lang w:val="es-ES"/>
        </w:rPr>
        <w:t>deberán</w:t>
      </w:r>
      <w:r w:rsidR="00B33184" w:rsidRPr="00BE45F3">
        <w:rPr>
          <w:rFonts w:ascii="Times New Roman" w:hAnsi="Times New Roman" w:cs="Times New Roman"/>
          <w:sz w:val="24"/>
          <w:szCs w:val="24"/>
          <w:lang w:val="es-ES"/>
        </w:rPr>
        <w:t xml:space="preserve"> </w:t>
      </w:r>
      <w:r w:rsidRPr="00BE45F3">
        <w:rPr>
          <w:rFonts w:ascii="Times New Roman" w:hAnsi="Times New Roman" w:cs="Times New Roman"/>
          <w:sz w:val="24"/>
          <w:szCs w:val="24"/>
          <w:lang w:val="es-ES"/>
        </w:rPr>
        <w:t>present</w:t>
      </w:r>
      <w:r w:rsidR="00BD141D" w:rsidRPr="00BE45F3">
        <w:rPr>
          <w:rFonts w:ascii="Times New Roman" w:hAnsi="Times New Roman" w:cs="Times New Roman"/>
          <w:sz w:val="24"/>
          <w:szCs w:val="24"/>
          <w:lang w:val="es-ES"/>
        </w:rPr>
        <w:t>arlos para su debida acreditación</w:t>
      </w:r>
      <w:r w:rsidR="009C66DA" w:rsidRPr="00BE45F3">
        <w:rPr>
          <w:rFonts w:ascii="Times New Roman" w:hAnsi="Times New Roman" w:cs="Times New Roman"/>
          <w:sz w:val="24"/>
          <w:szCs w:val="24"/>
          <w:lang w:val="es-ES"/>
        </w:rPr>
        <w:t xml:space="preserve">; </w:t>
      </w:r>
      <w:r w:rsidR="00BD141D" w:rsidRPr="00BE45F3">
        <w:rPr>
          <w:rFonts w:ascii="Times New Roman" w:hAnsi="Times New Roman" w:cs="Times New Roman"/>
          <w:sz w:val="24"/>
          <w:szCs w:val="24"/>
          <w:lang w:val="es-ES"/>
        </w:rPr>
        <w:t>así como también</w:t>
      </w:r>
      <w:r w:rsidR="009C66DA" w:rsidRPr="00BE45F3">
        <w:rPr>
          <w:rFonts w:ascii="Times New Roman" w:hAnsi="Times New Roman" w:cs="Times New Roman"/>
          <w:sz w:val="24"/>
          <w:szCs w:val="24"/>
          <w:lang w:val="es-ES"/>
        </w:rPr>
        <w:t>,</w:t>
      </w:r>
      <w:r w:rsidR="00BD141D" w:rsidRPr="00BE45F3">
        <w:rPr>
          <w:rFonts w:ascii="Times New Roman" w:hAnsi="Times New Roman" w:cs="Times New Roman"/>
          <w:sz w:val="24"/>
          <w:szCs w:val="24"/>
          <w:lang w:val="es-ES"/>
        </w:rPr>
        <w:t xml:space="preserve"> </w:t>
      </w:r>
      <w:r w:rsidR="009C66DA" w:rsidRPr="00BE45F3">
        <w:rPr>
          <w:rFonts w:ascii="Times New Roman" w:hAnsi="Times New Roman" w:cs="Times New Roman"/>
          <w:sz w:val="24"/>
          <w:szCs w:val="24"/>
          <w:lang w:val="es-ES"/>
        </w:rPr>
        <w:t xml:space="preserve">debe existir el nexo causal donde no solo se </w:t>
      </w:r>
      <w:r w:rsidR="00BD141D" w:rsidRPr="00BE45F3">
        <w:rPr>
          <w:rFonts w:ascii="Times New Roman" w:hAnsi="Times New Roman" w:cs="Times New Roman"/>
          <w:sz w:val="24"/>
          <w:szCs w:val="24"/>
          <w:lang w:val="es-ES"/>
        </w:rPr>
        <w:t xml:space="preserve">señalará </w:t>
      </w:r>
      <w:r w:rsidR="009C66DA" w:rsidRPr="00BE45F3">
        <w:rPr>
          <w:rFonts w:ascii="Times New Roman" w:hAnsi="Times New Roman" w:cs="Times New Roman"/>
          <w:sz w:val="24"/>
          <w:szCs w:val="24"/>
          <w:lang w:val="es-ES"/>
        </w:rPr>
        <w:t xml:space="preserve">a </w:t>
      </w:r>
      <w:r w:rsidR="00BD141D" w:rsidRPr="00BE45F3">
        <w:rPr>
          <w:rFonts w:ascii="Times New Roman" w:hAnsi="Times New Roman" w:cs="Times New Roman"/>
          <w:sz w:val="24"/>
          <w:szCs w:val="24"/>
          <w:lang w:val="es-ES"/>
        </w:rPr>
        <w:t xml:space="preserve">la persona imputada </w:t>
      </w:r>
      <w:r w:rsidR="00BD141D" w:rsidRPr="00BE45F3">
        <w:rPr>
          <w:rFonts w:ascii="Times New Roman" w:hAnsi="Times New Roman" w:cs="Times New Roman"/>
          <w:sz w:val="24"/>
          <w:szCs w:val="24"/>
          <w:lang w:val="es-ES"/>
        </w:rPr>
        <w:lastRenderedPageBreak/>
        <w:t xml:space="preserve">sino su implicación </w:t>
      </w:r>
      <w:r w:rsidR="009C66DA" w:rsidRPr="00BE45F3">
        <w:rPr>
          <w:rFonts w:ascii="Times New Roman" w:hAnsi="Times New Roman" w:cs="Times New Roman"/>
          <w:sz w:val="24"/>
          <w:szCs w:val="24"/>
          <w:lang w:val="es-ES"/>
        </w:rPr>
        <w:t>real y efectiva dentro de</w:t>
      </w:r>
      <w:r w:rsidR="00BD141D" w:rsidRPr="00BE45F3">
        <w:rPr>
          <w:rFonts w:ascii="Times New Roman" w:hAnsi="Times New Roman" w:cs="Times New Roman"/>
          <w:sz w:val="24"/>
          <w:szCs w:val="24"/>
          <w:lang w:val="es-ES"/>
        </w:rPr>
        <w:t xml:space="preserve"> los hechos denunciados</w:t>
      </w:r>
      <w:r w:rsidR="009C66DA" w:rsidRPr="00BE45F3">
        <w:rPr>
          <w:rFonts w:ascii="Times New Roman" w:hAnsi="Times New Roman" w:cs="Times New Roman"/>
          <w:sz w:val="24"/>
          <w:szCs w:val="24"/>
          <w:lang w:val="es-ES"/>
        </w:rPr>
        <w:t>, lo que implicaría su grado de responsabilidad penal</w:t>
      </w:r>
      <w:r w:rsidR="00BD141D" w:rsidRPr="00BE45F3">
        <w:rPr>
          <w:rFonts w:ascii="Times New Roman" w:hAnsi="Times New Roman" w:cs="Times New Roman"/>
          <w:sz w:val="24"/>
          <w:szCs w:val="24"/>
          <w:lang w:val="es-ES"/>
        </w:rPr>
        <w:t>,</w:t>
      </w:r>
      <w:r w:rsidR="00622D5D" w:rsidRPr="00BE45F3">
        <w:rPr>
          <w:rFonts w:ascii="Times New Roman" w:hAnsi="Times New Roman" w:cs="Times New Roman"/>
          <w:sz w:val="24"/>
          <w:szCs w:val="24"/>
          <w:lang w:val="es-ES"/>
        </w:rPr>
        <w:t xml:space="preserve"> artículo 455 </w:t>
      </w:r>
      <w:sdt>
        <w:sdtPr>
          <w:rPr>
            <w:rFonts w:ascii="Times New Roman" w:hAnsi="Times New Roman" w:cs="Times New Roman"/>
            <w:sz w:val="24"/>
            <w:szCs w:val="24"/>
            <w:lang w:val="es-ES"/>
          </w:rPr>
          <w:id w:val="1586184155"/>
          <w:citation/>
        </w:sdtPr>
        <w:sdtEndPr/>
        <w:sdtContent>
          <w:r w:rsidR="000C58D1" w:rsidRPr="00BE45F3">
            <w:rPr>
              <w:rFonts w:ascii="Times New Roman" w:hAnsi="Times New Roman" w:cs="Times New Roman"/>
              <w:sz w:val="24"/>
              <w:szCs w:val="24"/>
              <w:lang w:val="es-ES"/>
            </w:rPr>
            <w:fldChar w:fldCharType="begin"/>
          </w:r>
          <w:r w:rsidR="00517A12" w:rsidRPr="00BE45F3">
            <w:rPr>
              <w:rFonts w:ascii="Times New Roman" w:hAnsi="Times New Roman" w:cs="Times New Roman"/>
              <w:sz w:val="24"/>
              <w:szCs w:val="24"/>
              <w:lang w:val="es-ES"/>
            </w:rPr>
            <w:instrText xml:space="preserve">CITATION MarcadorDePosición2 \n  \l 3082 </w:instrText>
          </w:r>
          <w:r w:rsidR="000C58D1" w:rsidRPr="00BE45F3">
            <w:rPr>
              <w:rFonts w:ascii="Times New Roman" w:hAnsi="Times New Roman" w:cs="Times New Roman"/>
              <w:sz w:val="24"/>
              <w:szCs w:val="24"/>
              <w:lang w:val="es-ES"/>
            </w:rPr>
            <w:fldChar w:fldCharType="separate"/>
          </w:r>
          <w:r w:rsidR="00517A12" w:rsidRPr="00BE45F3">
            <w:rPr>
              <w:rFonts w:ascii="Times New Roman" w:hAnsi="Times New Roman" w:cs="Times New Roman"/>
              <w:noProof/>
              <w:sz w:val="24"/>
              <w:szCs w:val="24"/>
              <w:lang w:val="es-ES"/>
            </w:rPr>
            <w:t>(Código Orgánico Integral Penal, 2014)</w:t>
          </w:r>
          <w:r w:rsidR="000C58D1" w:rsidRPr="00BE45F3">
            <w:rPr>
              <w:rFonts w:ascii="Times New Roman" w:hAnsi="Times New Roman" w:cs="Times New Roman"/>
              <w:sz w:val="24"/>
              <w:szCs w:val="24"/>
              <w:lang w:val="es-ES"/>
            </w:rPr>
            <w:fldChar w:fldCharType="end"/>
          </w:r>
        </w:sdtContent>
      </w:sdt>
      <w:r w:rsidR="000C58D1" w:rsidRPr="00BE45F3">
        <w:rPr>
          <w:rFonts w:ascii="Times New Roman" w:hAnsi="Times New Roman" w:cs="Times New Roman"/>
          <w:sz w:val="24"/>
          <w:szCs w:val="24"/>
          <w:lang w:val="es-ES"/>
        </w:rPr>
        <w:t>.</w:t>
      </w:r>
    </w:p>
    <w:p w14:paraId="278F04F6" w14:textId="77777777" w:rsidR="000C58D1" w:rsidRPr="00BE45F3" w:rsidRDefault="000C58D1" w:rsidP="000D0EAB">
      <w:pPr>
        <w:spacing w:before="120" w:after="0" w:line="480" w:lineRule="auto"/>
        <w:ind w:firstLine="708"/>
        <w:jc w:val="both"/>
        <w:rPr>
          <w:rFonts w:ascii="Times New Roman" w:hAnsi="Times New Roman" w:cs="Times New Roman"/>
          <w:sz w:val="24"/>
          <w:szCs w:val="24"/>
          <w:lang w:val="es-ES"/>
        </w:rPr>
      </w:pPr>
    </w:p>
    <w:p w14:paraId="34BE15A1" w14:textId="77777777" w:rsidR="00B33184" w:rsidRPr="00BE45F3" w:rsidRDefault="000C58D1" w:rsidP="000D0EAB">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 xml:space="preserve">Este Tribunal manifestó que </w:t>
      </w:r>
      <w:r w:rsidR="000D0EAB" w:rsidRPr="00BE45F3">
        <w:rPr>
          <w:rFonts w:ascii="Times New Roman" w:hAnsi="Times New Roman" w:cs="Times New Roman"/>
          <w:sz w:val="24"/>
          <w:szCs w:val="24"/>
          <w:lang w:val="es-ES"/>
        </w:rPr>
        <w:t>son los medios</w:t>
      </w:r>
      <w:r w:rsidRPr="00BE45F3">
        <w:rPr>
          <w:rFonts w:ascii="Times New Roman" w:hAnsi="Times New Roman" w:cs="Times New Roman"/>
          <w:sz w:val="24"/>
          <w:szCs w:val="24"/>
          <w:lang w:val="es-ES"/>
        </w:rPr>
        <w:t xml:space="preserve"> </w:t>
      </w:r>
      <w:r w:rsidR="000D0EAB" w:rsidRPr="00BE45F3">
        <w:rPr>
          <w:rFonts w:ascii="Times New Roman" w:hAnsi="Times New Roman" w:cs="Times New Roman"/>
          <w:sz w:val="24"/>
          <w:szCs w:val="24"/>
          <w:lang w:val="es-ES"/>
        </w:rPr>
        <w:t xml:space="preserve">señalados </w:t>
      </w:r>
      <w:r w:rsidRPr="00BE45F3">
        <w:rPr>
          <w:rFonts w:ascii="Times New Roman" w:hAnsi="Times New Roman" w:cs="Times New Roman"/>
          <w:sz w:val="24"/>
          <w:szCs w:val="24"/>
          <w:lang w:val="es-ES"/>
        </w:rPr>
        <w:t>que permitirán</w:t>
      </w:r>
      <w:r w:rsidR="000D0EAB" w:rsidRPr="00BE45F3">
        <w:rPr>
          <w:rFonts w:ascii="Times New Roman" w:hAnsi="Times New Roman" w:cs="Times New Roman"/>
          <w:sz w:val="24"/>
          <w:szCs w:val="24"/>
          <w:lang w:val="es-ES"/>
        </w:rPr>
        <w:t xml:space="preserve"> </w:t>
      </w:r>
      <w:r w:rsidRPr="00BE45F3">
        <w:rPr>
          <w:rFonts w:ascii="Times New Roman" w:hAnsi="Times New Roman" w:cs="Times New Roman"/>
          <w:sz w:val="24"/>
          <w:szCs w:val="24"/>
          <w:lang w:val="es-ES"/>
        </w:rPr>
        <w:t>a</w:t>
      </w:r>
      <w:r w:rsidR="000D0EAB" w:rsidRPr="00BE45F3">
        <w:rPr>
          <w:rFonts w:ascii="Times New Roman" w:hAnsi="Times New Roman" w:cs="Times New Roman"/>
          <w:sz w:val="24"/>
          <w:szCs w:val="24"/>
          <w:lang w:val="es-ES"/>
        </w:rPr>
        <w:t>l juzgador</w:t>
      </w:r>
      <w:r w:rsidRPr="00BE45F3">
        <w:rPr>
          <w:rFonts w:ascii="Times New Roman" w:hAnsi="Times New Roman" w:cs="Times New Roman"/>
          <w:sz w:val="24"/>
          <w:szCs w:val="24"/>
          <w:lang w:val="es-ES"/>
        </w:rPr>
        <w:t xml:space="preserve"> tener</w:t>
      </w:r>
      <w:r w:rsidR="000D0EAB" w:rsidRPr="00BE45F3">
        <w:rPr>
          <w:rFonts w:ascii="Times New Roman" w:hAnsi="Times New Roman" w:cs="Times New Roman"/>
          <w:sz w:val="24"/>
          <w:szCs w:val="24"/>
          <w:lang w:val="es-ES"/>
        </w:rPr>
        <w:t xml:space="preserve"> la certeza o el convencimiento sobre la verdad de los hechos que son materia</w:t>
      </w:r>
      <w:r w:rsidR="00B33184" w:rsidRPr="00BE45F3">
        <w:rPr>
          <w:rFonts w:ascii="Times New Roman" w:hAnsi="Times New Roman" w:cs="Times New Roman"/>
          <w:sz w:val="24"/>
          <w:szCs w:val="24"/>
          <w:lang w:val="es-ES"/>
        </w:rPr>
        <w:t xml:space="preserve"> </w:t>
      </w:r>
      <w:r w:rsidR="000D0EAB" w:rsidRPr="00BE45F3">
        <w:rPr>
          <w:rFonts w:ascii="Times New Roman" w:hAnsi="Times New Roman" w:cs="Times New Roman"/>
          <w:sz w:val="24"/>
          <w:szCs w:val="24"/>
          <w:lang w:val="es-ES"/>
        </w:rPr>
        <w:t xml:space="preserve">de los procesos respectivos, con el fin de que el mismo aplique el ordenamiento positivo a los casos concretos, </w:t>
      </w:r>
      <w:r w:rsidRPr="00BE45F3">
        <w:rPr>
          <w:rFonts w:ascii="Times New Roman" w:hAnsi="Times New Roman" w:cs="Times New Roman"/>
          <w:sz w:val="24"/>
          <w:szCs w:val="24"/>
          <w:lang w:val="es-ES"/>
        </w:rPr>
        <w:t xml:space="preserve">siendo </w:t>
      </w:r>
      <w:r w:rsidR="000D0EAB" w:rsidRPr="00BE45F3">
        <w:rPr>
          <w:rFonts w:ascii="Times New Roman" w:hAnsi="Times New Roman" w:cs="Times New Roman"/>
          <w:sz w:val="24"/>
          <w:szCs w:val="24"/>
          <w:lang w:val="es-ES"/>
        </w:rPr>
        <w:t>el fin de la prueba llevar a la inteligencia del juzgador la convicción</w:t>
      </w:r>
      <w:r w:rsidR="00B33184" w:rsidRPr="00BE45F3">
        <w:rPr>
          <w:rFonts w:ascii="Times New Roman" w:hAnsi="Times New Roman" w:cs="Times New Roman"/>
          <w:sz w:val="24"/>
          <w:szCs w:val="24"/>
          <w:lang w:val="es-ES"/>
        </w:rPr>
        <w:t xml:space="preserve"> </w:t>
      </w:r>
      <w:r w:rsidR="000D0EAB" w:rsidRPr="00BE45F3">
        <w:rPr>
          <w:rFonts w:ascii="Times New Roman" w:hAnsi="Times New Roman" w:cs="Times New Roman"/>
          <w:sz w:val="24"/>
          <w:szCs w:val="24"/>
          <w:lang w:val="es-ES"/>
        </w:rPr>
        <w:t>suficiente para que pueda decidir con certeza el asunto materia del proceso</w:t>
      </w:r>
      <w:r w:rsidRPr="00BE45F3">
        <w:rPr>
          <w:rFonts w:ascii="Times New Roman" w:hAnsi="Times New Roman" w:cs="Times New Roman"/>
          <w:sz w:val="24"/>
          <w:szCs w:val="24"/>
          <w:lang w:val="es-ES"/>
        </w:rPr>
        <w:t>, razones por la que l</w:t>
      </w:r>
      <w:r w:rsidR="000D0EAB" w:rsidRPr="00BE45F3">
        <w:rPr>
          <w:rFonts w:ascii="Times New Roman" w:hAnsi="Times New Roman" w:cs="Times New Roman"/>
          <w:sz w:val="24"/>
          <w:szCs w:val="24"/>
          <w:lang w:val="es-ES"/>
        </w:rPr>
        <w:t>a prueba no consiste, en investigar,</w:t>
      </w:r>
      <w:r w:rsidR="00B33184" w:rsidRPr="00BE45F3">
        <w:rPr>
          <w:rFonts w:ascii="Times New Roman" w:hAnsi="Times New Roman" w:cs="Times New Roman"/>
          <w:sz w:val="24"/>
          <w:szCs w:val="24"/>
          <w:lang w:val="es-ES"/>
        </w:rPr>
        <w:t xml:space="preserve"> </w:t>
      </w:r>
      <w:r w:rsidR="000D0EAB" w:rsidRPr="00BE45F3">
        <w:rPr>
          <w:rFonts w:ascii="Times New Roman" w:hAnsi="Times New Roman" w:cs="Times New Roman"/>
          <w:sz w:val="24"/>
          <w:szCs w:val="24"/>
          <w:lang w:val="es-ES"/>
        </w:rPr>
        <w:t>en buscar un dato ignorado, sino consiste en acreditar</w:t>
      </w:r>
      <w:r w:rsidRPr="00BE45F3">
        <w:rPr>
          <w:rFonts w:ascii="Times New Roman" w:hAnsi="Times New Roman" w:cs="Times New Roman"/>
          <w:sz w:val="24"/>
          <w:szCs w:val="24"/>
          <w:lang w:val="es-ES"/>
        </w:rPr>
        <w:t xml:space="preserve">lo y por </w:t>
      </w:r>
      <w:r w:rsidR="000D0EAB" w:rsidRPr="00BE45F3">
        <w:rPr>
          <w:rFonts w:ascii="Times New Roman" w:hAnsi="Times New Roman" w:cs="Times New Roman"/>
          <w:sz w:val="24"/>
          <w:szCs w:val="24"/>
          <w:lang w:val="es-ES"/>
        </w:rPr>
        <w:t xml:space="preserve">lo tanto </w:t>
      </w:r>
      <w:r w:rsidRPr="00BE45F3">
        <w:rPr>
          <w:rFonts w:ascii="Times New Roman" w:hAnsi="Times New Roman" w:cs="Times New Roman"/>
          <w:sz w:val="24"/>
          <w:szCs w:val="24"/>
          <w:lang w:val="es-ES"/>
        </w:rPr>
        <w:t>afirmar que un hecho es real.</w:t>
      </w:r>
    </w:p>
    <w:p w14:paraId="76912FD6" w14:textId="77777777" w:rsidR="009C66DA" w:rsidRPr="00BE45F3" w:rsidRDefault="009C66DA" w:rsidP="000D0EAB">
      <w:pPr>
        <w:spacing w:before="120" w:after="0" w:line="480" w:lineRule="auto"/>
        <w:ind w:firstLine="708"/>
        <w:jc w:val="both"/>
        <w:rPr>
          <w:rFonts w:ascii="Times New Roman" w:hAnsi="Times New Roman" w:cs="Times New Roman"/>
          <w:sz w:val="24"/>
          <w:szCs w:val="24"/>
          <w:lang w:val="es-ES"/>
        </w:rPr>
      </w:pPr>
    </w:p>
    <w:p w14:paraId="5B5E79FA" w14:textId="01F85E90" w:rsidR="000C58D1" w:rsidRPr="00BE45F3" w:rsidRDefault="00B33184" w:rsidP="000D0EAB">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 xml:space="preserve"> </w:t>
      </w:r>
      <w:r w:rsidR="000D0EAB" w:rsidRPr="00BE45F3">
        <w:rPr>
          <w:rFonts w:ascii="Times New Roman" w:hAnsi="Times New Roman" w:cs="Times New Roman"/>
          <w:sz w:val="24"/>
          <w:szCs w:val="24"/>
          <w:lang w:val="es-ES"/>
        </w:rPr>
        <w:t xml:space="preserve">Con éstos precedentes </w:t>
      </w:r>
      <w:r w:rsidR="00170784" w:rsidRPr="00BE45F3">
        <w:rPr>
          <w:rFonts w:ascii="Times New Roman" w:hAnsi="Times New Roman" w:cs="Times New Roman"/>
          <w:sz w:val="24"/>
          <w:szCs w:val="24"/>
          <w:lang w:val="es-ES"/>
        </w:rPr>
        <w:t xml:space="preserve">los miembros del Tribunal </w:t>
      </w:r>
      <w:r w:rsidR="000C58D1" w:rsidRPr="00BE45F3">
        <w:rPr>
          <w:rFonts w:ascii="Times New Roman" w:hAnsi="Times New Roman" w:cs="Times New Roman"/>
          <w:sz w:val="24"/>
          <w:szCs w:val="24"/>
          <w:lang w:val="es-ES"/>
        </w:rPr>
        <w:t>procedi</w:t>
      </w:r>
      <w:r w:rsidR="00BD141D" w:rsidRPr="00BE45F3">
        <w:rPr>
          <w:rFonts w:ascii="Times New Roman" w:hAnsi="Times New Roman" w:cs="Times New Roman"/>
          <w:sz w:val="24"/>
          <w:szCs w:val="24"/>
          <w:lang w:val="es-ES"/>
        </w:rPr>
        <w:t>eron</w:t>
      </w:r>
      <w:r w:rsidR="000C58D1" w:rsidRPr="00BE45F3">
        <w:rPr>
          <w:rFonts w:ascii="Times New Roman" w:hAnsi="Times New Roman" w:cs="Times New Roman"/>
          <w:sz w:val="24"/>
          <w:szCs w:val="24"/>
          <w:lang w:val="es-ES"/>
        </w:rPr>
        <w:t xml:space="preserve"> </w:t>
      </w:r>
      <w:r w:rsidR="000D0EAB" w:rsidRPr="00BE45F3">
        <w:rPr>
          <w:rFonts w:ascii="Times New Roman" w:hAnsi="Times New Roman" w:cs="Times New Roman"/>
          <w:sz w:val="24"/>
          <w:szCs w:val="24"/>
          <w:lang w:val="es-ES"/>
        </w:rPr>
        <w:t xml:space="preserve">a analizar si en el presente caso </w:t>
      </w:r>
      <w:r w:rsidR="000C58D1" w:rsidRPr="00BE45F3">
        <w:rPr>
          <w:rFonts w:ascii="Times New Roman" w:hAnsi="Times New Roman" w:cs="Times New Roman"/>
          <w:sz w:val="24"/>
          <w:szCs w:val="24"/>
          <w:lang w:val="es-ES"/>
        </w:rPr>
        <w:t xml:space="preserve">la </w:t>
      </w:r>
      <w:r w:rsidR="000D0EAB" w:rsidRPr="00BE45F3">
        <w:rPr>
          <w:rFonts w:ascii="Times New Roman" w:hAnsi="Times New Roman" w:cs="Times New Roman"/>
          <w:sz w:val="24"/>
          <w:szCs w:val="24"/>
          <w:lang w:val="es-ES"/>
        </w:rPr>
        <w:t>Fiscalía General del Estado y la acusación particular llega</w:t>
      </w:r>
      <w:r w:rsidR="000C58D1" w:rsidRPr="00BE45F3">
        <w:rPr>
          <w:rFonts w:ascii="Times New Roman" w:hAnsi="Times New Roman" w:cs="Times New Roman"/>
          <w:sz w:val="24"/>
          <w:szCs w:val="24"/>
          <w:lang w:val="es-ES"/>
        </w:rPr>
        <w:t>ron</w:t>
      </w:r>
      <w:r w:rsidR="000D0EAB" w:rsidRPr="00BE45F3">
        <w:rPr>
          <w:rFonts w:ascii="Times New Roman" w:hAnsi="Times New Roman" w:cs="Times New Roman"/>
          <w:sz w:val="24"/>
          <w:szCs w:val="24"/>
          <w:lang w:val="es-ES"/>
        </w:rPr>
        <w:t xml:space="preserve"> a</w:t>
      </w:r>
      <w:r w:rsidR="000C58D1" w:rsidRPr="00BE45F3">
        <w:rPr>
          <w:rFonts w:ascii="Times New Roman" w:hAnsi="Times New Roman" w:cs="Times New Roman"/>
          <w:sz w:val="24"/>
          <w:szCs w:val="24"/>
          <w:lang w:val="es-ES"/>
        </w:rPr>
        <w:t xml:space="preserve">nte </w:t>
      </w:r>
      <w:r w:rsidR="000D0EAB" w:rsidRPr="00BE45F3">
        <w:rPr>
          <w:rFonts w:ascii="Times New Roman" w:hAnsi="Times New Roman" w:cs="Times New Roman"/>
          <w:sz w:val="24"/>
          <w:szCs w:val="24"/>
          <w:lang w:val="es-ES"/>
        </w:rPr>
        <w:t xml:space="preserve">este juzgador pluripersonal con </w:t>
      </w:r>
      <w:r w:rsidR="000C58D1" w:rsidRPr="00BE45F3">
        <w:rPr>
          <w:rFonts w:ascii="Times New Roman" w:hAnsi="Times New Roman" w:cs="Times New Roman"/>
          <w:sz w:val="24"/>
          <w:szCs w:val="24"/>
          <w:lang w:val="es-ES"/>
        </w:rPr>
        <w:t xml:space="preserve">las </w:t>
      </w:r>
      <w:r w:rsidR="000D0EAB" w:rsidRPr="00BE45F3">
        <w:rPr>
          <w:rFonts w:ascii="Times New Roman" w:hAnsi="Times New Roman" w:cs="Times New Roman"/>
          <w:sz w:val="24"/>
          <w:szCs w:val="24"/>
          <w:lang w:val="es-ES"/>
        </w:rPr>
        <w:t>prueba</w:t>
      </w:r>
      <w:r w:rsidR="000C58D1" w:rsidRPr="00BE45F3">
        <w:rPr>
          <w:rFonts w:ascii="Times New Roman" w:hAnsi="Times New Roman" w:cs="Times New Roman"/>
          <w:sz w:val="24"/>
          <w:szCs w:val="24"/>
          <w:lang w:val="es-ES"/>
        </w:rPr>
        <w:t>s</w:t>
      </w:r>
      <w:r w:rsidR="000D0EAB" w:rsidRPr="00BE45F3">
        <w:rPr>
          <w:rFonts w:ascii="Times New Roman" w:hAnsi="Times New Roman" w:cs="Times New Roman"/>
          <w:sz w:val="24"/>
          <w:szCs w:val="24"/>
          <w:lang w:val="es-ES"/>
        </w:rPr>
        <w:t xml:space="preserve"> suficiente</w:t>
      </w:r>
      <w:r w:rsidR="000C58D1" w:rsidRPr="00BE45F3">
        <w:rPr>
          <w:rFonts w:ascii="Times New Roman" w:hAnsi="Times New Roman" w:cs="Times New Roman"/>
          <w:sz w:val="24"/>
          <w:szCs w:val="24"/>
          <w:lang w:val="es-ES"/>
        </w:rPr>
        <w:t>s</w:t>
      </w:r>
      <w:r w:rsidR="000D0EAB" w:rsidRPr="00BE45F3">
        <w:rPr>
          <w:rFonts w:ascii="Times New Roman" w:hAnsi="Times New Roman" w:cs="Times New Roman"/>
          <w:sz w:val="24"/>
          <w:szCs w:val="24"/>
          <w:lang w:val="es-ES"/>
        </w:rPr>
        <w:t xml:space="preserve"> para </w:t>
      </w:r>
      <w:r w:rsidR="00BD141D" w:rsidRPr="00BE45F3">
        <w:rPr>
          <w:rFonts w:ascii="Times New Roman" w:hAnsi="Times New Roman" w:cs="Times New Roman"/>
          <w:sz w:val="24"/>
          <w:szCs w:val="24"/>
          <w:lang w:val="es-ES"/>
        </w:rPr>
        <w:t>obtener un real</w:t>
      </w:r>
      <w:r w:rsidR="000D0EAB" w:rsidRPr="00BE45F3">
        <w:rPr>
          <w:rFonts w:ascii="Times New Roman" w:hAnsi="Times New Roman" w:cs="Times New Roman"/>
          <w:sz w:val="24"/>
          <w:szCs w:val="24"/>
          <w:lang w:val="es-ES"/>
        </w:rPr>
        <w:t xml:space="preserve"> convencimiento</w:t>
      </w:r>
      <w:r w:rsidR="00BD141D" w:rsidRPr="00BE45F3">
        <w:rPr>
          <w:rFonts w:ascii="Times New Roman" w:hAnsi="Times New Roman" w:cs="Times New Roman"/>
          <w:sz w:val="24"/>
          <w:szCs w:val="24"/>
          <w:lang w:val="es-ES"/>
        </w:rPr>
        <w:t xml:space="preserve"> del delito cometido y su relación con la persona imputada</w:t>
      </w:r>
      <w:r w:rsidR="000D0EAB" w:rsidRPr="00BE45F3">
        <w:rPr>
          <w:rFonts w:ascii="Times New Roman" w:hAnsi="Times New Roman" w:cs="Times New Roman"/>
          <w:sz w:val="24"/>
          <w:szCs w:val="24"/>
          <w:lang w:val="es-ES"/>
        </w:rPr>
        <w:t>; ya que cualquier persona puede ser sujeto activo de la acción, en este caso el procesado Lenin Byron</w:t>
      </w:r>
      <w:r w:rsidRPr="00BE45F3">
        <w:rPr>
          <w:rFonts w:ascii="Times New Roman" w:hAnsi="Times New Roman" w:cs="Times New Roman"/>
          <w:sz w:val="24"/>
          <w:szCs w:val="24"/>
          <w:lang w:val="es-ES"/>
        </w:rPr>
        <w:t xml:space="preserve"> </w:t>
      </w:r>
      <w:r w:rsidR="000D0EAB" w:rsidRPr="00BE45F3">
        <w:rPr>
          <w:rFonts w:ascii="Times New Roman" w:hAnsi="Times New Roman" w:cs="Times New Roman"/>
          <w:sz w:val="24"/>
          <w:szCs w:val="24"/>
          <w:lang w:val="es-ES"/>
        </w:rPr>
        <w:t>Zambrano Calderón, es una persona natural como cualquier otro ciudadano</w:t>
      </w:r>
      <w:r w:rsidR="000C58D1" w:rsidRPr="00BE45F3">
        <w:rPr>
          <w:rFonts w:ascii="Times New Roman" w:hAnsi="Times New Roman" w:cs="Times New Roman"/>
          <w:sz w:val="24"/>
          <w:szCs w:val="24"/>
          <w:lang w:val="es-ES"/>
        </w:rPr>
        <w:t>, y en calidad de s</w:t>
      </w:r>
      <w:r w:rsidR="000D0EAB" w:rsidRPr="00BE45F3">
        <w:rPr>
          <w:rFonts w:ascii="Times New Roman" w:hAnsi="Times New Roman" w:cs="Times New Roman"/>
          <w:sz w:val="24"/>
          <w:szCs w:val="24"/>
          <w:lang w:val="es-ES"/>
        </w:rPr>
        <w:t>ujeto pasivo, la presunta víctima Mar</w:t>
      </w:r>
      <w:r w:rsidR="000C58D1" w:rsidRPr="00BE45F3">
        <w:rPr>
          <w:rFonts w:ascii="Times New Roman" w:hAnsi="Times New Roman" w:cs="Times New Roman"/>
          <w:sz w:val="24"/>
          <w:szCs w:val="24"/>
          <w:lang w:val="es-ES"/>
        </w:rPr>
        <w:t>í</w:t>
      </w:r>
      <w:r w:rsidR="000D0EAB" w:rsidRPr="00BE45F3">
        <w:rPr>
          <w:rFonts w:ascii="Times New Roman" w:hAnsi="Times New Roman" w:cs="Times New Roman"/>
          <w:sz w:val="24"/>
          <w:szCs w:val="24"/>
          <w:lang w:val="es-ES"/>
        </w:rPr>
        <w:t>a Celia Vicente Conde</w:t>
      </w:r>
      <w:r w:rsidR="009C66DA" w:rsidRPr="00BE45F3">
        <w:rPr>
          <w:rFonts w:ascii="Times New Roman" w:hAnsi="Times New Roman" w:cs="Times New Roman"/>
          <w:sz w:val="24"/>
          <w:szCs w:val="24"/>
          <w:lang w:val="es-ES"/>
        </w:rPr>
        <w:t>;</w:t>
      </w:r>
      <w:r w:rsidRPr="00BE45F3">
        <w:rPr>
          <w:rFonts w:ascii="Times New Roman" w:hAnsi="Times New Roman" w:cs="Times New Roman"/>
          <w:sz w:val="24"/>
          <w:szCs w:val="24"/>
          <w:lang w:val="es-ES"/>
        </w:rPr>
        <w:t xml:space="preserve"> </w:t>
      </w:r>
      <w:r w:rsidR="000C58D1" w:rsidRPr="00BE45F3">
        <w:rPr>
          <w:rFonts w:ascii="Times New Roman" w:hAnsi="Times New Roman" w:cs="Times New Roman"/>
          <w:sz w:val="24"/>
          <w:szCs w:val="24"/>
          <w:lang w:val="es-ES"/>
        </w:rPr>
        <w:t>y</w:t>
      </w:r>
      <w:r w:rsidR="009C66DA" w:rsidRPr="00BE45F3">
        <w:rPr>
          <w:rFonts w:ascii="Times New Roman" w:hAnsi="Times New Roman" w:cs="Times New Roman"/>
          <w:sz w:val="24"/>
          <w:szCs w:val="24"/>
          <w:lang w:val="es-ES"/>
        </w:rPr>
        <w:t>,</w:t>
      </w:r>
      <w:r w:rsidR="000C58D1" w:rsidRPr="00BE45F3">
        <w:rPr>
          <w:rFonts w:ascii="Times New Roman" w:hAnsi="Times New Roman" w:cs="Times New Roman"/>
          <w:sz w:val="24"/>
          <w:szCs w:val="24"/>
          <w:lang w:val="es-ES"/>
        </w:rPr>
        <w:t xml:space="preserve"> el objeto o materialidad de la infracción que</w:t>
      </w:r>
      <w:r w:rsidR="000D0EAB" w:rsidRPr="00BE45F3">
        <w:rPr>
          <w:rFonts w:ascii="Times New Roman" w:hAnsi="Times New Roman" w:cs="Times New Roman"/>
          <w:sz w:val="24"/>
          <w:szCs w:val="24"/>
          <w:lang w:val="es-ES"/>
        </w:rPr>
        <w:t xml:space="preserve"> es la persona o cosa sobre la que recae</w:t>
      </w:r>
      <w:r w:rsidRPr="00BE45F3">
        <w:rPr>
          <w:rFonts w:ascii="Times New Roman" w:hAnsi="Times New Roman" w:cs="Times New Roman"/>
          <w:sz w:val="24"/>
          <w:szCs w:val="24"/>
          <w:lang w:val="es-ES"/>
        </w:rPr>
        <w:t xml:space="preserve"> </w:t>
      </w:r>
      <w:r w:rsidR="000D0EAB" w:rsidRPr="00BE45F3">
        <w:rPr>
          <w:rFonts w:ascii="Times New Roman" w:hAnsi="Times New Roman" w:cs="Times New Roman"/>
          <w:sz w:val="24"/>
          <w:szCs w:val="24"/>
          <w:lang w:val="es-ES"/>
        </w:rPr>
        <w:t>físicamente la acción, el daño o los efectos del acto y Jurídico es el bien jurídico protegido o el bien objeto de la protección de la</w:t>
      </w:r>
      <w:r w:rsidRPr="00BE45F3">
        <w:rPr>
          <w:rFonts w:ascii="Times New Roman" w:hAnsi="Times New Roman" w:cs="Times New Roman"/>
          <w:sz w:val="24"/>
          <w:szCs w:val="24"/>
          <w:lang w:val="es-ES"/>
        </w:rPr>
        <w:t xml:space="preserve"> </w:t>
      </w:r>
      <w:r w:rsidR="000D0EAB" w:rsidRPr="00BE45F3">
        <w:rPr>
          <w:rFonts w:ascii="Times New Roman" w:hAnsi="Times New Roman" w:cs="Times New Roman"/>
          <w:sz w:val="24"/>
          <w:szCs w:val="24"/>
          <w:lang w:val="es-ES"/>
        </w:rPr>
        <w:t>Ley</w:t>
      </w:r>
      <w:r w:rsidR="000C58D1" w:rsidRPr="00BE45F3">
        <w:rPr>
          <w:rFonts w:ascii="Times New Roman" w:hAnsi="Times New Roman" w:cs="Times New Roman"/>
          <w:sz w:val="24"/>
          <w:szCs w:val="24"/>
          <w:lang w:val="es-ES"/>
        </w:rPr>
        <w:t>.</w:t>
      </w:r>
    </w:p>
    <w:p w14:paraId="527A4150" w14:textId="77777777" w:rsidR="000C58D1" w:rsidRPr="00BE45F3" w:rsidRDefault="000C58D1" w:rsidP="000D0EAB">
      <w:pPr>
        <w:spacing w:before="120" w:after="0" w:line="480" w:lineRule="auto"/>
        <w:ind w:firstLine="708"/>
        <w:jc w:val="both"/>
        <w:rPr>
          <w:rFonts w:ascii="Times New Roman" w:hAnsi="Times New Roman" w:cs="Times New Roman"/>
          <w:sz w:val="24"/>
          <w:szCs w:val="24"/>
          <w:lang w:val="es-ES"/>
        </w:rPr>
      </w:pPr>
    </w:p>
    <w:p w14:paraId="51D9119E" w14:textId="4009AFCF" w:rsidR="004F6FB5" w:rsidRPr="00BE45F3" w:rsidRDefault="009C66DA" w:rsidP="000D0EAB">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E</w:t>
      </w:r>
      <w:r w:rsidR="000C58D1" w:rsidRPr="00BE45F3">
        <w:rPr>
          <w:rFonts w:ascii="Times New Roman" w:hAnsi="Times New Roman" w:cs="Times New Roman"/>
          <w:sz w:val="24"/>
          <w:szCs w:val="24"/>
          <w:lang w:val="es-ES"/>
        </w:rPr>
        <w:t>n</w:t>
      </w:r>
      <w:r w:rsidR="000D0EAB" w:rsidRPr="00BE45F3">
        <w:rPr>
          <w:rFonts w:ascii="Times New Roman" w:hAnsi="Times New Roman" w:cs="Times New Roman"/>
          <w:sz w:val="24"/>
          <w:szCs w:val="24"/>
          <w:lang w:val="es-ES"/>
        </w:rPr>
        <w:t xml:space="preserve"> este </w:t>
      </w:r>
      <w:r w:rsidRPr="00BE45F3">
        <w:rPr>
          <w:rFonts w:ascii="Times New Roman" w:hAnsi="Times New Roman" w:cs="Times New Roman"/>
          <w:sz w:val="24"/>
          <w:szCs w:val="24"/>
          <w:lang w:val="es-ES"/>
        </w:rPr>
        <w:t>proceso la</w:t>
      </w:r>
      <w:r w:rsidR="000D0EAB" w:rsidRPr="00BE45F3">
        <w:rPr>
          <w:rFonts w:ascii="Times New Roman" w:hAnsi="Times New Roman" w:cs="Times New Roman"/>
          <w:sz w:val="24"/>
          <w:szCs w:val="24"/>
          <w:lang w:val="es-ES"/>
        </w:rPr>
        <w:t xml:space="preserve"> Fiscalía</w:t>
      </w:r>
      <w:r w:rsidRPr="00BE45F3">
        <w:rPr>
          <w:rFonts w:ascii="Times New Roman" w:hAnsi="Times New Roman" w:cs="Times New Roman"/>
          <w:sz w:val="24"/>
          <w:szCs w:val="24"/>
          <w:lang w:val="es-ES"/>
        </w:rPr>
        <w:t>, de las pruebas recabadas llegó a la conclusión no solo de</w:t>
      </w:r>
      <w:r w:rsidR="001B0A82" w:rsidRPr="00BE45F3">
        <w:rPr>
          <w:rFonts w:ascii="Times New Roman" w:hAnsi="Times New Roman" w:cs="Times New Roman"/>
          <w:sz w:val="24"/>
          <w:szCs w:val="24"/>
          <w:lang w:val="es-ES"/>
        </w:rPr>
        <w:t xml:space="preserve"> la existencia</w:t>
      </w:r>
      <w:r w:rsidRPr="00BE45F3">
        <w:rPr>
          <w:rFonts w:ascii="Times New Roman" w:hAnsi="Times New Roman" w:cs="Times New Roman"/>
          <w:sz w:val="24"/>
          <w:szCs w:val="24"/>
          <w:lang w:val="es-ES"/>
        </w:rPr>
        <w:t xml:space="preserve"> del hecho, sino también de</w:t>
      </w:r>
      <w:r w:rsidR="001B0A82" w:rsidRPr="00BE45F3">
        <w:rPr>
          <w:rFonts w:ascii="Times New Roman" w:hAnsi="Times New Roman" w:cs="Times New Roman"/>
          <w:sz w:val="24"/>
          <w:szCs w:val="24"/>
          <w:lang w:val="es-ES"/>
        </w:rPr>
        <w:t xml:space="preserve"> </w:t>
      </w:r>
      <w:r w:rsidRPr="00BE45F3">
        <w:rPr>
          <w:rFonts w:ascii="Times New Roman" w:hAnsi="Times New Roman" w:cs="Times New Roman"/>
          <w:sz w:val="24"/>
          <w:szCs w:val="24"/>
          <w:lang w:val="es-ES"/>
        </w:rPr>
        <w:t>l</w:t>
      </w:r>
      <w:r w:rsidR="001B0A82" w:rsidRPr="00BE45F3">
        <w:rPr>
          <w:rFonts w:ascii="Times New Roman" w:hAnsi="Times New Roman" w:cs="Times New Roman"/>
          <w:sz w:val="24"/>
          <w:szCs w:val="24"/>
          <w:lang w:val="es-ES"/>
        </w:rPr>
        <w:t>a</w:t>
      </w:r>
      <w:r w:rsidRPr="00BE45F3">
        <w:rPr>
          <w:rFonts w:ascii="Times New Roman" w:hAnsi="Times New Roman" w:cs="Times New Roman"/>
          <w:sz w:val="24"/>
          <w:szCs w:val="24"/>
          <w:lang w:val="es-ES"/>
        </w:rPr>
        <w:t xml:space="preserve"> autor</w:t>
      </w:r>
      <w:r w:rsidR="001B0A82" w:rsidRPr="00BE45F3">
        <w:rPr>
          <w:rFonts w:ascii="Times New Roman" w:hAnsi="Times New Roman" w:cs="Times New Roman"/>
          <w:sz w:val="24"/>
          <w:szCs w:val="24"/>
          <w:lang w:val="es-ES"/>
        </w:rPr>
        <w:t>ía de la tentativa de asesinato,</w:t>
      </w:r>
      <w:r w:rsidRPr="00BE45F3">
        <w:rPr>
          <w:rFonts w:ascii="Times New Roman" w:hAnsi="Times New Roman" w:cs="Times New Roman"/>
          <w:sz w:val="24"/>
          <w:szCs w:val="24"/>
          <w:lang w:val="es-ES"/>
        </w:rPr>
        <w:t xml:space="preserve"> </w:t>
      </w:r>
      <w:r w:rsidRPr="00BE45F3">
        <w:rPr>
          <w:rFonts w:ascii="Times New Roman" w:hAnsi="Times New Roman" w:cs="Times New Roman"/>
          <w:sz w:val="24"/>
          <w:szCs w:val="24"/>
          <w:lang w:val="es-ES"/>
        </w:rPr>
        <w:lastRenderedPageBreak/>
        <w:t xml:space="preserve">por lo que </w:t>
      </w:r>
      <w:r w:rsidR="004F6FB5" w:rsidRPr="00BE45F3">
        <w:rPr>
          <w:rFonts w:ascii="Times New Roman" w:hAnsi="Times New Roman" w:cs="Times New Roman"/>
          <w:sz w:val="24"/>
          <w:szCs w:val="24"/>
          <w:lang w:val="es-ES"/>
        </w:rPr>
        <w:t>señaló</w:t>
      </w:r>
      <w:r w:rsidRPr="00BE45F3">
        <w:rPr>
          <w:rFonts w:ascii="Times New Roman" w:hAnsi="Times New Roman" w:cs="Times New Roman"/>
          <w:sz w:val="24"/>
          <w:szCs w:val="24"/>
          <w:lang w:val="es-ES"/>
        </w:rPr>
        <w:t xml:space="preserve"> como autor </w:t>
      </w:r>
      <w:r w:rsidR="001B0A82" w:rsidRPr="00BE45F3">
        <w:rPr>
          <w:rFonts w:ascii="Times New Roman" w:hAnsi="Times New Roman" w:cs="Times New Roman"/>
          <w:sz w:val="24"/>
          <w:szCs w:val="24"/>
          <w:lang w:val="es-ES"/>
        </w:rPr>
        <w:t>directo</w:t>
      </w:r>
      <w:r w:rsidRPr="00BE45F3">
        <w:rPr>
          <w:rFonts w:ascii="Times New Roman" w:hAnsi="Times New Roman" w:cs="Times New Roman"/>
          <w:sz w:val="24"/>
          <w:szCs w:val="24"/>
          <w:lang w:val="es-ES"/>
        </w:rPr>
        <w:t xml:space="preserve"> </w:t>
      </w:r>
      <w:r w:rsidR="004F6FB5" w:rsidRPr="00BE45F3">
        <w:rPr>
          <w:rFonts w:ascii="Times New Roman" w:hAnsi="Times New Roman" w:cs="Times New Roman"/>
          <w:sz w:val="24"/>
          <w:szCs w:val="24"/>
          <w:lang w:val="es-ES"/>
        </w:rPr>
        <w:t xml:space="preserve">a la persona sindicada, todo ello basado en las pruebas recabadas las cuales sometió a juicio, para que en sentencia se dictamine la </w:t>
      </w:r>
      <w:r w:rsidR="000D0EAB" w:rsidRPr="00BE45F3">
        <w:rPr>
          <w:rFonts w:ascii="Times New Roman" w:hAnsi="Times New Roman" w:cs="Times New Roman"/>
          <w:sz w:val="24"/>
          <w:szCs w:val="24"/>
          <w:lang w:val="es-ES"/>
        </w:rPr>
        <w:t>existencia de la infracción</w:t>
      </w:r>
      <w:r w:rsidR="004F6FB5" w:rsidRPr="00BE45F3">
        <w:rPr>
          <w:rFonts w:ascii="Times New Roman" w:hAnsi="Times New Roman" w:cs="Times New Roman"/>
          <w:sz w:val="24"/>
          <w:szCs w:val="24"/>
          <w:lang w:val="es-ES"/>
        </w:rPr>
        <w:t xml:space="preserve"> y la correspondiente imputación y sanción penal</w:t>
      </w:r>
      <w:r w:rsidR="000D0EAB" w:rsidRPr="00BE45F3">
        <w:rPr>
          <w:rFonts w:ascii="Times New Roman" w:hAnsi="Times New Roman" w:cs="Times New Roman"/>
          <w:sz w:val="24"/>
          <w:szCs w:val="24"/>
          <w:lang w:val="es-ES"/>
        </w:rPr>
        <w:t xml:space="preserve">, </w:t>
      </w:r>
      <w:r w:rsidR="004F6FB5" w:rsidRPr="00BE45F3">
        <w:rPr>
          <w:rFonts w:ascii="Times New Roman" w:hAnsi="Times New Roman" w:cs="Times New Roman"/>
          <w:sz w:val="24"/>
          <w:szCs w:val="24"/>
          <w:lang w:val="es-ES"/>
        </w:rPr>
        <w:t xml:space="preserve">todo ello </w:t>
      </w:r>
      <w:r w:rsidR="000D0EAB" w:rsidRPr="00BE45F3">
        <w:rPr>
          <w:rFonts w:ascii="Times New Roman" w:hAnsi="Times New Roman" w:cs="Times New Roman"/>
          <w:sz w:val="24"/>
          <w:szCs w:val="24"/>
          <w:lang w:val="es-ES"/>
        </w:rPr>
        <w:t>a través de las</w:t>
      </w:r>
      <w:r w:rsidR="00B33184" w:rsidRPr="00BE45F3">
        <w:rPr>
          <w:rFonts w:ascii="Times New Roman" w:hAnsi="Times New Roman" w:cs="Times New Roman"/>
          <w:sz w:val="24"/>
          <w:szCs w:val="24"/>
          <w:lang w:val="es-ES"/>
        </w:rPr>
        <w:t xml:space="preserve"> </w:t>
      </w:r>
      <w:r w:rsidR="000D0EAB" w:rsidRPr="00BE45F3">
        <w:rPr>
          <w:rFonts w:ascii="Times New Roman" w:hAnsi="Times New Roman" w:cs="Times New Roman"/>
          <w:sz w:val="24"/>
          <w:szCs w:val="24"/>
          <w:lang w:val="es-ES"/>
        </w:rPr>
        <w:t xml:space="preserve">pruebas </w:t>
      </w:r>
      <w:r w:rsidR="004F6FB5" w:rsidRPr="00BE45F3">
        <w:rPr>
          <w:rFonts w:ascii="Times New Roman" w:hAnsi="Times New Roman" w:cs="Times New Roman"/>
          <w:sz w:val="24"/>
          <w:szCs w:val="24"/>
          <w:lang w:val="es-ES"/>
        </w:rPr>
        <w:t xml:space="preserve">periciales, </w:t>
      </w:r>
      <w:r w:rsidR="000D0EAB" w:rsidRPr="00BE45F3">
        <w:rPr>
          <w:rFonts w:ascii="Times New Roman" w:hAnsi="Times New Roman" w:cs="Times New Roman"/>
          <w:sz w:val="24"/>
          <w:szCs w:val="24"/>
          <w:lang w:val="es-ES"/>
        </w:rPr>
        <w:t xml:space="preserve">documentales </w:t>
      </w:r>
      <w:r w:rsidR="004F6FB5" w:rsidRPr="00BE45F3">
        <w:rPr>
          <w:rFonts w:ascii="Times New Roman" w:hAnsi="Times New Roman" w:cs="Times New Roman"/>
          <w:sz w:val="24"/>
          <w:szCs w:val="24"/>
          <w:lang w:val="es-ES"/>
        </w:rPr>
        <w:t xml:space="preserve">y </w:t>
      </w:r>
      <w:r w:rsidR="000D0EAB" w:rsidRPr="00BE45F3">
        <w:rPr>
          <w:rFonts w:ascii="Times New Roman" w:hAnsi="Times New Roman" w:cs="Times New Roman"/>
          <w:sz w:val="24"/>
          <w:szCs w:val="24"/>
          <w:lang w:val="es-ES"/>
        </w:rPr>
        <w:t xml:space="preserve">testimoniales </w:t>
      </w:r>
      <w:r w:rsidR="004F6FB5" w:rsidRPr="00BE45F3">
        <w:rPr>
          <w:rFonts w:ascii="Times New Roman" w:hAnsi="Times New Roman" w:cs="Times New Roman"/>
          <w:sz w:val="24"/>
          <w:szCs w:val="24"/>
          <w:lang w:val="es-ES"/>
        </w:rPr>
        <w:t>insertadas y debidamente acreditadas en juicio.</w:t>
      </w:r>
    </w:p>
    <w:p w14:paraId="1A2659E4" w14:textId="77777777" w:rsidR="004F6FB5" w:rsidRPr="00BE45F3" w:rsidRDefault="004F6FB5" w:rsidP="000D0EAB">
      <w:pPr>
        <w:spacing w:before="120" w:after="0" w:line="480" w:lineRule="auto"/>
        <w:ind w:firstLine="708"/>
        <w:jc w:val="both"/>
        <w:rPr>
          <w:rFonts w:ascii="Times New Roman" w:hAnsi="Times New Roman" w:cs="Times New Roman"/>
          <w:sz w:val="24"/>
          <w:szCs w:val="24"/>
          <w:lang w:val="es-ES"/>
        </w:rPr>
      </w:pPr>
    </w:p>
    <w:p w14:paraId="7A55960C" w14:textId="19E7E692" w:rsidR="001B0A82" w:rsidRPr="00BE45F3" w:rsidRDefault="004F6FB5" w:rsidP="000D0EAB">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S</w:t>
      </w:r>
      <w:r w:rsidR="001B0A82" w:rsidRPr="00BE45F3">
        <w:rPr>
          <w:rFonts w:ascii="Times New Roman" w:hAnsi="Times New Roman" w:cs="Times New Roman"/>
          <w:sz w:val="24"/>
          <w:szCs w:val="24"/>
          <w:lang w:val="es-ES"/>
        </w:rPr>
        <w:t xml:space="preserve">obre las pruebas testimoniales, los </w:t>
      </w:r>
      <w:r w:rsidR="000D0EAB" w:rsidRPr="00BE45F3">
        <w:rPr>
          <w:rFonts w:ascii="Times New Roman" w:hAnsi="Times New Roman" w:cs="Times New Roman"/>
          <w:sz w:val="24"/>
          <w:szCs w:val="24"/>
          <w:lang w:val="es-ES"/>
        </w:rPr>
        <w:t xml:space="preserve">testigos que comparecieron </w:t>
      </w:r>
      <w:r w:rsidR="001B0A82" w:rsidRPr="00BE45F3">
        <w:rPr>
          <w:rFonts w:ascii="Times New Roman" w:hAnsi="Times New Roman" w:cs="Times New Roman"/>
          <w:sz w:val="24"/>
          <w:szCs w:val="24"/>
          <w:lang w:val="es-ES"/>
        </w:rPr>
        <w:t>en</w:t>
      </w:r>
      <w:r w:rsidR="000D0EAB" w:rsidRPr="00BE45F3">
        <w:rPr>
          <w:rFonts w:ascii="Times New Roman" w:hAnsi="Times New Roman" w:cs="Times New Roman"/>
          <w:sz w:val="24"/>
          <w:szCs w:val="24"/>
          <w:lang w:val="es-ES"/>
        </w:rPr>
        <w:t xml:space="preserve"> la audiencia de juicio,</w:t>
      </w:r>
      <w:r w:rsidR="00B33184" w:rsidRPr="00BE45F3">
        <w:rPr>
          <w:rFonts w:ascii="Times New Roman" w:hAnsi="Times New Roman" w:cs="Times New Roman"/>
          <w:sz w:val="24"/>
          <w:szCs w:val="24"/>
          <w:lang w:val="es-ES"/>
        </w:rPr>
        <w:t xml:space="preserve"> </w:t>
      </w:r>
      <w:r w:rsidR="000D0EAB" w:rsidRPr="00BE45F3">
        <w:rPr>
          <w:rFonts w:ascii="Times New Roman" w:hAnsi="Times New Roman" w:cs="Times New Roman"/>
          <w:sz w:val="24"/>
          <w:szCs w:val="24"/>
          <w:lang w:val="es-ES"/>
        </w:rPr>
        <w:t>testigos protegidos 1 y 2, en sus relatos, fueron</w:t>
      </w:r>
      <w:r w:rsidR="00B33184" w:rsidRPr="00BE45F3">
        <w:rPr>
          <w:rFonts w:ascii="Times New Roman" w:hAnsi="Times New Roman" w:cs="Times New Roman"/>
          <w:sz w:val="24"/>
          <w:szCs w:val="24"/>
          <w:lang w:val="es-ES"/>
        </w:rPr>
        <w:t xml:space="preserve"> </w:t>
      </w:r>
      <w:r w:rsidR="000D0EAB" w:rsidRPr="00BE45F3">
        <w:rPr>
          <w:rFonts w:ascii="Times New Roman" w:hAnsi="Times New Roman" w:cs="Times New Roman"/>
          <w:sz w:val="24"/>
          <w:szCs w:val="24"/>
          <w:lang w:val="es-ES"/>
        </w:rPr>
        <w:t xml:space="preserve">concordantes y unívocos, pues </w:t>
      </w:r>
      <w:r w:rsidR="001B0A82" w:rsidRPr="00BE45F3">
        <w:rPr>
          <w:rFonts w:ascii="Times New Roman" w:hAnsi="Times New Roman" w:cs="Times New Roman"/>
          <w:sz w:val="24"/>
          <w:szCs w:val="24"/>
          <w:lang w:val="es-ES"/>
        </w:rPr>
        <w:t>no solamente los hechos y los antecedentes que provocaron la denuncia, sino también, la situación de orden personal existente entre ambas familias y los antecedentes del procesado</w:t>
      </w:r>
      <w:r w:rsidR="000C58D1" w:rsidRPr="00BE45F3">
        <w:rPr>
          <w:rFonts w:ascii="Times New Roman" w:hAnsi="Times New Roman" w:cs="Times New Roman"/>
          <w:sz w:val="24"/>
          <w:szCs w:val="24"/>
          <w:lang w:val="es-ES"/>
        </w:rPr>
        <w:t>; p</w:t>
      </w:r>
      <w:r w:rsidR="000D0EAB" w:rsidRPr="00BE45F3">
        <w:rPr>
          <w:rFonts w:ascii="Times New Roman" w:hAnsi="Times New Roman" w:cs="Times New Roman"/>
          <w:sz w:val="24"/>
          <w:szCs w:val="24"/>
          <w:lang w:val="es-ES"/>
        </w:rPr>
        <w:t>ara dar credibilidad a lo narrado</w:t>
      </w:r>
      <w:r w:rsidR="001B0A82" w:rsidRPr="00BE45F3">
        <w:rPr>
          <w:rFonts w:ascii="Times New Roman" w:hAnsi="Times New Roman" w:cs="Times New Roman"/>
          <w:sz w:val="24"/>
          <w:szCs w:val="24"/>
          <w:lang w:val="es-ES"/>
        </w:rPr>
        <w:t xml:space="preserve"> por los testigos se aportó con la </w:t>
      </w:r>
      <w:r w:rsidR="000D0EAB" w:rsidRPr="00BE45F3">
        <w:rPr>
          <w:rFonts w:ascii="Times New Roman" w:hAnsi="Times New Roman" w:cs="Times New Roman"/>
          <w:sz w:val="24"/>
          <w:szCs w:val="24"/>
          <w:lang w:val="es-ES"/>
        </w:rPr>
        <w:t>declaración del mé</w:t>
      </w:r>
      <w:r w:rsidR="001B0A82" w:rsidRPr="00BE45F3">
        <w:rPr>
          <w:rFonts w:ascii="Times New Roman" w:hAnsi="Times New Roman" w:cs="Times New Roman"/>
          <w:sz w:val="24"/>
          <w:szCs w:val="24"/>
          <w:lang w:val="es-ES"/>
        </w:rPr>
        <w:t>d</w:t>
      </w:r>
      <w:r w:rsidR="000D0EAB" w:rsidRPr="00BE45F3">
        <w:rPr>
          <w:rFonts w:ascii="Times New Roman" w:hAnsi="Times New Roman" w:cs="Times New Roman"/>
          <w:sz w:val="24"/>
          <w:szCs w:val="24"/>
          <w:lang w:val="es-ES"/>
        </w:rPr>
        <w:t>ico</w:t>
      </w:r>
      <w:r w:rsidR="001B0A82" w:rsidRPr="00BE45F3">
        <w:rPr>
          <w:rFonts w:ascii="Times New Roman" w:hAnsi="Times New Roman" w:cs="Times New Roman"/>
          <w:sz w:val="24"/>
          <w:szCs w:val="24"/>
          <w:lang w:val="es-ES"/>
        </w:rPr>
        <w:t xml:space="preserve"> internista quien indicó que María Vicente había sido ingresada a ese nosocomio por heridas provocadas por el rose de un arma d</w:t>
      </w:r>
      <w:r w:rsidR="002E238D" w:rsidRPr="00BE45F3">
        <w:rPr>
          <w:rFonts w:ascii="Times New Roman" w:hAnsi="Times New Roman" w:cs="Times New Roman"/>
          <w:sz w:val="24"/>
          <w:szCs w:val="24"/>
          <w:lang w:val="es-ES"/>
        </w:rPr>
        <w:t>e fuego, la cual fue suturada de manera inmediata y que por su estado nervioso y de gestación se la dejó internada como medida de prevención.</w:t>
      </w:r>
    </w:p>
    <w:p w14:paraId="7085328C" w14:textId="77777777" w:rsidR="002E238D" w:rsidRPr="00BE45F3" w:rsidRDefault="002E238D" w:rsidP="000D0EAB">
      <w:pPr>
        <w:spacing w:before="120" w:after="0" w:line="480" w:lineRule="auto"/>
        <w:ind w:firstLine="708"/>
        <w:jc w:val="both"/>
        <w:rPr>
          <w:rFonts w:ascii="Times New Roman" w:hAnsi="Times New Roman" w:cs="Times New Roman"/>
          <w:sz w:val="24"/>
          <w:szCs w:val="24"/>
          <w:lang w:val="es-ES"/>
        </w:rPr>
      </w:pPr>
    </w:p>
    <w:p w14:paraId="37287D91" w14:textId="1AB87FA1" w:rsidR="000D0EAB" w:rsidRPr="00BE45F3" w:rsidRDefault="002E238D" w:rsidP="000D0EAB">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Otro de los testimonios, que fue concluyente para el Tribunal, fue el del médico</w:t>
      </w:r>
      <w:r w:rsidR="000D0EAB" w:rsidRPr="00BE45F3">
        <w:rPr>
          <w:rFonts w:ascii="Times New Roman" w:hAnsi="Times New Roman" w:cs="Times New Roman"/>
          <w:sz w:val="24"/>
          <w:szCs w:val="24"/>
          <w:lang w:val="es-ES"/>
        </w:rPr>
        <w:t xml:space="preserve"> legista</w:t>
      </w:r>
      <w:r w:rsidR="001B0A82" w:rsidRPr="00BE45F3">
        <w:rPr>
          <w:rFonts w:ascii="Times New Roman" w:hAnsi="Times New Roman" w:cs="Times New Roman"/>
          <w:sz w:val="24"/>
          <w:szCs w:val="24"/>
          <w:lang w:val="es-ES"/>
        </w:rPr>
        <w:t>, q</w:t>
      </w:r>
      <w:r w:rsidR="000D0EAB" w:rsidRPr="00BE45F3">
        <w:rPr>
          <w:rFonts w:ascii="Times New Roman" w:hAnsi="Times New Roman" w:cs="Times New Roman"/>
          <w:sz w:val="24"/>
          <w:szCs w:val="24"/>
          <w:lang w:val="es-ES"/>
        </w:rPr>
        <w:t xml:space="preserve">uien </w:t>
      </w:r>
      <w:r w:rsidR="001B0A82" w:rsidRPr="00BE45F3">
        <w:rPr>
          <w:rFonts w:ascii="Times New Roman" w:hAnsi="Times New Roman" w:cs="Times New Roman"/>
          <w:sz w:val="24"/>
          <w:szCs w:val="24"/>
          <w:lang w:val="es-ES"/>
        </w:rPr>
        <w:t>indicó</w:t>
      </w:r>
      <w:r w:rsidR="000D0EAB" w:rsidRPr="00BE45F3">
        <w:rPr>
          <w:rFonts w:ascii="Times New Roman" w:hAnsi="Times New Roman" w:cs="Times New Roman"/>
          <w:sz w:val="24"/>
          <w:szCs w:val="24"/>
          <w:lang w:val="es-ES"/>
        </w:rPr>
        <w:t xml:space="preserve"> que la lesión observada en la </w:t>
      </w:r>
      <w:proofErr w:type="spellStart"/>
      <w:r w:rsidR="000D0EAB" w:rsidRPr="00BE45F3">
        <w:rPr>
          <w:rFonts w:ascii="Times New Roman" w:hAnsi="Times New Roman" w:cs="Times New Roman"/>
          <w:sz w:val="24"/>
          <w:szCs w:val="24"/>
          <w:lang w:val="es-ES"/>
        </w:rPr>
        <w:t>victima</w:t>
      </w:r>
      <w:proofErr w:type="spellEnd"/>
      <w:r w:rsidR="000D0EAB" w:rsidRPr="00BE45F3">
        <w:rPr>
          <w:rFonts w:ascii="Times New Roman" w:hAnsi="Times New Roman" w:cs="Times New Roman"/>
          <w:sz w:val="24"/>
          <w:szCs w:val="24"/>
          <w:lang w:val="es-ES"/>
        </w:rPr>
        <w:t xml:space="preserve">, </w:t>
      </w:r>
      <w:r w:rsidR="001B0A82" w:rsidRPr="00BE45F3">
        <w:rPr>
          <w:rFonts w:ascii="Times New Roman" w:hAnsi="Times New Roman" w:cs="Times New Roman"/>
          <w:sz w:val="24"/>
          <w:szCs w:val="24"/>
          <w:lang w:val="es-ES"/>
        </w:rPr>
        <w:t>había sido</w:t>
      </w:r>
      <w:r w:rsidR="000D0EAB" w:rsidRPr="00BE45F3">
        <w:rPr>
          <w:rFonts w:ascii="Times New Roman" w:hAnsi="Times New Roman" w:cs="Times New Roman"/>
          <w:sz w:val="24"/>
          <w:szCs w:val="24"/>
          <w:lang w:val="es-ES"/>
        </w:rPr>
        <w:t xml:space="preserve"> producida</w:t>
      </w:r>
      <w:r w:rsidR="00B33184" w:rsidRPr="00BE45F3">
        <w:rPr>
          <w:rFonts w:ascii="Times New Roman" w:hAnsi="Times New Roman" w:cs="Times New Roman"/>
          <w:sz w:val="24"/>
          <w:szCs w:val="24"/>
          <w:lang w:val="es-ES"/>
        </w:rPr>
        <w:t xml:space="preserve"> </w:t>
      </w:r>
      <w:r w:rsidR="000D0EAB" w:rsidRPr="00BE45F3">
        <w:rPr>
          <w:rFonts w:ascii="Times New Roman" w:hAnsi="Times New Roman" w:cs="Times New Roman"/>
          <w:sz w:val="24"/>
          <w:szCs w:val="24"/>
          <w:lang w:val="es-ES"/>
        </w:rPr>
        <w:t xml:space="preserve">por un objeto contuso, </w:t>
      </w:r>
      <w:r w:rsidRPr="00BE45F3">
        <w:rPr>
          <w:rFonts w:ascii="Times New Roman" w:hAnsi="Times New Roman" w:cs="Times New Roman"/>
          <w:sz w:val="24"/>
          <w:szCs w:val="24"/>
          <w:lang w:val="es-ES"/>
        </w:rPr>
        <w:t xml:space="preserve">puesto que, </w:t>
      </w:r>
      <w:r w:rsidR="000D0EAB" w:rsidRPr="00BE45F3">
        <w:rPr>
          <w:rFonts w:ascii="Times New Roman" w:hAnsi="Times New Roman" w:cs="Times New Roman"/>
          <w:sz w:val="24"/>
          <w:szCs w:val="24"/>
          <w:lang w:val="es-ES"/>
        </w:rPr>
        <w:t xml:space="preserve">las características de esta lesión </w:t>
      </w:r>
      <w:r w:rsidRPr="00BE45F3">
        <w:rPr>
          <w:rFonts w:ascii="Times New Roman" w:hAnsi="Times New Roman" w:cs="Times New Roman"/>
          <w:sz w:val="24"/>
          <w:szCs w:val="24"/>
          <w:lang w:val="es-ES"/>
        </w:rPr>
        <w:t>son</w:t>
      </w:r>
      <w:r w:rsidR="000D0EAB" w:rsidRPr="00BE45F3">
        <w:rPr>
          <w:rFonts w:ascii="Times New Roman" w:hAnsi="Times New Roman" w:cs="Times New Roman"/>
          <w:sz w:val="24"/>
          <w:szCs w:val="24"/>
          <w:lang w:val="es-ES"/>
        </w:rPr>
        <w:t xml:space="preserve"> diferente</w:t>
      </w:r>
      <w:r w:rsidRPr="00BE45F3">
        <w:rPr>
          <w:rFonts w:ascii="Times New Roman" w:hAnsi="Times New Roman" w:cs="Times New Roman"/>
          <w:sz w:val="24"/>
          <w:szCs w:val="24"/>
          <w:lang w:val="es-ES"/>
        </w:rPr>
        <w:t>s</w:t>
      </w:r>
      <w:r w:rsidR="000D0EAB" w:rsidRPr="00BE45F3">
        <w:rPr>
          <w:rFonts w:ascii="Times New Roman" w:hAnsi="Times New Roman" w:cs="Times New Roman"/>
          <w:sz w:val="24"/>
          <w:szCs w:val="24"/>
          <w:lang w:val="es-ES"/>
        </w:rPr>
        <w:t xml:space="preserve"> a la</w:t>
      </w:r>
      <w:r w:rsidRPr="00BE45F3">
        <w:rPr>
          <w:rFonts w:ascii="Times New Roman" w:hAnsi="Times New Roman" w:cs="Times New Roman"/>
          <w:sz w:val="24"/>
          <w:szCs w:val="24"/>
          <w:lang w:val="es-ES"/>
        </w:rPr>
        <w:t>s</w:t>
      </w:r>
      <w:r w:rsidR="000D0EAB" w:rsidRPr="00BE45F3">
        <w:rPr>
          <w:rFonts w:ascii="Times New Roman" w:hAnsi="Times New Roman" w:cs="Times New Roman"/>
          <w:sz w:val="24"/>
          <w:szCs w:val="24"/>
          <w:lang w:val="es-ES"/>
        </w:rPr>
        <w:t xml:space="preserve"> que causa una herida por arma de fuego, </w:t>
      </w:r>
      <w:r w:rsidRPr="00BE45F3">
        <w:rPr>
          <w:rFonts w:ascii="Times New Roman" w:hAnsi="Times New Roman" w:cs="Times New Roman"/>
          <w:sz w:val="24"/>
          <w:szCs w:val="24"/>
          <w:lang w:val="es-ES"/>
        </w:rPr>
        <w:t xml:space="preserve">en su exposición </w:t>
      </w:r>
      <w:r w:rsidR="000D0EAB" w:rsidRPr="00BE45F3">
        <w:rPr>
          <w:rFonts w:ascii="Times New Roman" w:hAnsi="Times New Roman" w:cs="Times New Roman"/>
          <w:sz w:val="24"/>
          <w:szCs w:val="24"/>
          <w:lang w:val="es-ES"/>
        </w:rPr>
        <w:t>explic</w:t>
      </w:r>
      <w:r w:rsidRPr="00BE45F3">
        <w:rPr>
          <w:rFonts w:ascii="Times New Roman" w:hAnsi="Times New Roman" w:cs="Times New Roman"/>
          <w:sz w:val="24"/>
          <w:szCs w:val="24"/>
          <w:lang w:val="es-ES"/>
        </w:rPr>
        <w:t>ó</w:t>
      </w:r>
      <w:r w:rsidR="00B33184" w:rsidRPr="00BE45F3">
        <w:rPr>
          <w:rFonts w:ascii="Times New Roman" w:hAnsi="Times New Roman" w:cs="Times New Roman"/>
          <w:sz w:val="24"/>
          <w:szCs w:val="24"/>
          <w:lang w:val="es-ES"/>
        </w:rPr>
        <w:t xml:space="preserve"> </w:t>
      </w:r>
      <w:r w:rsidR="000D0EAB" w:rsidRPr="00BE45F3">
        <w:rPr>
          <w:rFonts w:ascii="Times New Roman" w:hAnsi="Times New Roman" w:cs="Times New Roman"/>
          <w:sz w:val="24"/>
          <w:szCs w:val="24"/>
          <w:lang w:val="es-ES"/>
        </w:rPr>
        <w:t>que las lesiones por arma de fuego dejan huellas o vestigios por entre 10 y 14 días y produce</w:t>
      </w:r>
      <w:r w:rsidRPr="00BE45F3">
        <w:rPr>
          <w:rFonts w:ascii="Times New Roman" w:hAnsi="Times New Roman" w:cs="Times New Roman"/>
          <w:sz w:val="24"/>
          <w:szCs w:val="24"/>
          <w:lang w:val="es-ES"/>
        </w:rPr>
        <w:t>n</w:t>
      </w:r>
      <w:r w:rsidR="000D0EAB" w:rsidRPr="00BE45F3">
        <w:rPr>
          <w:rFonts w:ascii="Times New Roman" w:hAnsi="Times New Roman" w:cs="Times New Roman"/>
          <w:sz w:val="24"/>
          <w:szCs w:val="24"/>
          <w:lang w:val="es-ES"/>
        </w:rPr>
        <w:t xml:space="preserve"> lo que se llama anillo de</w:t>
      </w:r>
      <w:r w:rsidR="00B33184" w:rsidRPr="00BE45F3">
        <w:rPr>
          <w:rFonts w:ascii="Times New Roman" w:hAnsi="Times New Roman" w:cs="Times New Roman"/>
          <w:sz w:val="24"/>
          <w:szCs w:val="24"/>
          <w:lang w:val="es-ES"/>
        </w:rPr>
        <w:t xml:space="preserve"> </w:t>
      </w:r>
      <w:proofErr w:type="spellStart"/>
      <w:r w:rsidR="000D0EAB" w:rsidRPr="00BE45F3">
        <w:rPr>
          <w:rFonts w:ascii="Times New Roman" w:hAnsi="Times New Roman" w:cs="Times New Roman"/>
          <w:sz w:val="24"/>
          <w:szCs w:val="24"/>
          <w:lang w:val="es-ES"/>
        </w:rPr>
        <w:t>jugamiento</w:t>
      </w:r>
      <w:proofErr w:type="spellEnd"/>
      <w:r w:rsidR="000D0EAB" w:rsidRPr="00BE45F3">
        <w:rPr>
          <w:rFonts w:ascii="Times New Roman" w:hAnsi="Times New Roman" w:cs="Times New Roman"/>
          <w:sz w:val="24"/>
          <w:szCs w:val="24"/>
          <w:lang w:val="es-ES"/>
        </w:rPr>
        <w:t xml:space="preserve"> y anillo de contusión</w:t>
      </w:r>
      <w:r w:rsidRPr="00BE45F3">
        <w:rPr>
          <w:rFonts w:ascii="Times New Roman" w:hAnsi="Times New Roman" w:cs="Times New Roman"/>
          <w:sz w:val="24"/>
          <w:szCs w:val="24"/>
          <w:lang w:val="es-ES"/>
        </w:rPr>
        <w:t xml:space="preserve">; y su conclusión fue que </w:t>
      </w:r>
      <w:r w:rsidR="000D0EAB" w:rsidRPr="00BE45F3">
        <w:rPr>
          <w:rFonts w:ascii="Times New Roman" w:hAnsi="Times New Roman" w:cs="Times New Roman"/>
          <w:sz w:val="24"/>
          <w:szCs w:val="24"/>
          <w:lang w:val="es-ES"/>
        </w:rPr>
        <w:t>la valoración médica l</w:t>
      </w:r>
      <w:r w:rsidR="00D068EB" w:rsidRPr="00BE45F3">
        <w:rPr>
          <w:rFonts w:ascii="Times New Roman" w:hAnsi="Times New Roman" w:cs="Times New Roman"/>
          <w:sz w:val="24"/>
          <w:szCs w:val="24"/>
          <w:lang w:val="es-ES"/>
        </w:rPr>
        <w:t>a</w:t>
      </w:r>
      <w:r w:rsidR="000D0EAB" w:rsidRPr="00BE45F3">
        <w:rPr>
          <w:rFonts w:ascii="Times New Roman" w:hAnsi="Times New Roman" w:cs="Times New Roman"/>
          <w:sz w:val="24"/>
          <w:szCs w:val="24"/>
          <w:lang w:val="es-ES"/>
        </w:rPr>
        <w:t xml:space="preserve"> realiz</w:t>
      </w:r>
      <w:r w:rsidRPr="00BE45F3">
        <w:rPr>
          <w:rFonts w:ascii="Times New Roman" w:hAnsi="Times New Roman" w:cs="Times New Roman"/>
          <w:sz w:val="24"/>
          <w:szCs w:val="24"/>
          <w:lang w:val="es-ES"/>
        </w:rPr>
        <w:t>ó</w:t>
      </w:r>
      <w:r w:rsidR="000D0EAB" w:rsidRPr="00BE45F3">
        <w:rPr>
          <w:rFonts w:ascii="Times New Roman" w:hAnsi="Times New Roman" w:cs="Times New Roman"/>
          <w:sz w:val="24"/>
          <w:szCs w:val="24"/>
          <w:lang w:val="es-ES"/>
        </w:rPr>
        <w:t xml:space="preserve"> el 24 de </w:t>
      </w:r>
      <w:r w:rsidRPr="00BE45F3">
        <w:rPr>
          <w:rFonts w:ascii="Times New Roman" w:hAnsi="Times New Roman" w:cs="Times New Roman"/>
          <w:sz w:val="24"/>
          <w:szCs w:val="24"/>
          <w:lang w:val="es-ES"/>
        </w:rPr>
        <w:t>d</w:t>
      </w:r>
      <w:r w:rsidR="000D0EAB" w:rsidRPr="00BE45F3">
        <w:rPr>
          <w:rFonts w:ascii="Times New Roman" w:hAnsi="Times New Roman" w:cs="Times New Roman"/>
          <w:sz w:val="24"/>
          <w:szCs w:val="24"/>
          <w:lang w:val="es-ES"/>
        </w:rPr>
        <w:t>iciembre de 2015, es decir</w:t>
      </w:r>
      <w:r w:rsidRPr="00BE45F3">
        <w:rPr>
          <w:rFonts w:ascii="Times New Roman" w:hAnsi="Times New Roman" w:cs="Times New Roman"/>
          <w:sz w:val="24"/>
          <w:szCs w:val="24"/>
          <w:lang w:val="es-ES"/>
        </w:rPr>
        <w:t>,</w:t>
      </w:r>
      <w:r w:rsidR="000D0EAB" w:rsidRPr="00BE45F3">
        <w:rPr>
          <w:rFonts w:ascii="Times New Roman" w:hAnsi="Times New Roman" w:cs="Times New Roman"/>
          <w:sz w:val="24"/>
          <w:szCs w:val="24"/>
          <w:lang w:val="es-ES"/>
        </w:rPr>
        <w:t xml:space="preserve"> seis días posteriores</w:t>
      </w:r>
      <w:r w:rsidRPr="00BE45F3">
        <w:rPr>
          <w:rFonts w:ascii="Times New Roman" w:hAnsi="Times New Roman" w:cs="Times New Roman"/>
          <w:sz w:val="24"/>
          <w:szCs w:val="24"/>
          <w:lang w:val="es-ES"/>
        </w:rPr>
        <w:t xml:space="preserve"> al hecho</w:t>
      </w:r>
      <w:r w:rsidR="000D0EAB" w:rsidRPr="00BE45F3">
        <w:rPr>
          <w:rFonts w:ascii="Times New Roman" w:hAnsi="Times New Roman" w:cs="Times New Roman"/>
          <w:sz w:val="24"/>
          <w:szCs w:val="24"/>
          <w:lang w:val="es-ES"/>
        </w:rPr>
        <w:t>,</w:t>
      </w:r>
      <w:r w:rsidR="00B33184" w:rsidRPr="00BE45F3">
        <w:rPr>
          <w:rFonts w:ascii="Times New Roman" w:hAnsi="Times New Roman" w:cs="Times New Roman"/>
          <w:sz w:val="24"/>
          <w:szCs w:val="24"/>
          <w:lang w:val="es-ES"/>
        </w:rPr>
        <w:t xml:space="preserve"> </w:t>
      </w:r>
      <w:r w:rsidR="000D0EAB" w:rsidRPr="00BE45F3">
        <w:rPr>
          <w:rFonts w:ascii="Times New Roman" w:hAnsi="Times New Roman" w:cs="Times New Roman"/>
          <w:sz w:val="24"/>
          <w:szCs w:val="24"/>
          <w:lang w:val="es-ES"/>
        </w:rPr>
        <w:t>sin embargo</w:t>
      </w:r>
      <w:r w:rsidRPr="00BE45F3">
        <w:rPr>
          <w:rFonts w:ascii="Times New Roman" w:hAnsi="Times New Roman" w:cs="Times New Roman"/>
          <w:sz w:val="24"/>
          <w:szCs w:val="24"/>
          <w:lang w:val="es-ES"/>
        </w:rPr>
        <w:t>,</w:t>
      </w:r>
      <w:r w:rsidR="000D0EAB" w:rsidRPr="00BE45F3">
        <w:rPr>
          <w:rFonts w:ascii="Times New Roman" w:hAnsi="Times New Roman" w:cs="Times New Roman"/>
          <w:sz w:val="24"/>
          <w:szCs w:val="24"/>
          <w:lang w:val="es-ES"/>
        </w:rPr>
        <w:t xml:space="preserve"> si fueran heridas por armas de fuego estos anillos debían permanecer en ese tiempo, y hasta la valoración</w:t>
      </w:r>
      <w:r w:rsidR="00B33184" w:rsidRPr="00BE45F3">
        <w:rPr>
          <w:rFonts w:ascii="Times New Roman" w:hAnsi="Times New Roman" w:cs="Times New Roman"/>
          <w:sz w:val="24"/>
          <w:szCs w:val="24"/>
          <w:lang w:val="es-ES"/>
        </w:rPr>
        <w:t xml:space="preserve"> </w:t>
      </w:r>
      <w:r w:rsidR="000D0EAB" w:rsidRPr="00BE45F3">
        <w:rPr>
          <w:rFonts w:ascii="Times New Roman" w:hAnsi="Times New Roman" w:cs="Times New Roman"/>
          <w:sz w:val="24"/>
          <w:szCs w:val="24"/>
          <w:lang w:val="es-ES"/>
        </w:rPr>
        <w:t xml:space="preserve">por el médico habían pasado seis días tiempo en el cual de </w:t>
      </w:r>
      <w:r w:rsidR="000D0EAB" w:rsidRPr="00BE45F3">
        <w:rPr>
          <w:rFonts w:ascii="Times New Roman" w:hAnsi="Times New Roman" w:cs="Times New Roman"/>
          <w:sz w:val="24"/>
          <w:szCs w:val="24"/>
          <w:lang w:val="es-ES"/>
        </w:rPr>
        <w:lastRenderedPageBreak/>
        <w:t xml:space="preserve">haber sido </w:t>
      </w:r>
      <w:r w:rsidRPr="00BE45F3">
        <w:rPr>
          <w:rFonts w:ascii="Times New Roman" w:hAnsi="Times New Roman" w:cs="Times New Roman"/>
          <w:sz w:val="24"/>
          <w:szCs w:val="24"/>
          <w:lang w:val="es-ES"/>
        </w:rPr>
        <w:t>una</w:t>
      </w:r>
      <w:r w:rsidR="000D0EAB" w:rsidRPr="00BE45F3">
        <w:rPr>
          <w:rFonts w:ascii="Times New Roman" w:hAnsi="Times New Roman" w:cs="Times New Roman"/>
          <w:sz w:val="24"/>
          <w:szCs w:val="24"/>
          <w:lang w:val="es-ES"/>
        </w:rPr>
        <w:t xml:space="preserve"> lesión producto de disparos de proyectil, aun deber</w:t>
      </w:r>
      <w:r w:rsidRPr="00BE45F3">
        <w:rPr>
          <w:rFonts w:ascii="Times New Roman" w:hAnsi="Times New Roman" w:cs="Times New Roman"/>
          <w:sz w:val="24"/>
          <w:szCs w:val="24"/>
          <w:lang w:val="es-ES"/>
        </w:rPr>
        <w:t>ía</w:t>
      </w:r>
      <w:r w:rsidR="000D0EAB" w:rsidRPr="00BE45F3">
        <w:rPr>
          <w:rFonts w:ascii="Times New Roman" w:hAnsi="Times New Roman" w:cs="Times New Roman"/>
          <w:sz w:val="24"/>
          <w:szCs w:val="24"/>
          <w:lang w:val="es-ES"/>
        </w:rPr>
        <w:t>n</w:t>
      </w:r>
      <w:r w:rsidR="00B33184" w:rsidRPr="00BE45F3">
        <w:rPr>
          <w:rFonts w:ascii="Times New Roman" w:hAnsi="Times New Roman" w:cs="Times New Roman"/>
          <w:sz w:val="24"/>
          <w:szCs w:val="24"/>
          <w:lang w:val="es-ES"/>
        </w:rPr>
        <w:t xml:space="preserve"> </w:t>
      </w:r>
      <w:r w:rsidR="000D0EAB" w:rsidRPr="00BE45F3">
        <w:rPr>
          <w:rFonts w:ascii="Times New Roman" w:hAnsi="Times New Roman" w:cs="Times New Roman"/>
          <w:sz w:val="24"/>
          <w:szCs w:val="24"/>
          <w:lang w:val="es-ES"/>
        </w:rPr>
        <w:t xml:space="preserve">estar las huellas ya sea del anillo de </w:t>
      </w:r>
      <w:proofErr w:type="spellStart"/>
      <w:r w:rsidR="000D0EAB" w:rsidRPr="00BE45F3">
        <w:rPr>
          <w:rFonts w:ascii="Times New Roman" w:hAnsi="Times New Roman" w:cs="Times New Roman"/>
          <w:sz w:val="24"/>
          <w:szCs w:val="24"/>
          <w:lang w:val="es-ES"/>
        </w:rPr>
        <w:t>jugamiento</w:t>
      </w:r>
      <w:proofErr w:type="spellEnd"/>
      <w:r w:rsidR="000D0EAB" w:rsidRPr="00BE45F3">
        <w:rPr>
          <w:rFonts w:ascii="Times New Roman" w:hAnsi="Times New Roman" w:cs="Times New Roman"/>
          <w:sz w:val="24"/>
          <w:szCs w:val="24"/>
          <w:lang w:val="es-ES"/>
        </w:rPr>
        <w:t xml:space="preserve"> o de contusión, </w:t>
      </w:r>
      <w:proofErr w:type="spellStart"/>
      <w:r w:rsidR="000D0EAB" w:rsidRPr="00BE45F3">
        <w:rPr>
          <w:rFonts w:ascii="Times New Roman" w:hAnsi="Times New Roman" w:cs="Times New Roman"/>
          <w:sz w:val="24"/>
          <w:szCs w:val="24"/>
          <w:lang w:val="es-ES"/>
        </w:rPr>
        <w:t>mas</w:t>
      </w:r>
      <w:proofErr w:type="spellEnd"/>
      <w:r w:rsidR="000D0EAB" w:rsidRPr="00BE45F3">
        <w:rPr>
          <w:rFonts w:ascii="Times New Roman" w:hAnsi="Times New Roman" w:cs="Times New Roman"/>
          <w:sz w:val="24"/>
          <w:szCs w:val="24"/>
          <w:lang w:val="es-ES"/>
        </w:rPr>
        <w:t xml:space="preserve"> sin embargo, el perito médico no observ</w:t>
      </w:r>
      <w:r w:rsidRPr="00BE45F3">
        <w:rPr>
          <w:rFonts w:ascii="Times New Roman" w:hAnsi="Times New Roman" w:cs="Times New Roman"/>
          <w:sz w:val="24"/>
          <w:szCs w:val="24"/>
          <w:lang w:val="es-ES"/>
        </w:rPr>
        <w:t>ó</w:t>
      </w:r>
      <w:r w:rsidR="000D0EAB" w:rsidRPr="00BE45F3">
        <w:rPr>
          <w:rFonts w:ascii="Times New Roman" w:hAnsi="Times New Roman" w:cs="Times New Roman"/>
          <w:sz w:val="24"/>
          <w:szCs w:val="24"/>
          <w:lang w:val="es-ES"/>
        </w:rPr>
        <w:t xml:space="preserve"> ese tipo de lesión.</w:t>
      </w:r>
    </w:p>
    <w:p w14:paraId="276605E9" w14:textId="77777777" w:rsidR="00B33184" w:rsidRPr="00BE45F3" w:rsidRDefault="00B33184" w:rsidP="000D0EAB">
      <w:pPr>
        <w:spacing w:before="120" w:after="0" w:line="480" w:lineRule="auto"/>
        <w:ind w:firstLine="708"/>
        <w:jc w:val="both"/>
        <w:rPr>
          <w:rFonts w:ascii="Times New Roman" w:hAnsi="Times New Roman" w:cs="Times New Roman"/>
          <w:sz w:val="24"/>
          <w:szCs w:val="24"/>
          <w:lang w:val="es-ES"/>
        </w:rPr>
      </w:pPr>
    </w:p>
    <w:p w14:paraId="2087ECD1" w14:textId="77777777" w:rsidR="005B0E24" w:rsidRPr="00BE45F3" w:rsidRDefault="005B0E24" w:rsidP="000D0EAB">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 xml:space="preserve">El </w:t>
      </w:r>
      <w:r w:rsidR="00D068EB" w:rsidRPr="00BE45F3">
        <w:rPr>
          <w:rFonts w:ascii="Times New Roman" w:hAnsi="Times New Roman" w:cs="Times New Roman"/>
          <w:sz w:val="24"/>
          <w:szCs w:val="24"/>
          <w:lang w:val="es-ES"/>
        </w:rPr>
        <w:t xml:space="preserve">Tribunal </w:t>
      </w:r>
      <w:r w:rsidRPr="00BE45F3">
        <w:rPr>
          <w:rFonts w:ascii="Times New Roman" w:hAnsi="Times New Roman" w:cs="Times New Roman"/>
          <w:sz w:val="24"/>
          <w:szCs w:val="24"/>
          <w:lang w:val="es-ES"/>
        </w:rPr>
        <w:t xml:space="preserve">motivó su sentencia manifestando </w:t>
      </w:r>
      <w:r w:rsidR="00D068EB" w:rsidRPr="00BE45F3">
        <w:rPr>
          <w:rFonts w:ascii="Times New Roman" w:hAnsi="Times New Roman" w:cs="Times New Roman"/>
          <w:sz w:val="24"/>
          <w:szCs w:val="24"/>
          <w:lang w:val="es-ES"/>
        </w:rPr>
        <w:t xml:space="preserve">que </w:t>
      </w:r>
      <w:r w:rsidRPr="00BE45F3">
        <w:rPr>
          <w:rFonts w:ascii="Times New Roman" w:hAnsi="Times New Roman" w:cs="Times New Roman"/>
          <w:sz w:val="24"/>
          <w:szCs w:val="24"/>
          <w:lang w:val="es-ES"/>
        </w:rPr>
        <w:t xml:space="preserve">habían </w:t>
      </w:r>
      <w:r w:rsidR="000D0EAB" w:rsidRPr="00BE45F3">
        <w:rPr>
          <w:rFonts w:ascii="Times New Roman" w:hAnsi="Times New Roman" w:cs="Times New Roman"/>
          <w:sz w:val="24"/>
          <w:szCs w:val="24"/>
          <w:lang w:val="es-ES"/>
        </w:rPr>
        <w:t>aplica</w:t>
      </w:r>
      <w:r w:rsidRPr="00BE45F3">
        <w:rPr>
          <w:rFonts w:ascii="Times New Roman" w:hAnsi="Times New Roman" w:cs="Times New Roman"/>
          <w:sz w:val="24"/>
          <w:szCs w:val="24"/>
          <w:lang w:val="es-ES"/>
        </w:rPr>
        <w:t>do</w:t>
      </w:r>
      <w:r w:rsidR="000D0EAB" w:rsidRPr="00BE45F3">
        <w:rPr>
          <w:rFonts w:ascii="Times New Roman" w:hAnsi="Times New Roman" w:cs="Times New Roman"/>
          <w:sz w:val="24"/>
          <w:szCs w:val="24"/>
          <w:lang w:val="es-ES"/>
        </w:rPr>
        <w:t xml:space="preserve"> criterios de valoración</w:t>
      </w:r>
      <w:r w:rsidRPr="00BE45F3">
        <w:rPr>
          <w:rFonts w:ascii="Times New Roman" w:hAnsi="Times New Roman" w:cs="Times New Roman"/>
          <w:sz w:val="24"/>
          <w:szCs w:val="24"/>
          <w:lang w:val="es-ES"/>
        </w:rPr>
        <w:t>,</w:t>
      </w:r>
      <w:r w:rsidR="000D0EAB" w:rsidRPr="00BE45F3">
        <w:rPr>
          <w:rFonts w:ascii="Times New Roman" w:hAnsi="Times New Roman" w:cs="Times New Roman"/>
          <w:sz w:val="24"/>
          <w:szCs w:val="24"/>
          <w:lang w:val="es-ES"/>
        </w:rPr>
        <w:t xml:space="preserve"> establecidos en el ordenamiento jurídico penal actual</w:t>
      </w:r>
      <w:r w:rsidRPr="00BE45F3">
        <w:rPr>
          <w:rFonts w:ascii="Times New Roman" w:hAnsi="Times New Roman" w:cs="Times New Roman"/>
          <w:sz w:val="24"/>
          <w:szCs w:val="24"/>
          <w:lang w:val="es-ES"/>
        </w:rPr>
        <w:t>,</w:t>
      </w:r>
      <w:r w:rsidR="000D0EAB" w:rsidRPr="00BE45F3">
        <w:rPr>
          <w:rFonts w:ascii="Times New Roman" w:hAnsi="Times New Roman" w:cs="Times New Roman"/>
          <w:sz w:val="24"/>
          <w:szCs w:val="24"/>
          <w:lang w:val="es-ES"/>
        </w:rPr>
        <w:t xml:space="preserve"> </w:t>
      </w:r>
      <w:r w:rsidRPr="00BE45F3">
        <w:rPr>
          <w:rFonts w:ascii="Times New Roman" w:hAnsi="Times New Roman" w:cs="Times New Roman"/>
          <w:sz w:val="24"/>
          <w:szCs w:val="24"/>
          <w:lang w:val="es-ES"/>
        </w:rPr>
        <w:t xml:space="preserve">tipificados </w:t>
      </w:r>
      <w:r w:rsidR="000D0EAB" w:rsidRPr="00BE45F3">
        <w:rPr>
          <w:rFonts w:ascii="Times New Roman" w:hAnsi="Times New Roman" w:cs="Times New Roman"/>
          <w:sz w:val="24"/>
          <w:szCs w:val="24"/>
          <w:lang w:val="es-ES"/>
        </w:rPr>
        <w:t>en el art</w:t>
      </w:r>
      <w:r w:rsidR="00D068EB" w:rsidRPr="00BE45F3">
        <w:rPr>
          <w:rFonts w:ascii="Times New Roman" w:hAnsi="Times New Roman" w:cs="Times New Roman"/>
          <w:sz w:val="24"/>
          <w:szCs w:val="24"/>
          <w:lang w:val="es-ES"/>
        </w:rPr>
        <w:t>ículo</w:t>
      </w:r>
      <w:r w:rsidR="000D0EAB" w:rsidRPr="00BE45F3">
        <w:rPr>
          <w:rFonts w:ascii="Times New Roman" w:hAnsi="Times New Roman" w:cs="Times New Roman"/>
          <w:sz w:val="24"/>
          <w:szCs w:val="24"/>
          <w:lang w:val="es-ES"/>
        </w:rPr>
        <w:t xml:space="preserve"> 457</w:t>
      </w:r>
      <w:r w:rsidR="00B33184" w:rsidRPr="00BE45F3">
        <w:rPr>
          <w:rFonts w:ascii="Times New Roman" w:hAnsi="Times New Roman" w:cs="Times New Roman"/>
          <w:sz w:val="24"/>
          <w:szCs w:val="24"/>
          <w:lang w:val="es-ES"/>
        </w:rPr>
        <w:t xml:space="preserve"> </w:t>
      </w:r>
      <w:r w:rsidR="000D0EAB" w:rsidRPr="00BE45F3">
        <w:rPr>
          <w:rFonts w:ascii="Times New Roman" w:hAnsi="Times New Roman" w:cs="Times New Roman"/>
          <w:sz w:val="24"/>
          <w:szCs w:val="24"/>
          <w:lang w:val="es-ES"/>
        </w:rPr>
        <w:t>del COIP</w:t>
      </w:r>
      <w:r w:rsidRPr="00BE45F3">
        <w:rPr>
          <w:rFonts w:ascii="Times New Roman" w:hAnsi="Times New Roman" w:cs="Times New Roman"/>
          <w:sz w:val="24"/>
          <w:szCs w:val="24"/>
          <w:lang w:val="es-ES"/>
        </w:rPr>
        <w:t xml:space="preserve">, señalando que en </w:t>
      </w:r>
      <w:r w:rsidR="000D0EAB" w:rsidRPr="00BE45F3">
        <w:rPr>
          <w:rFonts w:ascii="Times New Roman" w:hAnsi="Times New Roman" w:cs="Times New Roman"/>
          <w:sz w:val="24"/>
          <w:szCs w:val="24"/>
          <w:lang w:val="es-ES"/>
        </w:rPr>
        <w:t>la actividad probatoria</w:t>
      </w:r>
      <w:r w:rsidR="00B33184" w:rsidRPr="00BE45F3">
        <w:rPr>
          <w:rFonts w:ascii="Times New Roman" w:hAnsi="Times New Roman" w:cs="Times New Roman"/>
          <w:sz w:val="24"/>
          <w:szCs w:val="24"/>
          <w:lang w:val="es-ES"/>
        </w:rPr>
        <w:t xml:space="preserve"> </w:t>
      </w:r>
      <w:r w:rsidR="000D0EAB" w:rsidRPr="00BE45F3">
        <w:rPr>
          <w:rFonts w:ascii="Times New Roman" w:hAnsi="Times New Roman" w:cs="Times New Roman"/>
          <w:sz w:val="24"/>
          <w:szCs w:val="24"/>
          <w:lang w:val="es-ES"/>
        </w:rPr>
        <w:t>presentada por Fiscalía deb</w:t>
      </w:r>
      <w:r w:rsidRPr="00BE45F3">
        <w:rPr>
          <w:rFonts w:ascii="Times New Roman" w:hAnsi="Times New Roman" w:cs="Times New Roman"/>
          <w:sz w:val="24"/>
          <w:szCs w:val="24"/>
          <w:lang w:val="es-ES"/>
        </w:rPr>
        <w:t>ió e</w:t>
      </w:r>
      <w:r w:rsidR="000D0EAB" w:rsidRPr="00BE45F3">
        <w:rPr>
          <w:rFonts w:ascii="Times New Roman" w:hAnsi="Times New Roman" w:cs="Times New Roman"/>
          <w:sz w:val="24"/>
          <w:szCs w:val="24"/>
          <w:lang w:val="es-ES"/>
        </w:rPr>
        <w:t xml:space="preserve">xistir </w:t>
      </w:r>
      <w:r w:rsidR="00BD141D" w:rsidRPr="00BE45F3">
        <w:rPr>
          <w:rFonts w:ascii="Times New Roman" w:hAnsi="Times New Roman" w:cs="Times New Roman"/>
          <w:sz w:val="24"/>
          <w:szCs w:val="24"/>
          <w:lang w:val="es-ES"/>
        </w:rPr>
        <w:t xml:space="preserve">una </w:t>
      </w:r>
      <w:r w:rsidR="000D0EAB" w:rsidRPr="00BE45F3">
        <w:rPr>
          <w:rFonts w:ascii="Times New Roman" w:hAnsi="Times New Roman" w:cs="Times New Roman"/>
          <w:sz w:val="24"/>
          <w:szCs w:val="24"/>
          <w:lang w:val="es-ES"/>
        </w:rPr>
        <w:t xml:space="preserve">conexión </w:t>
      </w:r>
      <w:r w:rsidR="00BD141D" w:rsidRPr="00BE45F3">
        <w:rPr>
          <w:rFonts w:ascii="Times New Roman" w:hAnsi="Times New Roman" w:cs="Times New Roman"/>
          <w:sz w:val="24"/>
          <w:szCs w:val="24"/>
          <w:lang w:val="es-ES"/>
        </w:rPr>
        <w:t>directa</w:t>
      </w:r>
      <w:r w:rsidRPr="00BE45F3">
        <w:rPr>
          <w:rFonts w:ascii="Times New Roman" w:hAnsi="Times New Roman" w:cs="Times New Roman"/>
          <w:sz w:val="24"/>
          <w:szCs w:val="24"/>
          <w:lang w:val="es-ES"/>
        </w:rPr>
        <w:t xml:space="preserve"> entre el hecho y las pruebas</w:t>
      </w:r>
      <w:r w:rsidR="00BD141D" w:rsidRPr="00BE45F3">
        <w:rPr>
          <w:rFonts w:ascii="Times New Roman" w:hAnsi="Times New Roman" w:cs="Times New Roman"/>
          <w:sz w:val="24"/>
          <w:szCs w:val="24"/>
          <w:lang w:val="es-ES"/>
        </w:rPr>
        <w:t>,</w:t>
      </w:r>
      <w:r w:rsidRPr="00BE45F3">
        <w:rPr>
          <w:rFonts w:ascii="Times New Roman" w:hAnsi="Times New Roman" w:cs="Times New Roman"/>
          <w:sz w:val="24"/>
          <w:szCs w:val="24"/>
          <w:lang w:val="es-ES"/>
        </w:rPr>
        <w:t xml:space="preserve"> lo cual no se dio puesto que el informe médico pericial</w:t>
      </w:r>
      <w:r w:rsidR="00BD141D" w:rsidRPr="00BE45F3">
        <w:rPr>
          <w:rFonts w:ascii="Times New Roman" w:hAnsi="Times New Roman" w:cs="Times New Roman"/>
          <w:sz w:val="24"/>
          <w:szCs w:val="24"/>
          <w:lang w:val="es-ES"/>
        </w:rPr>
        <w:t xml:space="preserve"> </w:t>
      </w:r>
      <w:r w:rsidRPr="00BE45F3">
        <w:rPr>
          <w:rFonts w:ascii="Times New Roman" w:hAnsi="Times New Roman" w:cs="Times New Roman"/>
          <w:sz w:val="24"/>
          <w:szCs w:val="24"/>
          <w:lang w:val="es-ES"/>
        </w:rPr>
        <w:t xml:space="preserve">describe claramente el tipo de herida que la supuesta víctima presentó como base del proceso, herida que fue desvirtuada en el informe del perito ya que este lo determinó como </w:t>
      </w:r>
      <w:r w:rsidR="000D0EAB" w:rsidRPr="00BE45F3">
        <w:rPr>
          <w:rFonts w:ascii="Times New Roman" w:hAnsi="Times New Roman" w:cs="Times New Roman"/>
          <w:sz w:val="24"/>
          <w:szCs w:val="24"/>
          <w:lang w:val="es-ES"/>
        </w:rPr>
        <w:t xml:space="preserve">heridas </w:t>
      </w:r>
      <w:r w:rsidRPr="00BE45F3">
        <w:rPr>
          <w:rFonts w:ascii="Times New Roman" w:hAnsi="Times New Roman" w:cs="Times New Roman"/>
          <w:sz w:val="24"/>
          <w:szCs w:val="24"/>
          <w:lang w:val="es-ES"/>
        </w:rPr>
        <w:t xml:space="preserve">contusas producidas por algún </w:t>
      </w:r>
      <w:r w:rsidR="000D0EAB" w:rsidRPr="00BE45F3">
        <w:rPr>
          <w:rFonts w:ascii="Times New Roman" w:hAnsi="Times New Roman" w:cs="Times New Roman"/>
          <w:sz w:val="24"/>
          <w:szCs w:val="24"/>
          <w:lang w:val="es-ES"/>
        </w:rPr>
        <w:t>objeto</w:t>
      </w:r>
      <w:r w:rsidRPr="00BE45F3">
        <w:rPr>
          <w:rFonts w:ascii="Times New Roman" w:hAnsi="Times New Roman" w:cs="Times New Roman"/>
          <w:sz w:val="24"/>
          <w:szCs w:val="24"/>
          <w:lang w:val="es-ES"/>
        </w:rPr>
        <w:t xml:space="preserve">, las cuales </w:t>
      </w:r>
      <w:r w:rsidR="000D0EAB" w:rsidRPr="00BE45F3">
        <w:rPr>
          <w:rFonts w:ascii="Times New Roman" w:hAnsi="Times New Roman" w:cs="Times New Roman"/>
          <w:sz w:val="24"/>
          <w:szCs w:val="24"/>
          <w:lang w:val="es-ES"/>
        </w:rPr>
        <w:t>dista</w:t>
      </w:r>
      <w:r w:rsidRPr="00BE45F3">
        <w:rPr>
          <w:rFonts w:ascii="Times New Roman" w:hAnsi="Times New Roman" w:cs="Times New Roman"/>
          <w:sz w:val="24"/>
          <w:szCs w:val="24"/>
          <w:lang w:val="es-ES"/>
        </w:rPr>
        <w:t>n</w:t>
      </w:r>
      <w:r w:rsidR="000D0EAB" w:rsidRPr="00BE45F3">
        <w:rPr>
          <w:rFonts w:ascii="Times New Roman" w:hAnsi="Times New Roman" w:cs="Times New Roman"/>
          <w:sz w:val="24"/>
          <w:szCs w:val="24"/>
          <w:lang w:val="es-ES"/>
        </w:rPr>
        <w:t xml:space="preserve"> mucho de ser</w:t>
      </w:r>
      <w:r w:rsidR="00B33184" w:rsidRPr="00BE45F3">
        <w:rPr>
          <w:rFonts w:ascii="Times New Roman" w:hAnsi="Times New Roman" w:cs="Times New Roman"/>
          <w:sz w:val="24"/>
          <w:szCs w:val="24"/>
          <w:lang w:val="es-ES"/>
        </w:rPr>
        <w:t xml:space="preserve"> </w:t>
      </w:r>
      <w:r w:rsidR="000D0EAB" w:rsidRPr="00BE45F3">
        <w:rPr>
          <w:rFonts w:ascii="Times New Roman" w:hAnsi="Times New Roman" w:cs="Times New Roman"/>
          <w:sz w:val="24"/>
          <w:szCs w:val="24"/>
          <w:lang w:val="es-ES"/>
        </w:rPr>
        <w:t>iguales o similares a las dejadas por un arma de fuego</w:t>
      </w:r>
    </w:p>
    <w:p w14:paraId="7E951281" w14:textId="77777777" w:rsidR="005B0E24" w:rsidRPr="00BE45F3" w:rsidRDefault="005B0E24" w:rsidP="000D0EAB">
      <w:pPr>
        <w:spacing w:before="120" w:after="0" w:line="480" w:lineRule="auto"/>
        <w:ind w:firstLine="708"/>
        <w:jc w:val="both"/>
        <w:rPr>
          <w:rFonts w:ascii="Times New Roman" w:hAnsi="Times New Roman" w:cs="Times New Roman"/>
          <w:sz w:val="24"/>
          <w:szCs w:val="24"/>
          <w:lang w:val="es-ES"/>
        </w:rPr>
      </w:pPr>
    </w:p>
    <w:p w14:paraId="0FFD7425" w14:textId="7C599F16" w:rsidR="000D0EAB" w:rsidRPr="00BE45F3" w:rsidRDefault="005B0E24" w:rsidP="000D0EAB">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 xml:space="preserve">Esta es la razón por la que </w:t>
      </w:r>
      <w:r w:rsidR="000D0EAB" w:rsidRPr="00BE45F3">
        <w:rPr>
          <w:rFonts w:ascii="Times New Roman" w:hAnsi="Times New Roman" w:cs="Times New Roman"/>
          <w:sz w:val="24"/>
          <w:szCs w:val="24"/>
          <w:lang w:val="es-ES"/>
        </w:rPr>
        <w:t xml:space="preserve">el Tribunal </w:t>
      </w:r>
      <w:r w:rsidRPr="00BE45F3">
        <w:rPr>
          <w:rFonts w:ascii="Times New Roman" w:hAnsi="Times New Roman" w:cs="Times New Roman"/>
          <w:sz w:val="24"/>
          <w:szCs w:val="24"/>
          <w:lang w:val="es-ES"/>
        </w:rPr>
        <w:t xml:space="preserve">señaló que no existió </w:t>
      </w:r>
      <w:r w:rsidR="000D0EAB" w:rsidRPr="00BE45F3">
        <w:rPr>
          <w:rFonts w:ascii="Times New Roman" w:hAnsi="Times New Roman" w:cs="Times New Roman"/>
          <w:sz w:val="24"/>
          <w:szCs w:val="24"/>
          <w:lang w:val="es-ES"/>
        </w:rPr>
        <w:t>nexo causal</w:t>
      </w:r>
      <w:r w:rsidRPr="00BE45F3">
        <w:rPr>
          <w:rFonts w:ascii="Times New Roman" w:hAnsi="Times New Roman" w:cs="Times New Roman"/>
          <w:sz w:val="24"/>
          <w:szCs w:val="24"/>
          <w:lang w:val="es-ES"/>
        </w:rPr>
        <w:t xml:space="preserve"> en este proceso</w:t>
      </w:r>
      <w:r w:rsidR="00D068EB" w:rsidRPr="00BE45F3">
        <w:rPr>
          <w:rFonts w:ascii="Times New Roman" w:hAnsi="Times New Roman" w:cs="Times New Roman"/>
          <w:sz w:val="24"/>
          <w:szCs w:val="24"/>
          <w:lang w:val="es-ES"/>
        </w:rPr>
        <w:t>, puesto que</w:t>
      </w:r>
      <w:r w:rsidRPr="00BE45F3">
        <w:rPr>
          <w:rFonts w:ascii="Times New Roman" w:hAnsi="Times New Roman" w:cs="Times New Roman"/>
          <w:sz w:val="24"/>
          <w:szCs w:val="24"/>
          <w:lang w:val="es-ES"/>
        </w:rPr>
        <w:t>,</w:t>
      </w:r>
      <w:r w:rsidR="00D068EB" w:rsidRPr="00BE45F3">
        <w:rPr>
          <w:rFonts w:ascii="Times New Roman" w:hAnsi="Times New Roman" w:cs="Times New Roman"/>
          <w:sz w:val="24"/>
          <w:szCs w:val="24"/>
          <w:lang w:val="es-ES"/>
        </w:rPr>
        <w:t xml:space="preserve"> las lesiones no corresponden al hecho denunciado o acusado como es la tentativa de asesinato, producida por arma de fuego y al no existir el nexo causal, el Tribunal no </w:t>
      </w:r>
      <w:r w:rsidR="000D0EAB" w:rsidRPr="00BE45F3">
        <w:rPr>
          <w:rFonts w:ascii="Times New Roman" w:hAnsi="Times New Roman" w:cs="Times New Roman"/>
          <w:sz w:val="24"/>
          <w:szCs w:val="24"/>
          <w:lang w:val="es-ES"/>
        </w:rPr>
        <w:t xml:space="preserve">tiene </w:t>
      </w:r>
      <w:r w:rsidR="00D068EB" w:rsidRPr="00BE45F3">
        <w:rPr>
          <w:rFonts w:ascii="Times New Roman" w:hAnsi="Times New Roman" w:cs="Times New Roman"/>
          <w:sz w:val="24"/>
          <w:szCs w:val="24"/>
          <w:lang w:val="es-ES"/>
        </w:rPr>
        <w:t xml:space="preserve">la </w:t>
      </w:r>
      <w:r w:rsidR="000D0EAB" w:rsidRPr="00BE45F3">
        <w:rPr>
          <w:rFonts w:ascii="Times New Roman" w:hAnsi="Times New Roman" w:cs="Times New Roman"/>
          <w:sz w:val="24"/>
          <w:szCs w:val="24"/>
          <w:lang w:val="es-ES"/>
        </w:rPr>
        <w:t>certeza de que se ha probado la</w:t>
      </w:r>
      <w:r w:rsidR="00B33184" w:rsidRPr="00BE45F3">
        <w:rPr>
          <w:rFonts w:ascii="Times New Roman" w:hAnsi="Times New Roman" w:cs="Times New Roman"/>
          <w:sz w:val="24"/>
          <w:szCs w:val="24"/>
          <w:lang w:val="es-ES"/>
        </w:rPr>
        <w:t xml:space="preserve"> </w:t>
      </w:r>
      <w:r w:rsidR="000D0EAB" w:rsidRPr="00BE45F3">
        <w:rPr>
          <w:rFonts w:ascii="Times New Roman" w:hAnsi="Times New Roman" w:cs="Times New Roman"/>
          <w:sz w:val="24"/>
          <w:szCs w:val="24"/>
          <w:lang w:val="es-ES"/>
        </w:rPr>
        <w:t>existencia de la infracción.</w:t>
      </w:r>
    </w:p>
    <w:p w14:paraId="095D6146" w14:textId="77777777" w:rsidR="00B33184" w:rsidRPr="00BE45F3" w:rsidRDefault="00B33184" w:rsidP="000D0EAB">
      <w:pPr>
        <w:spacing w:before="120" w:after="0" w:line="480" w:lineRule="auto"/>
        <w:ind w:firstLine="708"/>
        <w:jc w:val="both"/>
        <w:rPr>
          <w:rFonts w:ascii="Times New Roman" w:hAnsi="Times New Roman" w:cs="Times New Roman"/>
          <w:sz w:val="24"/>
          <w:szCs w:val="24"/>
          <w:lang w:val="es-ES"/>
        </w:rPr>
      </w:pPr>
    </w:p>
    <w:p w14:paraId="5E6965E3" w14:textId="5CEF7DC7" w:rsidR="000D0EAB" w:rsidRPr="00BE45F3" w:rsidRDefault="00025C70" w:rsidP="000D0EAB">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Además el Tribunal hizo énfasis en</w:t>
      </w:r>
      <w:r w:rsidR="00D068EB" w:rsidRPr="00BE45F3">
        <w:rPr>
          <w:rFonts w:ascii="Times New Roman" w:hAnsi="Times New Roman" w:cs="Times New Roman"/>
          <w:sz w:val="24"/>
          <w:szCs w:val="24"/>
          <w:lang w:val="es-ES"/>
        </w:rPr>
        <w:t xml:space="preserve"> </w:t>
      </w:r>
      <w:r w:rsidR="000D0EAB" w:rsidRPr="00BE45F3">
        <w:rPr>
          <w:rFonts w:ascii="Times New Roman" w:hAnsi="Times New Roman" w:cs="Times New Roman"/>
          <w:sz w:val="24"/>
          <w:szCs w:val="24"/>
          <w:lang w:val="es-ES"/>
        </w:rPr>
        <w:t>que l</w:t>
      </w:r>
      <w:r w:rsidRPr="00BE45F3">
        <w:rPr>
          <w:rFonts w:ascii="Times New Roman" w:hAnsi="Times New Roman" w:cs="Times New Roman"/>
          <w:sz w:val="24"/>
          <w:szCs w:val="24"/>
          <w:lang w:val="es-ES"/>
        </w:rPr>
        <w:t xml:space="preserve">o indicado por la </w:t>
      </w:r>
      <w:r w:rsidR="000D0EAB" w:rsidRPr="00BE45F3">
        <w:rPr>
          <w:rFonts w:ascii="Times New Roman" w:hAnsi="Times New Roman" w:cs="Times New Roman"/>
          <w:sz w:val="24"/>
          <w:szCs w:val="24"/>
          <w:lang w:val="es-ES"/>
        </w:rPr>
        <w:t>testigo protegido 1</w:t>
      </w:r>
      <w:r w:rsidRPr="00BE45F3">
        <w:rPr>
          <w:rFonts w:ascii="Times New Roman" w:hAnsi="Times New Roman" w:cs="Times New Roman"/>
          <w:sz w:val="24"/>
          <w:szCs w:val="24"/>
          <w:lang w:val="es-ES"/>
        </w:rPr>
        <w:t>, María Vicente Conde, quien</w:t>
      </w:r>
      <w:r w:rsidR="000D0EAB" w:rsidRPr="00BE45F3">
        <w:rPr>
          <w:rFonts w:ascii="Times New Roman" w:hAnsi="Times New Roman" w:cs="Times New Roman"/>
          <w:sz w:val="24"/>
          <w:szCs w:val="24"/>
          <w:lang w:val="es-ES"/>
        </w:rPr>
        <w:t xml:space="preserve"> </w:t>
      </w:r>
      <w:r w:rsidRPr="00BE45F3">
        <w:rPr>
          <w:rFonts w:ascii="Times New Roman" w:hAnsi="Times New Roman" w:cs="Times New Roman"/>
          <w:sz w:val="24"/>
          <w:szCs w:val="24"/>
          <w:lang w:val="es-ES"/>
        </w:rPr>
        <w:t>señaló</w:t>
      </w:r>
      <w:r w:rsidR="000D0EAB" w:rsidRPr="00BE45F3">
        <w:rPr>
          <w:rFonts w:ascii="Times New Roman" w:hAnsi="Times New Roman" w:cs="Times New Roman"/>
          <w:sz w:val="24"/>
          <w:szCs w:val="24"/>
          <w:lang w:val="es-ES"/>
        </w:rPr>
        <w:t xml:space="preserve"> que su hijo Jackson Gaona, había sido</w:t>
      </w:r>
      <w:r w:rsidR="00B33184" w:rsidRPr="00BE45F3">
        <w:rPr>
          <w:rFonts w:ascii="Times New Roman" w:hAnsi="Times New Roman" w:cs="Times New Roman"/>
          <w:sz w:val="24"/>
          <w:szCs w:val="24"/>
          <w:lang w:val="es-ES"/>
        </w:rPr>
        <w:t xml:space="preserve"> </w:t>
      </w:r>
      <w:r w:rsidR="000D0EAB" w:rsidRPr="00BE45F3">
        <w:rPr>
          <w:rFonts w:ascii="Times New Roman" w:hAnsi="Times New Roman" w:cs="Times New Roman"/>
          <w:sz w:val="24"/>
          <w:szCs w:val="24"/>
          <w:lang w:val="es-ES"/>
        </w:rPr>
        <w:t>amenazado de muerte, por el sujeto que le conoce como alias oreja mocha, horas antes de los disparos, pero que su hijo al</w:t>
      </w:r>
      <w:r w:rsidR="00B33184" w:rsidRPr="00BE45F3">
        <w:rPr>
          <w:rFonts w:ascii="Times New Roman" w:hAnsi="Times New Roman" w:cs="Times New Roman"/>
          <w:sz w:val="24"/>
          <w:szCs w:val="24"/>
          <w:lang w:val="es-ES"/>
        </w:rPr>
        <w:t xml:space="preserve"> </w:t>
      </w:r>
      <w:r w:rsidR="000D0EAB" w:rsidRPr="00BE45F3">
        <w:rPr>
          <w:rFonts w:ascii="Times New Roman" w:hAnsi="Times New Roman" w:cs="Times New Roman"/>
          <w:sz w:val="24"/>
          <w:szCs w:val="24"/>
          <w:lang w:val="es-ES"/>
        </w:rPr>
        <w:t>momento de los disparos no estuvo en casa</w:t>
      </w:r>
      <w:r w:rsidRPr="00BE45F3">
        <w:rPr>
          <w:rFonts w:ascii="Times New Roman" w:hAnsi="Times New Roman" w:cs="Times New Roman"/>
          <w:sz w:val="24"/>
          <w:szCs w:val="24"/>
          <w:lang w:val="es-ES"/>
        </w:rPr>
        <w:t xml:space="preserve">; especificando el </w:t>
      </w:r>
      <w:r w:rsidR="00D068EB" w:rsidRPr="00BE45F3">
        <w:rPr>
          <w:rFonts w:ascii="Times New Roman" w:hAnsi="Times New Roman" w:cs="Times New Roman"/>
          <w:sz w:val="24"/>
          <w:szCs w:val="24"/>
          <w:lang w:val="es-ES"/>
        </w:rPr>
        <w:t xml:space="preserve">Tribunal </w:t>
      </w:r>
      <w:r w:rsidRPr="00BE45F3">
        <w:rPr>
          <w:rFonts w:ascii="Times New Roman" w:hAnsi="Times New Roman" w:cs="Times New Roman"/>
          <w:sz w:val="24"/>
          <w:szCs w:val="24"/>
          <w:lang w:val="es-ES"/>
        </w:rPr>
        <w:t xml:space="preserve">que con este testimonio únicamente se podía </w:t>
      </w:r>
      <w:r w:rsidR="000D0EAB" w:rsidRPr="00BE45F3">
        <w:rPr>
          <w:rFonts w:ascii="Times New Roman" w:hAnsi="Times New Roman" w:cs="Times New Roman"/>
          <w:sz w:val="24"/>
          <w:szCs w:val="24"/>
          <w:lang w:val="es-ES"/>
        </w:rPr>
        <w:t xml:space="preserve">establecer </w:t>
      </w:r>
      <w:r w:rsidRPr="00BE45F3">
        <w:rPr>
          <w:rFonts w:ascii="Times New Roman" w:hAnsi="Times New Roman" w:cs="Times New Roman"/>
          <w:sz w:val="24"/>
          <w:szCs w:val="24"/>
          <w:lang w:val="es-ES"/>
        </w:rPr>
        <w:t xml:space="preserve">una </w:t>
      </w:r>
      <w:r w:rsidR="000D0EAB" w:rsidRPr="00BE45F3">
        <w:rPr>
          <w:rFonts w:ascii="Times New Roman" w:hAnsi="Times New Roman" w:cs="Times New Roman"/>
          <w:sz w:val="24"/>
          <w:szCs w:val="24"/>
          <w:lang w:val="es-ES"/>
        </w:rPr>
        <w:t xml:space="preserve">intención </w:t>
      </w:r>
      <w:r w:rsidRPr="00BE45F3">
        <w:rPr>
          <w:rFonts w:ascii="Times New Roman" w:hAnsi="Times New Roman" w:cs="Times New Roman"/>
          <w:sz w:val="24"/>
          <w:szCs w:val="24"/>
          <w:lang w:val="es-ES"/>
        </w:rPr>
        <w:t>de</w:t>
      </w:r>
      <w:r w:rsidR="000D0EAB" w:rsidRPr="00BE45F3">
        <w:rPr>
          <w:rFonts w:ascii="Times New Roman" w:hAnsi="Times New Roman" w:cs="Times New Roman"/>
          <w:sz w:val="24"/>
          <w:szCs w:val="24"/>
          <w:lang w:val="es-ES"/>
        </w:rPr>
        <w:t xml:space="preserve"> acabar con la vida</w:t>
      </w:r>
      <w:r w:rsidRPr="00BE45F3">
        <w:rPr>
          <w:rFonts w:ascii="Times New Roman" w:hAnsi="Times New Roman" w:cs="Times New Roman"/>
          <w:sz w:val="24"/>
          <w:szCs w:val="24"/>
          <w:lang w:val="es-ES"/>
        </w:rPr>
        <w:t xml:space="preserve"> de una persona, en este caso </w:t>
      </w:r>
      <w:r w:rsidR="000D0EAB" w:rsidRPr="00BE45F3">
        <w:rPr>
          <w:rFonts w:ascii="Times New Roman" w:hAnsi="Times New Roman" w:cs="Times New Roman"/>
          <w:sz w:val="24"/>
          <w:szCs w:val="24"/>
          <w:lang w:val="es-ES"/>
        </w:rPr>
        <w:t>de Jackson Gaona</w:t>
      </w:r>
      <w:r w:rsidRPr="00BE45F3">
        <w:rPr>
          <w:rFonts w:ascii="Times New Roman" w:hAnsi="Times New Roman" w:cs="Times New Roman"/>
          <w:sz w:val="24"/>
          <w:szCs w:val="24"/>
          <w:lang w:val="es-ES"/>
        </w:rPr>
        <w:t xml:space="preserve">, pero en ningún </w:t>
      </w:r>
      <w:r w:rsidRPr="00BE45F3">
        <w:rPr>
          <w:rFonts w:ascii="Times New Roman" w:hAnsi="Times New Roman" w:cs="Times New Roman"/>
          <w:sz w:val="24"/>
          <w:szCs w:val="24"/>
          <w:lang w:val="es-ES"/>
        </w:rPr>
        <w:lastRenderedPageBreak/>
        <w:t xml:space="preserve">momento ninguno de los testigos indicó que también las amenazas iban en contra de ellos, es decir </w:t>
      </w:r>
      <w:r w:rsidR="000D0EAB" w:rsidRPr="00BE45F3">
        <w:rPr>
          <w:rFonts w:ascii="Times New Roman" w:hAnsi="Times New Roman" w:cs="Times New Roman"/>
          <w:sz w:val="24"/>
          <w:szCs w:val="24"/>
          <w:lang w:val="es-ES"/>
        </w:rPr>
        <w:t>los testigos protegidos 1 y 2</w:t>
      </w:r>
      <w:r w:rsidRPr="00BE45F3">
        <w:rPr>
          <w:rFonts w:ascii="Times New Roman" w:hAnsi="Times New Roman" w:cs="Times New Roman"/>
          <w:sz w:val="24"/>
          <w:szCs w:val="24"/>
          <w:lang w:val="es-ES"/>
        </w:rPr>
        <w:t>, así como tampoco a</w:t>
      </w:r>
      <w:r w:rsidR="000D0EAB" w:rsidRPr="00BE45F3">
        <w:rPr>
          <w:rFonts w:ascii="Times New Roman" w:hAnsi="Times New Roman" w:cs="Times New Roman"/>
          <w:sz w:val="24"/>
          <w:szCs w:val="24"/>
          <w:lang w:val="es-ES"/>
        </w:rPr>
        <w:t xml:space="preserve"> la menor que estuvo en casa el día y hora de los hechos</w:t>
      </w:r>
      <w:r w:rsidR="00D068EB" w:rsidRPr="00BE45F3">
        <w:rPr>
          <w:rFonts w:ascii="Times New Roman" w:hAnsi="Times New Roman" w:cs="Times New Roman"/>
          <w:sz w:val="24"/>
          <w:szCs w:val="24"/>
          <w:lang w:val="es-ES"/>
        </w:rPr>
        <w:t>; p</w:t>
      </w:r>
      <w:r w:rsidR="000D0EAB" w:rsidRPr="00BE45F3">
        <w:rPr>
          <w:rFonts w:ascii="Times New Roman" w:hAnsi="Times New Roman" w:cs="Times New Roman"/>
          <w:sz w:val="24"/>
          <w:szCs w:val="24"/>
          <w:lang w:val="es-ES"/>
        </w:rPr>
        <w:t>or</w:t>
      </w:r>
      <w:r w:rsidR="00D068EB" w:rsidRPr="00BE45F3">
        <w:rPr>
          <w:rFonts w:ascii="Times New Roman" w:hAnsi="Times New Roman" w:cs="Times New Roman"/>
          <w:sz w:val="24"/>
          <w:szCs w:val="24"/>
          <w:lang w:val="es-ES"/>
        </w:rPr>
        <w:t xml:space="preserve"> lo</w:t>
      </w:r>
      <w:r w:rsidR="00B33184" w:rsidRPr="00BE45F3">
        <w:rPr>
          <w:rFonts w:ascii="Times New Roman" w:hAnsi="Times New Roman" w:cs="Times New Roman"/>
          <w:sz w:val="24"/>
          <w:szCs w:val="24"/>
          <w:lang w:val="es-ES"/>
        </w:rPr>
        <w:t xml:space="preserve"> </w:t>
      </w:r>
      <w:r w:rsidR="000D0EAB" w:rsidRPr="00BE45F3">
        <w:rPr>
          <w:rFonts w:ascii="Times New Roman" w:hAnsi="Times New Roman" w:cs="Times New Roman"/>
          <w:sz w:val="24"/>
          <w:szCs w:val="24"/>
          <w:lang w:val="es-ES"/>
        </w:rPr>
        <w:t xml:space="preserve">tanto </w:t>
      </w:r>
      <w:r w:rsidRPr="00BE45F3">
        <w:rPr>
          <w:rFonts w:ascii="Times New Roman" w:hAnsi="Times New Roman" w:cs="Times New Roman"/>
          <w:sz w:val="24"/>
          <w:szCs w:val="24"/>
          <w:lang w:val="es-ES"/>
        </w:rPr>
        <w:t xml:space="preserve">señaló el Tribunal que </w:t>
      </w:r>
      <w:r w:rsidR="000D0EAB" w:rsidRPr="00BE45F3">
        <w:rPr>
          <w:rFonts w:ascii="Times New Roman" w:hAnsi="Times New Roman" w:cs="Times New Roman"/>
          <w:sz w:val="24"/>
          <w:szCs w:val="24"/>
          <w:lang w:val="es-ES"/>
        </w:rPr>
        <w:t>las lesiones que presenta</w:t>
      </w:r>
      <w:r w:rsidR="00D068EB" w:rsidRPr="00BE45F3">
        <w:rPr>
          <w:rFonts w:ascii="Times New Roman" w:hAnsi="Times New Roman" w:cs="Times New Roman"/>
          <w:sz w:val="24"/>
          <w:szCs w:val="24"/>
          <w:lang w:val="es-ES"/>
        </w:rPr>
        <w:t>ba</w:t>
      </w:r>
      <w:r w:rsidR="000D0EAB" w:rsidRPr="00BE45F3">
        <w:rPr>
          <w:rFonts w:ascii="Times New Roman" w:hAnsi="Times New Roman" w:cs="Times New Roman"/>
          <w:sz w:val="24"/>
          <w:szCs w:val="24"/>
          <w:lang w:val="es-ES"/>
        </w:rPr>
        <w:t xml:space="preserve"> la testigo protegido 1 deb</w:t>
      </w:r>
      <w:r w:rsidR="00D068EB" w:rsidRPr="00BE45F3">
        <w:rPr>
          <w:rFonts w:ascii="Times New Roman" w:hAnsi="Times New Roman" w:cs="Times New Roman"/>
          <w:sz w:val="24"/>
          <w:szCs w:val="24"/>
          <w:lang w:val="es-ES"/>
        </w:rPr>
        <w:t>ía de</w:t>
      </w:r>
      <w:r w:rsidR="000D0EAB" w:rsidRPr="00BE45F3">
        <w:rPr>
          <w:rFonts w:ascii="Times New Roman" w:hAnsi="Times New Roman" w:cs="Times New Roman"/>
          <w:sz w:val="24"/>
          <w:szCs w:val="24"/>
          <w:lang w:val="es-ES"/>
        </w:rPr>
        <w:t xml:space="preserve"> ser juzgad</w:t>
      </w:r>
      <w:r w:rsidR="00D068EB" w:rsidRPr="00BE45F3">
        <w:rPr>
          <w:rFonts w:ascii="Times New Roman" w:hAnsi="Times New Roman" w:cs="Times New Roman"/>
          <w:sz w:val="24"/>
          <w:szCs w:val="24"/>
          <w:lang w:val="es-ES"/>
        </w:rPr>
        <w:t>a</w:t>
      </w:r>
      <w:r w:rsidR="000D0EAB" w:rsidRPr="00BE45F3">
        <w:rPr>
          <w:rFonts w:ascii="Times New Roman" w:hAnsi="Times New Roman" w:cs="Times New Roman"/>
          <w:sz w:val="24"/>
          <w:szCs w:val="24"/>
          <w:lang w:val="es-ES"/>
        </w:rPr>
        <w:t xml:space="preserve"> como una contravención </w:t>
      </w:r>
      <w:r w:rsidRPr="00BE45F3">
        <w:rPr>
          <w:rFonts w:ascii="Times New Roman" w:hAnsi="Times New Roman" w:cs="Times New Roman"/>
          <w:sz w:val="24"/>
          <w:szCs w:val="24"/>
          <w:lang w:val="es-ES"/>
        </w:rPr>
        <w:t xml:space="preserve">de </w:t>
      </w:r>
      <w:r w:rsidR="000D0EAB" w:rsidRPr="00BE45F3">
        <w:rPr>
          <w:rFonts w:ascii="Times New Roman" w:hAnsi="Times New Roman" w:cs="Times New Roman"/>
          <w:sz w:val="24"/>
          <w:szCs w:val="24"/>
          <w:lang w:val="es-ES"/>
        </w:rPr>
        <w:t>lesiones</w:t>
      </w:r>
      <w:r w:rsidRPr="00BE45F3">
        <w:rPr>
          <w:rFonts w:ascii="Times New Roman" w:hAnsi="Times New Roman" w:cs="Times New Roman"/>
          <w:sz w:val="24"/>
          <w:szCs w:val="24"/>
          <w:lang w:val="es-ES"/>
        </w:rPr>
        <w:t>, en razón d</w:t>
      </w:r>
      <w:r w:rsidR="000D0EAB" w:rsidRPr="00BE45F3">
        <w:rPr>
          <w:rFonts w:ascii="Times New Roman" w:hAnsi="Times New Roman" w:cs="Times New Roman"/>
          <w:sz w:val="24"/>
          <w:szCs w:val="24"/>
          <w:lang w:val="es-ES"/>
        </w:rPr>
        <w:t>el tiempo de</w:t>
      </w:r>
      <w:r w:rsidR="00B33184" w:rsidRPr="00BE45F3">
        <w:rPr>
          <w:rFonts w:ascii="Times New Roman" w:hAnsi="Times New Roman" w:cs="Times New Roman"/>
          <w:sz w:val="24"/>
          <w:szCs w:val="24"/>
          <w:lang w:val="es-ES"/>
        </w:rPr>
        <w:t xml:space="preserve"> </w:t>
      </w:r>
      <w:r w:rsidR="000D0EAB" w:rsidRPr="00BE45F3">
        <w:rPr>
          <w:rFonts w:ascii="Times New Roman" w:hAnsi="Times New Roman" w:cs="Times New Roman"/>
          <w:sz w:val="24"/>
          <w:szCs w:val="24"/>
          <w:lang w:val="es-ES"/>
        </w:rPr>
        <w:t xml:space="preserve">curación </w:t>
      </w:r>
      <w:r w:rsidRPr="00BE45F3">
        <w:rPr>
          <w:rFonts w:ascii="Times New Roman" w:hAnsi="Times New Roman" w:cs="Times New Roman"/>
          <w:sz w:val="24"/>
          <w:szCs w:val="24"/>
          <w:lang w:val="es-ES"/>
        </w:rPr>
        <w:t xml:space="preserve">reportada por el medico perito, la que fue </w:t>
      </w:r>
      <w:r w:rsidR="000D0EAB" w:rsidRPr="00BE45F3">
        <w:rPr>
          <w:rFonts w:ascii="Times New Roman" w:hAnsi="Times New Roman" w:cs="Times New Roman"/>
          <w:sz w:val="24"/>
          <w:szCs w:val="24"/>
          <w:lang w:val="es-ES"/>
        </w:rPr>
        <w:t>estableci</w:t>
      </w:r>
      <w:r w:rsidRPr="00BE45F3">
        <w:rPr>
          <w:rFonts w:ascii="Times New Roman" w:hAnsi="Times New Roman" w:cs="Times New Roman"/>
          <w:sz w:val="24"/>
          <w:szCs w:val="24"/>
          <w:lang w:val="es-ES"/>
        </w:rPr>
        <w:t>da</w:t>
      </w:r>
      <w:r w:rsidR="000D0EAB" w:rsidRPr="00BE45F3">
        <w:rPr>
          <w:rFonts w:ascii="Times New Roman" w:hAnsi="Times New Roman" w:cs="Times New Roman"/>
          <w:sz w:val="24"/>
          <w:szCs w:val="24"/>
          <w:lang w:val="es-ES"/>
        </w:rPr>
        <w:t xml:space="preserve"> en tres días.</w:t>
      </w:r>
      <w:r w:rsidR="00B33184" w:rsidRPr="00BE45F3">
        <w:rPr>
          <w:rFonts w:ascii="Times New Roman" w:hAnsi="Times New Roman" w:cs="Times New Roman"/>
          <w:sz w:val="24"/>
          <w:szCs w:val="24"/>
          <w:lang w:val="es-ES"/>
        </w:rPr>
        <w:t xml:space="preserve"> </w:t>
      </w:r>
    </w:p>
    <w:p w14:paraId="0C769CCB" w14:textId="77777777" w:rsidR="00B33184" w:rsidRPr="00BE45F3" w:rsidRDefault="00B33184" w:rsidP="000D0EAB">
      <w:pPr>
        <w:spacing w:before="120" w:after="0" w:line="480" w:lineRule="auto"/>
        <w:ind w:firstLine="708"/>
        <w:jc w:val="both"/>
        <w:rPr>
          <w:rFonts w:ascii="Times New Roman" w:hAnsi="Times New Roman" w:cs="Times New Roman"/>
          <w:sz w:val="24"/>
          <w:szCs w:val="24"/>
          <w:lang w:val="es-ES"/>
        </w:rPr>
      </w:pPr>
    </w:p>
    <w:p w14:paraId="3D69DDBB" w14:textId="4BF90DFD" w:rsidR="00B74194" w:rsidRPr="00BE45F3" w:rsidRDefault="004223B9" w:rsidP="000D0EAB">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Las razones de la sentencia esgrimida por e</w:t>
      </w:r>
      <w:r w:rsidR="00D068EB" w:rsidRPr="00BE45F3">
        <w:rPr>
          <w:rFonts w:ascii="Times New Roman" w:hAnsi="Times New Roman" w:cs="Times New Roman"/>
          <w:sz w:val="24"/>
          <w:szCs w:val="24"/>
          <w:lang w:val="es-ES"/>
        </w:rPr>
        <w:t xml:space="preserve">l Tribunal </w:t>
      </w:r>
      <w:r w:rsidRPr="00BE45F3">
        <w:rPr>
          <w:rFonts w:ascii="Times New Roman" w:hAnsi="Times New Roman" w:cs="Times New Roman"/>
          <w:sz w:val="24"/>
          <w:szCs w:val="24"/>
          <w:lang w:val="es-ES"/>
        </w:rPr>
        <w:t xml:space="preserve">fueron la no </w:t>
      </w:r>
      <w:r w:rsidR="000D0EAB" w:rsidRPr="00BE45F3">
        <w:rPr>
          <w:rFonts w:ascii="Times New Roman" w:hAnsi="Times New Roman" w:cs="Times New Roman"/>
          <w:sz w:val="24"/>
          <w:szCs w:val="24"/>
          <w:lang w:val="es-ES"/>
        </w:rPr>
        <w:t>prob</w:t>
      </w:r>
      <w:r w:rsidRPr="00BE45F3">
        <w:rPr>
          <w:rFonts w:ascii="Times New Roman" w:hAnsi="Times New Roman" w:cs="Times New Roman"/>
          <w:sz w:val="24"/>
          <w:szCs w:val="24"/>
          <w:lang w:val="es-ES"/>
        </w:rPr>
        <w:t xml:space="preserve">atoria del </w:t>
      </w:r>
      <w:r w:rsidR="000D0EAB" w:rsidRPr="00BE45F3">
        <w:rPr>
          <w:rFonts w:ascii="Times New Roman" w:hAnsi="Times New Roman" w:cs="Times New Roman"/>
          <w:sz w:val="24"/>
          <w:szCs w:val="24"/>
          <w:lang w:val="es-ES"/>
        </w:rPr>
        <w:t xml:space="preserve"> elemento esencial del tipo penal de tentativa de asesinato, como es la existencia de la</w:t>
      </w:r>
      <w:r w:rsidR="00B33184" w:rsidRPr="00BE45F3">
        <w:rPr>
          <w:rFonts w:ascii="Times New Roman" w:hAnsi="Times New Roman" w:cs="Times New Roman"/>
          <w:sz w:val="24"/>
          <w:szCs w:val="24"/>
          <w:lang w:val="es-ES"/>
        </w:rPr>
        <w:t xml:space="preserve"> </w:t>
      </w:r>
      <w:r w:rsidR="000D0EAB" w:rsidRPr="00BE45F3">
        <w:rPr>
          <w:rFonts w:ascii="Times New Roman" w:hAnsi="Times New Roman" w:cs="Times New Roman"/>
          <w:sz w:val="24"/>
          <w:szCs w:val="24"/>
          <w:lang w:val="es-ES"/>
        </w:rPr>
        <w:t xml:space="preserve">infracción, por lo tanto </w:t>
      </w:r>
      <w:r w:rsidRPr="00BE45F3">
        <w:rPr>
          <w:rFonts w:ascii="Times New Roman" w:hAnsi="Times New Roman" w:cs="Times New Roman"/>
          <w:sz w:val="24"/>
          <w:szCs w:val="24"/>
          <w:lang w:val="es-ES"/>
        </w:rPr>
        <w:t>consideró este</w:t>
      </w:r>
      <w:r w:rsidR="000D0EAB" w:rsidRPr="00BE45F3">
        <w:rPr>
          <w:rFonts w:ascii="Times New Roman" w:hAnsi="Times New Roman" w:cs="Times New Roman"/>
          <w:sz w:val="24"/>
          <w:szCs w:val="24"/>
          <w:lang w:val="es-ES"/>
        </w:rPr>
        <w:t xml:space="preserve"> juzgador </w:t>
      </w:r>
      <w:r w:rsidR="00D068EB" w:rsidRPr="00BE45F3">
        <w:rPr>
          <w:rFonts w:ascii="Times New Roman" w:hAnsi="Times New Roman" w:cs="Times New Roman"/>
          <w:sz w:val="24"/>
          <w:szCs w:val="24"/>
          <w:lang w:val="es-ES"/>
        </w:rPr>
        <w:t xml:space="preserve">plural </w:t>
      </w:r>
      <w:r w:rsidRPr="00BE45F3">
        <w:rPr>
          <w:rFonts w:ascii="Times New Roman" w:hAnsi="Times New Roman" w:cs="Times New Roman"/>
          <w:sz w:val="24"/>
          <w:szCs w:val="24"/>
          <w:lang w:val="es-ES"/>
        </w:rPr>
        <w:t xml:space="preserve">que </w:t>
      </w:r>
      <w:r w:rsidR="000D0EAB" w:rsidRPr="00BE45F3">
        <w:rPr>
          <w:rFonts w:ascii="Times New Roman" w:hAnsi="Times New Roman" w:cs="Times New Roman"/>
          <w:sz w:val="24"/>
          <w:szCs w:val="24"/>
          <w:lang w:val="es-ES"/>
        </w:rPr>
        <w:t xml:space="preserve">no </w:t>
      </w:r>
      <w:r w:rsidRPr="00BE45F3">
        <w:rPr>
          <w:rFonts w:ascii="Times New Roman" w:hAnsi="Times New Roman" w:cs="Times New Roman"/>
          <w:sz w:val="24"/>
          <w:szCs w:val="24"/>
          <w:lang w:val="es-ES"/>
        </w:rPr>
        <w:t xml:space="preserve">se </w:t>
      </w:r>
      <w:r w:rsidR="000D0EAB" w:rsidRPr="00BE45F3">
        <w:rPr>
          <w:rFonts w:ascii="Times New Roman" w:hAnsi="Times New Roman" w:cs="Times New Roman"/>
          <w:sz w:val="24"/>
          <w:szCs w:val="24"/>
          <w:lang w:val="es-ES"/>
        </w:rPr>
        <w:t>p</w:t>
      </w:r>
      <w:r w:rsidRPr="00BE45F3">
        <w:rPr>
          <w:rFonts w:ascii="Times New Roman" w:hAnsi="Times New Roman" w:cs="Times New Roman"/>
          <w:sz w:val="24"/>
          <w:szCs w:val="24"/>
          <w:lang w:val="es-ES"/>
        </w:rPr>
        <w:t>odía</w:t>
      </w:r>
      <w:r w:rsidR="000D0EAB" w:rsidRPr="00BE45F3">
        <w:rPr>
          <w:rFonts w:ascii="Times New Roman" w:hAnsi="Times New Roman" w:cs="Times New Roman"/>
          <w:sz w:val="24"/>
          <w:szCs w:val="24"/>
          <w:lang w:val="es-ES"/>
        </w:rPr>
        <w:t xml:space="preserve"> analizar el resto de elementos del tipo penal, es decir</w:t>
      </w:r>
      <w:r w:rsidRPr="00BE45F3">
        <w:rPr>
          <w:rFonts w:ascii="Times New Roman" w:hAnsi="Times New Roman" w:cs="Times New Roman"/>
          <w:sz w:val="24"/>
          <w:szCs w:val="24"/>
          <w:lang w:val="es-ES"/>
        </w:rPr>
        <w:t>,</w:t>
      </w:r>
      <w:r w:rsidR="000D0EAB" w:rsidRPr="00BE45F3">
        <w:rPr>
          <w:rFonts w:ascii="Times New Roman" w:hAnsi="Times New Roman" w:cs="Times New Roman"/>
          <w:sz w:val="24"/>
          <w:szCs w:val="24"/>
          <w:lang w:val="es-ES"/>
        </w:rPr>
        <w:t xml:space="preserve"> no se logr</w:t>
      </w:r>
      <w:r w:rsidR="00D068EB" w:rsidRPr="00BE45F3">
        <w:rPr>
          <w:rFonts w:ascii="Times New Roman" w:hAnsi="Times New Roman" w:cs="Times New Roman"/>
          <w:sz w:val="24"/>
          <w:szCs w:val="24"/>
          <w:lang w:val="es-ES"/>
        </w:rPr>
        <w:t>ó</w:t>
      </w:r>
      <w:r w:rsidR="000D0EAB" w:rsidRPr="00BE45F3">
        <w:rPr>
          <w:rFonts w:ascii="Times New Roman" w:hAnsi="Times New Roman" w:cs="Times New Roman"/>
          <w:sz w:val="24"/>
          <w:szCs w:val="24"/>
          <w:lang w:val="es-ES"/>
        </w:rPr>
        <w:t xml:space="preserve"> probar la</w:t>
      </w:r>
      <w:r w:rsidR="00B33184" w:rsidRPr="00BE45F3">
        <w:rPr>
          <w:rFonts w:ascii="Times New Roman" w:hAnsi="Times New Roman" w:cs="Times New Roman"/>
          <w:sz w:val="24"/>
          <w:szCs w:val="24"/>
          <w:lang w:val="es-ES"/>
        </w:rPr>
        <w:t xml:space="preserve"> </w:t>
      </w:r>
      <w:r w:rsidR="000D0EAB" w:rsidRPr="00BE45F3">
        <w:rPr>
          <w:rFonts w:ascii="Times New Roman" w:hAnsi="Times New Roman" w:cs="Times New Roman"/>
          <w:sz w:val="24"/>
          <w:szCs w:val="24"/>
          <w:lang w:val="es-ES"/>
        </w:rPr>
        <w:t xml:space="preserve">categoría dogmática de la tipicidad en relación al procesado Lenin Byron Zambrano Calderón, en consecuencia </w:t>
      </w:r>
      <w:r w:rsidRPr="00BE45F3">
        <w:rPr>
          <w:rFonts w:ascii="Times New Roman" w:hAnsi="Times New Roman" w:cs="Times New Roman"/>
          <w:sz w:val="24"/>
          <w:szCs w:val="24"/>
          <w:lang w:val="es-ES"/>
        </w:rPr>
        <w:t xml:space="preserve">tampoco </w:t>
      </w:r>
      <w:r w:rsidR="000D0EAB" w:rsidRPr="00BE45F3">
        <w:rPr>
          <w:rFonts w:ascii="Times New Roman" w:hAnsi="Times New Roman" w:cs="Times New Roman"/>
          <w:sz w:val="24"/>
          <w:szCs w:val="24"/>
          <w:lang w:val="es-ES"/>
        </w:rPr>
        <w:t>se podía</w:t>
      </w:r>
      <w:r w:rsidR="00B33184" w:rsidRPr="00BE45F3">
        <w:rPr>
          <w:rFonts w:ascii="Times New Roman" w:hAnsi="Times New Roman" w:cs="Times New Roman"/>
          <w:sz w:val="24"/>
          <w:szCs w:val="24"/>
          <w:lang w:val="es-ES"/>
        </w:rPr>
        <w:t xml:space="preserve"> </w:t>
      </w:r>
      <w:r w:rsidR="000D0EAB" w:rsidRPr="00BE45F3">
        <w:rPr>
          <w:rFonts w:ascii="Times New Roman" w:hAnsi="Times New Roman" w:cs="Times New Roman"/>
          <w:sz w:val="24"/>
          <w:szCs w:val="24"/>
          <w:lang w:val="es-ES"/>
        </w:rPr>
        <w:t>pasar a analizar la siguiente categoría dogmática respecto a la Antijuricidad ya sea formal o material del acto típico acusado, ni</w:t>
      </w:r>
      <w:r w:rsidR="00B33184" w:rsidRPr="00BE45F3">
        <w:rPr>
          <w:rFonts w:ascii="Times New Roman" w:hAnsi="Times New Roman" w:cs="Times New Roman"/>
          <w:sz w:val="24"/>
          <w:szCs w:val="24"/>
          <w:lang w:val="es-ES"/>
        </w:rPr>
        <w:t xml:space="preserve"> </w:t>
      </w:r>
      <w:r w:rsidR="000D0EAB" w:rsidRPr="00BE45F3">
        <w:rPr>
          <w:rFonts w:ascii="Times New Roman" w:hAnsi="Times New Roman" w:cs="Times New Roman"/>
          <w:sz w:val="24"/>
          <w:szCs w:val="24"/>
          <w:lang w:val="es-ES"/>
        </w:rPr>
        <w:t>respecto a la última categoría de la culpabilidad, como juicio de reproche.</w:t>
      </w:r>
      <w:r w:rsidR="000D0EAB" w:rsidRPr="00BE45F3">
        <w:rPr>
          <w:rFonts w:ascii="Times New Roman" w:hAnsi="Times New Roman" w:cs="Times New Roman"/>
          <w:sz w:val="24"/>
          <w:szCs w:val="24"/>
          <w:lang w:val="es-ES"/>
        </w:rPr>
        <w:cr/>
        <w:t xml:space="preserve"> </w:t>
      </w:r>
    </w:p>
    <w:p w14:paraId="216C1B70" w14:textId="77777777" w:rsidR="00DD5D20" w:rsidRPr="00BE45F3" w:rsidRDefault="0054737C" w:rsidP="0054737C">
      <w:pPr>
        <w:pStyle w:val="Prrafodelista"/>
        <w:numPr>
          <w:ilvl w:val="1"/>
          <w:numId w:val="1"/>
        </w:numPr>
        <w:spacing w:before="120" w:after="0" w:line="480" w:lineRule="auto"/>
        <w:ind w:hanging="720"/>
        <w:jc w:val="both"/>
        <w:outlineLvl w:val="1"/>
        <w:rPr>
          <w:rFonts w:ascii="Times New Roman" w:hAnsi="Times New Roman" w:cs="Times New Roman"/>
          <w:b/>
          <w:sz w:val="24"/>
          <w:szCs w:val="24"/>
          <w:lang w:val="es-ES"/>
        </w:rPr>
      </w:pPr>
      <w:bookmarkStart w:id="30" w:name="_Toc68507141"/>
      <w:r w:rsidRPr="00BE45F3">
        <w:rPr>
          <w:rFonts w:ascii="Times New Roman" w:hAnsi="Times New Roman" w:cs="Times New Roman"/>
          <w:b/>
          <w:sz w:val="24"/>
          <w:szCs w:val="24"/>
          <w:lang w:val="es-ES"/>
        </w:rPr>
        <w:t>Análisis de la Sentencia de</w:t>
      </w:r>
      <w:r w:rsidR="006C7E6A" w:rsidRPr="00BE45F3">
        <w:rPr>
          <w:rFonts w:ascii="Times New Roman" w:hAnsi="Times New Roman" w:cs="Times New Roman"/>
          <w:b/>
          <w:sz w:val="24"/>
          <w:szCs w:val="24"/>
          <w:lang w:val="es-ES"/>
        </w:rPr>
        <w:t xml:space="preserve"> </w:t>
      </w:r>
      <w:r w:rsidRPr="00BE45F3">
        <w:rPr>
          <w:rFonts w:ascii="Times New Roman" w:hAnsi="Times New Roman" w:cs="Times New Roman"/>
          <w:b/>
          <w:sz w:val="24"/>
          <w:szCs w:val="24"/>
          <w:lang w:val="es-ES"/>
        </w:rPr>
        <w:t>l</w:t>
      </w:r>
      <w:r w:rsidR="006C7E6A" w:rsidRPr="00BE45F3">
        <w:rPr>
          <w:rFonts w:ascii="Times New Roman" w:hAnsi="Times New Roman" w:cs="Times New Roman"/>
          <w:b/>
          <w:sz w:val="24"/>
          <w:szCs w:val="24"/>
          <w:lang w:val="es-ES"/>
        </w:rPr>
        <w:t>a</w:t>
      </w:r>
      <w:r w:rsidRPr="00BE45F3">
        <w:rPr>
          <w:rFonts w:ascii="Times New Roman" w:hAnsi="Times New Roman" w:cs="Times New Roman"/>
          <w:b/>
          <w:sz w:val="24"/>
          <w:szCs w:val="24"/>
          <w:lang w:val="es-ES"/>
        </w:rPr>
        <w:t xml:space="preserve"> </w:t>
      </w:r>
      <w:r w:rsidR="006C7E6A" w:rsidRPr="00BE45F3">
        <w:rPr>
          <w:rFonts w:ascii="Times New Roman" w:hAnsi="Times New Roman" w:cs="Times New Roman"/>
          <w:b/>
          <w:sz w:val="24"/>
          <w:szCs w:val="24"/>
          <w:lang w:val="es-ES"/>
        </w:rPr>
        <w:t>Sala de</w:t>
      </w:r>
      <w:r w:rsidR="004B471D" w:rsidRPr="00BE45F3">
        <w:rPr>
          <w:rFonts w:ascii="Times New Roman" w:hAnsi="Times New Roman" w:cs="Times New Roman"/>
          <w:b/>
          <w:sz w:val="24"/>
          <w:szCs w:val="24"/>
          <w:lang w:val="es-ES"/>
        </w:rPr>
        <w:t xml:space="preserve"> </w:t>
      </w:r>
      <w:r w:rsidR="006C7E6A" w:rsidRPr="00BE45F3">
        <w:rPr>
          <w:rFonts w:ascii="Times New Roman" w:hAnsi="Times New Roman" w:cs="Times New Roman"/>
          <w:b/>
          <w:sz w:val="24"/>
          <w:szCs w:val="24"/>
          <w:lang w:val="es-ES"/>
        </w:rPr>
        <w:t>lo Penal de</w:t>
      </w:r>
      <w:r w:rsidR="004B471D" w:rsidRPr="00BE45F3">
        <w:rPr>
          <w:rFonts w:ascii="Times New Roman" w:hAnsi="Times New Roman" w:cs="Times New Roman"/>
          <w:b/>
          <w:sz w:val="24"/>
          <w:szCs w:val="24"/>
          <w:lang w:val="es-ES"/>
        </w:rPr>
        <w:t xml:space="preserve"> </w:t>
      </w:r>
      <w:r w:rsidR="006C7E6A" w:rsidRPr="00BE45F3">
        <w:rPr>
          <w:rFonts w:ascii="Times New Roman" w:hAnsi="Times New Roman" w:cs="Times New Roman"/>
          <w:b/>
          <w:sz w:val="24"/>
          <w:szCs w:val="24"/>
          <w:lang w:val="es-ES"/>
        </w:rPr>
        <w:t xml:space="preserve">la Corte Provincial de </w:t>
      </w:r>
      <w:r w:rsidRPr="00BE45F3">
        <w:rPr>
          <w:rFonts w:ascii="Times New Roman" w:hAnsi="Times New Roman" w:cs="Times New Roman"/>
          <w:b/>
          <w:sz w:val="24"/>
          <w:szCs w:val="24"/>
          <w:lang w:val="es-ES"/>
        </w:rPr>
        <w:t>El Oro</w:t>
      </w:r>
      <w:bookmarkEnd w:id="30"/>
    </w:p>
    <w:p w14:paraId="4B655C9F" w14:textId="77777777" w:rsidR="0045484D" w:rsidRPr="00BE45F3" w:rsidRDefault="0045484D" w:rsidP="00E14F1F">
      <w:pPr>
        <w:spacing w:before="120" w:after="0" w:line="480" w:lineRule="auto"/>
        <w:ind w:firstLine="708"/>
        <w:jc w:val="both"/>
        <w:rPr>
          <w:rFonts w:ascii="Times New Roman" w:hAnsi="Times New Roman" w:cs="Times New Roman"/>
          <w:sz w:val="24"/>
          <w:szCs w:val="24"/>
          <w:lang w:val="es-ES"/>
        </w:rPr>
      </w:pPr>
    </w:p>
    <w:p w14:paraId="0A9F1DCD" w14:textId="1C67B292" w:rsidR="003A22F4" w:rsidRPr="00BE45F3" w:rsidRDefault="004B471D" w:rsidP="004B471D">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 xml:space="preserve">Dentro del análisis realizado por los miembros de la Sala de lo Penal de la Corte Provincial de El Oro se puede indicar que observaron </w:t>
      </w:r>
      <w:r w:rsidR="00FE7E7D" w:rsidRPr="00BE45F3">
        <w:rPr>
          <w:rFonts w:ascii="Times New Roman" w:hAnsi="Times New Roman" w:cs="Times New Roman"/>
          <w:sz w:val="24"/>
          <w:szCs w:val="24"/>
          <w:lang w:val="es-ES"/>
        </w:rPr>
        <w:t xml:space="preserve">el recurso de apelación interpuesto por </w:t>
      </w:r>
      <w:r w:rsidRPr="00BE45F3">
        <w:rPr>
          <w:rFonts w:ascii="Times New Roman" w:hAnsi="Times New Roman" w:cs="Times New Roman"/>
          <w:sz w:val="24"/>
          <w:szCs w:val="24"/>
          <w:lang w:val="es-ES"/>
        </w:rPr>
        <w:t xml:space="preserve">Fiscalía </w:t>
      </w:r>
      <w:r w:rsidR="00FE7E7D" w:rsidRPr="00BE45F3">
        <w:rPr>
          <w:rFonts w:ascii="Times New Roman" w:hAnsi="Times New Roman" w:cs="Times New Roman"/>
          <w:sz w:val="24"/>
          <w:szCs w:val="24"/>
          <w:lang w:val="es-ES"/>
        </w:rPr>
        <w:t>en contra de la</w:t>
      </w:r>
      <w:r w:rsidRPr="00BE45F3">
        <w:rPr>
          <w:rFonts w:ascii="Times New Roman" w:hAnsi="Times New Roman" w:cs="Times New Roman"/>
          <w:sz w:val="24"/>
          <w:szCs w:val="24"/>
          <w:lang w:val="es-ES"/>
        </w:rPr>
        <w:t xml:space="preserve"> sentencia que </w:t>
      </w:r>
      <w:r w:rsidR="00942B83" w:rsidRPr="00BE45F3">
        <w:rPr>
          <w:rFonts w:ascii="Times New Roman" w:hAnsi="Times New Roman" w:cs="Times New Roman"/>
          <w:sz w:val="24"/>
          <w:szCs w:val="24"/>
          <w:lang w:val="es-ES"/>
        </w:rPr>
        <w:t>confirma</w:t>
      </w:r>
      <w:r w:rsidRPr="00BE45F3">
        <w:rPr>
          <w:rFonts w:ascii="Times New Roman" w:hAnsi="Times New Roman" w:cs="Times New Roman"/>
          <w:sz w:val="24"/>
          <w:szCs w:val="24"/>
          <w:lang w:val="es-ES"/>
        </w:rPr>
        <w:t>ba</w:t>
      </w:r>
      <w:r w:rsidR="00942B83" w:rsidRPr="00BE45F3">
        <w:rPr>
          <w:rFonts w:ascii="Times New Roman" w:hAnsi="Times New Roman" w:cs="Times New Roman"/>
          <w:sz w:val="24"/>
          <w:szCs w:val="24"/>
          <w:lang w:val="es-ES"/>
        </w:rPr>
        <w:t xml:space="preserve"> la</w:t>
      </w:r>
      <w:r w:rsidR="003A22F4" w:rsidRPr="00BE45F3">
        <w:rPr>
          <w:rFonts w:ascii="Times New Roman" w:hAnsi="Times New Roman" w:cs="Times New Roman"/>
          <w:sz w:val="24"/>
          <w:szCs w:val="24"/>
          <w:lang w:val="es-ES"/>
        </w:rPr>
        <w:t xml:space="preserve"> </w:t>
      </w:r>
      <w:r w:rsidR="00942B83" w:rsidRPr="00BE45F3">
        <w:rPr>
          <w:rFonts w:ascii="Times New Roman" w:hAnsi="Times New Roman" w:cs="Times New Roman"/>
          <w:sz w:val="24"/>
          <w:szCs w:val="24"/>
          <w:lang w:val="es-ES"/>
        </w:rPr>
        <w:t>inocencia de</w:t>
      </w:r>
      <w:r w:rsidRPr="00BE45F3">
        <w:rPr>
          <w:rFonts w:ascii="Times New Roman" w:hAnsi="Times New Roman" w:cs="Times New Roman"/>
          <w:sz w:val="24"/>
          <w:szCs w:val="24"/>
          <w:lang w:val="es-ES"/>
        </w:rPr>
        <w:t>l procesado</w:t>
      </w:r>
      <w:r w:rsidR="00942B83" w:rsidRPr="00BE45F3">
        <w:rPr>
          <w:rFonts w:ascii="Times New Roman" w:hAnsi="Times New Roman" w:cs="Times New Roman"/>
          <w:sz w:val="24"/>
          <w:szCs w:val="24"/>
          <w:lang w:val="es-ES"/>
        </w:rPr>
        <w:t xml:space="preserve">, </w:t>
      </w:r>
      <w:r w:rsidR="00B80013" w:rsidRPr="00BE45F3">
        <w:rPr>
          <w:rFonts w:ascii="Times New Roman" w:hAnsi="Times New Roman" w:cs="Times New Roman"/>
          <w:sz w:val="24"/>
          <w:szCs w:val="24"/>
          <w:lang w:val="es-ES"/>
        </w:rPr>
        <w:t>manifesta</w:t>
      </w:r>
      <w:r w:rsidR="00DB69D1" w:rsidRPr="00BE45F3">
        <w:rPr>
          <w:rFonts w:ascii="Times New Roman" w:hAnsi="Times New Roman" w:cs="Times New Roman"/>
          <w:sz w:val="24"/>
          <w:szCs w:val="24"/>
          <w:lang w:val="es-ES"/>
        </w:rPr>
        <w:t>n</w:t>
      </w:r>
      <w:r w:rsidR="00B80013" w:rsidRPr="00BE45F3">
        <w:rPr>
          <w:rFonts w:ascii="Times New Roman" w:hAnsi="Times New Roman" w:cs="Times New Roman"/>
          <w:sz w:val="24"/>
          <w:szCs w:val="24"/>
          <w:lang w:val="es-ES"/>
        </w:rPr>
        <w:t xml:space="preserve">do que la </w:t>
      </w:r>
      <w:r w:rsidR="00942B83" w:rsidRPr="00BE45F3">
        <w:rPr>
          <w:rFonts w:ascii="Times New Roman" w:hAnsi="Times New Roman" w:cs="Times New Roman"/>
          <w:sz w:val="24"/>
          <w:szCs w:val="24"/>
          <w:lang w:val="es-ES"/>
        </w:rPr>
        <w:t xml:space="preserve">interposición </w:t>
      </w:r>
      <w:r w:rsidR="00B80013" w:rsidRPr="00BE45F3">
        <w:rPr>
          <w:rFonts w:ascii="Times New Roman" w:hAnsi="Times New Roman" w:cs="Times New Roman"/>
          <w:sz w:val="24"/>
          <w:szCs w:val="24"/>
          <w:lang w:val="es-ES"/>
        </w:rPr>
        <w:t xml:space="preserve">realizada </w:t>
      </w:r>
      <w:r w:rsidRPr="00BE45F3">
        <w:rPr>
          <w:rFonts w:ascii="Times New Roman" w:hAnsi="Times New Roman" w:cs="Times New Roman"/>
          <w:sz w:val="24"/>
          <w:szCs w:val="24"/>
          <w:lang w:val="es-ES"/>
        </w:rPr>
        <w:t>se bas</w:t>
      </w:r>
      <w:r w:rsidR="00B80013" w:rsidRPr="00BE45F3">
        <w:rPr>
          <w:rFonts w:ascii="Times New Roman" w:hAnsi="Times New Roman" w:cs="Times New Roman"/>
          <w:sz w:val="24"/>
          <w:szCs w:val="24"/>
          <w:lang w:val="es-ES"/>
        </w:rPr>
        <w:t>aba</w:t>
      </w:r>
      <w:r w:rsidRPr="00BE45F3">
        <w:rPr>
          <w:rFonts w:ascii="Times New Roman" w:hAnsi="Times New Roman" w:cs="Times New Roman"/>
          <w:sz w:val="24"/>
          <w:szCs w:val="24"/>
          <w:lang w:val="es-ES"/>
        </w:rPr>
        <w:t xml:space="preserve"> </w:t>
      </w:r>
      <w:r w:rsidR="00B80013" w:rsidRPr="00BE45F3">
        <w:rPr>
          <w:rFonts w:ascii="Times New Roman" w:hAnsi="Times New Roman" w:cs="Times New Roman"/>
          <w:sz w:val="24"/>
          <w:szCs w:val="24"/>
          <w:lang w:val="es-ES"/>
        </w:rPr>
        <w:t>sobre</w:t>
      </w:r>
      <w:r w:rsidRPr="00BE45F3">
        <w:rPr>
          <w:rFonts w:ascii="Times New Roman" w:hAnsi="Times New Roman" w:cs="Times New Roman"/>
          <w:sz w:val="24"/>
          <w:szCs w:val="24"/>
          <w:lang w:val="es-ES"/>
        </w:rPr>
        <w:t xml:space="preserve"> los hechos atribuidos al imputado</w:t>
      </w:r>
      <w:r w:rsidR="00DB69D1" w:rsidRPr="00BE45F3">
        <w:rPr>
          <w:rFonts w:ascii="Times New Roman" w:hAnsi="Times New Roman" w:cs="Times New Roman"/>
          <w:sz w:val="24"/>
          <w:szCs w:val="24"/>
          <w:lang w:val="es-ES"/>
        </w:rPr>
        <w:t xml:space="preserve">, </w:t>
      </w:r>
      <w:r w:rsidR="00FE7E7D" w:rsidRPr="00BE45F3">
        <w:rPr>
          <w:rFonts w:ascii="Times New Roman" w:hAnsi="Times New Roman" w:cs="Times New Roman"/>
          <w:sz w:val="24"/>
          <w:szCs w:val="24"/>
          <w:lang w:val="es-ES"/>
        </w:rPr>
        <w:t>en lo</w:t>
      </w:r>
      <w:r w:rsidR="00DB69D1" w:rsidRPr="00BE45F3">
        <w:rPr>
          <w:rFonts w:ascii="Times New Roman" w:hAnsi="Times New Roman" w:cs="Times New Roman"/>
          <w:sz w:val="24"/>
          <w:szCs w:val="24"/>
          <w:lang w:val="es-ES"/>
        </w:rPr>
        <w:t>s cuales</w:t>
      </w:r>
      <w:r w:rsidR="00FE7E7D" w:rsidRPr="00BE45F3">
        <w:rPr>
          <w:rFonts w:ascii="Times New Roman" w:hAnsi="Times New Roman" w:cs="Times New Roman"/>
          <w:sz w:val="24"/>
          <w:szCs w:val="24"/>
          <w:lang w:val="es-ES"/>
        </w:rPr>
        <w:t xml:space="preserve"> </w:t>
      </w:r>
      <w:r w:rsidR="00DB69D1" w:rsidRPr="00BE45F3">
        <w:rPr>
          <w:rFonts w:ascii="Times New Roman" w:hAnsi="Times New Roman" w:cs="Times New Roman"/>
          <w:sz w:val="24"/>
          <w:szCs w:val="24"/>
          <w:lang w:val="es-ES"/>
        </w:rPr>
        <w:t>se</w:t>
      </w:r>
      <w:r w:rsidR="00FE7E7D" w:rsidRPr="00BE45F3">
        <w:rPr>
          <w:rFonts w:ascii="Times New Roman" w:hAnsi="Times New Roman" w:cs="Times New Roman"/>
          <w:sz w:val="24"/>
          <w:szCs w:val="24"/>
          <w:lang w:val="es-ES"/>
        </w:rPr>
        <w:t xml:space="preserve"> determina</w:t>
      </w:r>
      <w:r w:rsidR="00B80013" w:rsidRPr="00BE45F3">
        <w:rPr>
          <w:rFonts w:ascii="Times New Roman" w:hAnsi="Times New Roman" w:cs="Times New Roman"/>
          <w:sz w:val="24"/>
          <w:szCs w:val="24"/>
          <w:lang w:val="es-ES"/>
        </w:rPr>
        <w:t>ba</w:t>
      </w:r>
      <w:r w:rsidR="00FE7E7D" w:rsidRPr="00BE45F3">
        <w:rPr>
          <w:rFonts w:ascii="Times New Roman" w:hAnsi="Times New Roman" w:cs="Times New Roman"/>
          <w:sz w:val="24"/>
          <w:szCs w:val="24"/>
          <w:lang w:val="es-ES"/>
        </w:rPr>
        <w:t xml:space="preserve"> la acción deliberada al disparar contra la </w:t>
      </w:r>
      <w:r w:rsidR="00FE7E7D" w:rsidRPr="00BE45F3">
        <w:rPr>
          <w:rFonts w:ascii="Times New Roman" w:hAnsi="Times New Roman" w:cs="Times New Roman"/>
          <w:sz w:val="24"/>
          <w:szCs w:val="24"/>
          <w:lang w:val="es-ES"/>
        </w:rPr>
        <w:lastRenderedPageBreak/>
        <w:t>vivienda de la víctima, dando como resultado la herida provocada</w:t>
      </w:r>
      <w:r w:rsidR="00B80013" w:rsidRPr="00BE45F3">
        <w:rPr>
          <w:rFonts w:ascii="Times New Roman" w:hAnsi="Times New Roman" w:cs="Times New Roman"/>
          <w:sz w:val="24"/>
          <w:szCs w:val="24"/>
          <w:lang w:val="es-ES"/>
        </w:rPr>
        <w:t>, considerando</w:t>
      </w:r>
      <w:r w:rsidR="00FE7E7D" w:rsidRPr="00BE45F3">
        <w:rPr>
          <w:rFonts w:ascii="Times New Roman" w:hAnsi="Times New Roman" w:cs="Times New Roman"/>
          <w:sz w:val="24"/>
          <w:szCs w:val="24"/>
          <w:lang w:val="es-ES"/>
        </w:rPr>
        <w:t xml:space="preserve"> además  su estado de gestación, adicionalmente en la vivienda </w:t>
      </w:r>
      <w:r w:rsidR="00B80013" w:rsidRPr="00BE45F3">
        <w:rPr>
          <w:rFonts w:ascii="Times New Roman" w:hAnsi="Times New Roman" w:cs="Times New Roman"/>
          <w:sz w:val="24"/>
          <w:szCs w:val="24"/>
          <w:lang w:val="es-ES"/>
        </w:rPr>
        <w:t>se encontraba</w:t>
      </w:r>
      <w:r w:rsidR="00FE7E7D" w:rsidRPr="00BE45F3">
        <w:rPr>
          <w:rFonts w:ascii="Times New Roman" w:hAnsi="Times New Roman" w:cs="Times New Roman"/>
          <w:sz w:val="24"/>
          <w:szCs w:val="24"/>
          <w:lang w:val="es-ES"/>
        </w:rPr>
        <w:t xml:space="preserve"> una niña menor de edad</w:t>
      </w:r>
      <w:r w:rsidR="00942B83" w:rsidRPr="00BE45F3">
        <w:rPr>
          <w:rFonts w:ascii="Times New Roman" w:hAnsi="Times New Roman" w:cs="Times New Roman"/>
          <w:sz w:val="24"/>
          <w:szCs w:val="24"/>
          <w:lang w:val="es-ES"/>
        </w:rPr>
        <w:t xml:space="preserve">; </w:t>
      </w:r>
      <w:r w:rsidR="00D86BEB" w:rsidRPr="00BE45F3">
        <w:rPr>
          <w:rFonts w:ascii="Times New Roman" w:hAnsi="Times New Roman" w:cs="Times New Roman"/>
          <w:sz w:val="24"/>
          <w:szCs w:val="24"/>
          <w:lang w:val="es-ES"/>
        </w:rPr>
        <w:t xml:space="preserve">razones por las cuales </w:t>
      </w:r>
      <w:r w:rsidR="00FE7E7D" w:rsidRPr="00BE45F3">
        <w:rPr>
          <w:rFonts w:ascii="Times New Roman" w:hAnsi="Times New Roman" w:cs="Times New Roman"/>
          <w:sz w:val="24"/>
          <w:szCs w:val="24"/>
          <w:lang w:val="es-ES"/>
        </w:rPr>
        <w:t>la F</w:t>
      </w:r>
      <w:r w:rsidR="00942B83" w:rsidRPr="00BE45F3">
        <w:rPr>
          <w:rFonts w:ascii="Times New Roman" w:hAnsi="Times New Roman" w:cs="Times New Roman"/>
          <w:sz w:val="24"/>
          <w:szCs w:val="24"/>
          <w:lang w:val="es-ES"/>
        </w:rPr>
        <w:t>iscalía impugn</w:t>
      </w:r>
      <w:r w:rsidR="00FE7E7D" w:rsidRPr="00BE45F3">
        <w:rPr>
          <w:rFonts w:ascii="Times New Roman" w:hAnsi="Times New Roman" w:cs="Times New Roman"/>
          <w:sz w:val="24"/>
          <w:szCs w:val="24"/>
          <w:lang w:val="es-ES"/>
        </w:rPr>
        <w:t>ó</w:t>
      </w:r>
      <w:r w:rsidR="00942B83" w:rsidRPr="00BE45F3">
        <w:rPr>
          <w:rFonts w:ascii="Times New Roman" w:hAnsi="Times New Roman" w:cs="Times New Roman"/>
          <w:sz w:val="24"/>
          <w:szCs w:val="24"/>
          <w:lang w:val="es-ES"/>
        </w:rPr>
        <w:t xml:space="preserve"> la sentencia emitida por el Tribunal </w:t>
      </w:r>
      <w:proofErr w:type="spellStart"/>
      <w:r w:rsidR="00942B83" w:rsidRPr="00BE45F3">
        <w:rPr>
          <w:rFonts w:ascii="Times New Roman" w:hAnsi="Times New Roman" w:cs="Times New Roman"/>
          <w:sz w:val="24"/>
          <w:szCs w:val="24"/>
          <w:lang w:val="es-ES"/>
        </w:rPr>
        <w:t>Aquo</w:t>
      </w:r>
      <w:proofErr w:type="spellEnd"/>
      <w:r w:rsidR="00942B83" w:rsidRPr="00BE45F3">
        <w:rPr>
          <w:rFonts w:ascii="Times New Roman" w:hAnsi="Times New Roman" w:cs="Times New Roman"/>
          <w:sz w:val="24"/>
          <w:szCs w:val="24"/>
          <w:lang w:val="es-ES"/>
        </w:rPr>
        <w:t xml:space="preserve"> </w:t>
      </w:r>
      <w:r w:rsidR="00FE7E7D" w:rsidRPr="00BE45F3">
        <w:rPr>
          <w:rFonts w:ascii="Times New Roman" w:hAnsi="Times New Roman" w:cs="Times New Roman"/>
          <w:sz w:val="24"/>
          <w:szCs w:val="24"/>
          <w:lang w:val="es-ES"/>
        </w:rPr>
        <w:t>puest</w:t>
      </w:r>
      <w:r w:rsidR="00D86BEB" w:rsidRPr="00BE45F3">
        <w:rPr>
          <w:rFonts w:ascii="Times New Roman" w:hAnsi="Times New Roman" w:cs="Times New Roman"/>
          <w:sz w:val="24"/>
          <w:szCs w:val="24"/>
          <w:lang w:val="es-ES"/>
        </w:rPr>
        <w:t>o</w:t>
      </w:r>
      <w:r w:rsidR="00FE7E7D" w:rsidRPr="00BE45F3">
        <w:rPr>
          <w:rFonts w:ascii="Times New Roman" w:hAnsi="Times New Roman" w:cs="Times New Roman"/>
          <w:sz w:val="24"/>
          <w:szCs w:val="24"/>
          <w:lang w:val="es-ES"/>
        </w:rPr>
        <w:t xml:space="preserve"> que la consideró </w:t>
      </w:r>
      <w:r w:rsidR="00942B83" w:rsidRPr="00BE45F3">
        <w:rPr>
          <w:rFonts w:ascii="Times New Roman" w:hAnsi="Times New Roman" w:cs="Times New Roman"/>
          <w:sz w:val="24"/>
          <w:szCs w:val="24"/>
          <w:lang w:val="es-ES"/>
        </w:rPr>
        <w:t>incongruente</w:t>
      </w:r>
      <w:r w:rsidR="00FE7E7D" w:rsidRPr="00BE45F3">
        <w:rPr>
          <w:rFonts w:ascii="Times New Roman" w:hAnsi="Times New Roman" w:cs="Times New Roman"/>
          <w:sz w:val="24"/>
          <w:szCs w:val="24"/>
          <w:lang w:val="es-ES"/>
        </w:rPr>
        <w:t xml:space="preserve"> y </w:t>
      </w:r>
      <w:r w:rsidR="00942B83" w:rsidRPr="00BE45F3">
        <w:rPr>
          <w:rFonts w:ascii="Times New Roman" w:hAnsi="Times New Roman" w:cs="Times New Roman"/>
          <w:sz w:val="24"/>
          <w:szCs w:val="24"/>
          <w:lang w:val="es-ES"/>
        </w:rPr>
        <w:t xml:space="preserve">no concordante, </w:t>
      </w:r>
      <w:r w:rsidR="00FE7E7D" w:rsidRPr="00BE45F3">
        <w:rPr>
          <w:rFonts w:ascii="Times New Roman" w:hAnsi="Times New Roman" w:cs="Times New Roman"/>
          <w:sz w:val="24"/>
          <w:szCs w:val="24"/>
          <w:lang w:val="es-ES"/>
        </w:rPr>
        <w:t>ya que no se realizó</w:t>
      </w:r>
      <w:r w:rsidR="00942B83" w:rsidRPr="00BE45F3">
        <w:rPr>
          <w:rFonts w:ascii="Times New Roman" w:hAnsi="Times New Roman" w:cs="Times New Roman"/>
          <w:sz w:val="24"/>
          <w:szCs w:val="24"/>
          <w:lang w:val="es-ES"/>
        </w:rPr>
        <w:t xml:space="preserve"> una correcta valoración de la</w:t>
      </w:r>
      <w:r w:rsidR="00D86BEB" w:rsidRPr="00BE45F3">
        <w:rPr>
          <w:rFonts w:ascii="Times New Roman" w:hAnsi="Times New Roman" w:cs="Times New Roman"/>
          <w:sz w:val="24"/>
          <w:szCs w:val="24"/>
          <w:lang w:val="es-ES"/>
        </w:rPr>
        <w:t>s</w:t>
      </w:r>
      <w:r w:rsidR="00942B83" w:rsidRPr="00BE45F3">
        <w:rPr>
          <w:rFonts w:ascii="Times New Roman" w:hAnsi="Times New Roman" w:cs="Times New Roman"/>
          <w:sz w:val="24"/>
          <w:szCs w:val="24"/>
          <w:lang w:val="es-ES"/>
        </w:rPr>
        <w:t xml:space="preserve"> prueba</w:t>
      </w:r>
      <w:r w:rsidR="00D86BEB" w:rsidRPr="00BE45F3">
        <w:rPr>
          <w:rFonts w:ascii="Times New Roman" w:hAnsi="Times New Roman" w:cs="Times New Roman"/>
          <w:sz w:val="24"/>
          <w:szCs w:val="24"/>
          <w:lang w:val="es-ES"/>
        </w:rPr>
        <w:t>s</w:t>
      </w:r>
      <w:r w:rsidR="00942B83" w:rsidRPr="00BE45F3">
        <w:rPr>
          <w:rFonts w:ascii="Times New Roman" w:hAnsi="Times New Roman" w:cs="Times New Roman"/>
          <w:sz w:val="24"/>
          <w:szCs w:val="24"/>
          <w:lang w:val="es-ES"/>
        </w:rPr>
        <w:t xml:space="preserve"> present</w:t>
      </w:r>
      <w:r w:rsidR="00FE7E7D" w:rsidRPr="00BE45F3">
        <w:rPr>
          <w:rFonts w:ascii="Times New Roman" w:hAnsi="Times New Roman" w:cs="Times New Roman"/>
          <w:sz w:val="24"/>
          <w:szCs w:val="24"/>
          <w:lang w:val="es-ES"/>
        </w:rPr>
        <w:t>ada</w:t>
      </w:r>
      <w:r w:rsidR="00D86BEB" w:rsidRPr="00BE45F3">
        <w:rPr>
          <w:rFonts w:ascii="Times New Roman" w:hAnsi="Times New Roman" w:cs="Times New Roman"/>
          <w:sz w:val="24"/>
          <w:szCs w:val="24"/>
          <w:lang w:val="es-ES"/>
        </w:rPr>
        <w:t>s</w:t>
      </w:r>
      <w:r w:rsidR="00942B83" w:rsidRPr="00BE45F3">
        <w:rPr>
          <w:rFonts w:ascii="Times New Roman" w:hAnsi="Times New Roman" w:cs="Times New Roman"/>
          <w:sz w:val="24"/>
          <w:szCs w:val="24"/>
          <w:lang w:val="es-ES"/>
        </w:rPr>
        <w:t xml:space="preserve"> en audiencia</w:t>
      </w:r>
      <w:r w:rsidR="003A22F4" w:rsidRPr="00BE45F3">
        <w:rPr>
          <w:rFonts w:ascii="Times New Roman" w:hAnsi="Times New Roman" w:cs="Times New Roman"/>
          <w:sz w:val="24"/>
          <w:szCs w:val="24"/>
          <w:lang w:val="es-ES"/>
        </w:rPr>
        <w:t>.</w:t>
      </w:r>
    </w:p>
    <w:p w14:paraId="1546F361" w14:textId="77777777" w:rsidR="003A22F4" w:rsidRPr="00BE45F3" w:rsidRDefault="003A22F4" w:rsidP="00942B83">
      <w:pPr>
        <w:spacing w:before="120" w:after="0" w:line="480" w:lineRule="auto"/>
        <w:ind w:firstLine="708"/>
        <w:jc w:val="both"/>
        <w:rPr>
          <w:rFonts w:ascii="Times New Roman" w:hAnsi="Times New Roman" w:cs="Times New Roman"/>
          <w:sz w:val="24"/>
          <w:szCs w:val="24"/>
          <w:lang w:val="es-ES"/>
        </w:rPr>
      </w:pPr>
    </w:p>
    <w:p w14:paraId="5DF382AA" w14:textId="13E0166B" w:rsidR="00E207F9" w:rsidRPr="00BE45F3" w:rsidRDefault="00DB69D1" w:rsidP="00942B83">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La Sala</w:t>
      </w:r>
      <w:r w:rsidR="00942B83" w:rsidRPr="00BE45F3">
        <w:rPr>
          <w:rFonts w:ascii="Times New Roman" w:hAnsi="Times New Roman" w:cs="Times New Roman"/>
          <w:sz w:val="24"/>
          <w:szCs w:val="24"/>
          <w:lang w:val="es-ES"/>
        </w:rPr>
        <w:t xml:space="preserve"> </w:t>
      </w:r>
      <w:r w:rsidR="00C13DA4" w:rsidRPr="00BE45F3">
        <w:rPr>
          <w:rFonts w:ascii="Times New Roman" w:hAnsi="Times New Roman" w:cs="Times New Roman"/>
          <w:sz w:val="24"/>
          <w:szCs w:val="24"/>
          <w:lang w:val="es-ES"/>
        </w:rPr>
        <w:t xml:space="preserve">de </w:t>
      </w:r>
      <w:r w:rsidRPr="00BE45F3">
        <w:rPr>
          <w:rFonts w:ascii="Times New Roman" w:hAnsi="Times New Roman" w:cs="Times New Roman"/>
          <w:sz w:val="24"/>
          <w:szCs w:val="24"/>
          <w:lang w:val="es-ES"/>
        </w:rPr>
        <w:t>A</w:t>
      </w:r>
      <w:r w:rsidR="00C13DA4" w:rsidRPr="00BE45F3">
        <w:rPr>
          <w:rFonts w:ascii="Times New Roman" w:hAnsi="Times New Roman" w:cs="Times New Roman"/>
          <w:sz w:val="24"/>
          <w:szCs w:val="24"/>
          <w:lang w:val="es-ES"/>
        </w:rPr>
        <w:t>pelación</w:t>
      </w:r>
      <w:r w:rsidR="00E207F9" w:rsidRPr="00BE45F3">
        <w:rPr>
          <w:rFonts w:ascii="Times New Roman" w:hAnsi="Times New Roman" w:cs="Times New Roman"/>
          <w:sz w:val="24"/>
          <w:szCs w:val="24"/>
          <w:lang w:val="es-ES"/>
        </w:rPr>
        <w:t xml:space="preserve"> en audiencia </w:t>
      </w:r>
      <w:r w:rsidR="00942B83" w:rsidRPr="00BE45F3">
        <w:rPr>
          <w:rFonts w:ascii="Times New Roman" w:hAnsi="Times New Roman" w:cs="Times New Roman"/>
          <w:sz w:val="24"/>
          <w:szCs w:val="24"/>
          <w:lang w:val="es-ES"/>
        </w:rPr>
        <w:t>escuchó el testimonio del</w:t>
      </w:r>
      <w:r w:rsidRPr="00BE45F3">
        <w:rPr>
          <w:rFonts w:ascii="Times New Roman" w:hAnsi="Times New Roman" w:cs="Times New Roman"/>
          <w:sz w:val="24"/>
          <w:szCs w:val="24"/>
          <w:lang w:val="es-ES"/>
        </w:rPr>
        <w:t xml:space="preserve"> perito</w:t>
      </w:r>
      <w:r w:rsidR="003A22F4" w:rsidRPr="00BE45F3">
        <w:rPr>
          <w:rFonts w:ascii="Times New Roman" w:hAnsi="Times New Roman" w:cs="Times New Roman"/>
          <w:sz w:val="24"/>
          <w:szCs w:val="24"/>
          <w:lang w:val="es-ES"/>
        </w:rPr>
        <w:t xml:space="preserve"> </w:t>
      </w:r>
      <w:r w:rsidR="00942B83" w:rsidRPr="00BE45F3">
        <w:rPr>
          <w:rFonts w:ascii="Times New Roman" w:hAnsi="Times New Roman" w:cs="Times New Roman"/>
          <w:sz w:val="24"/>
          <w:szCs w:val="24"/>
          <w:lang w:val="es-ES"/>
        </w:rPr>
        <w:t>médico</w:t>
      </w:r>
      <w:r w:rsidRPr="00BE45F3">
        <w:rPr>
          <w:rFonts w:ascii="Times New Roman" w:hAnsi="Times New Roman" w:cs="Times New Roman"/>
          <w:sz w:val="24"/>
          <w:szCs w:val="24"/>
          <w:lang w:val="es-ES"/>
        </w:rPr>
        <w:t xml:space="preserve"> legista,</w:t>
      </w:r>
      <w:r w:rsidR="00942B83" w:rsidRPr="00BE45F3">
        <w:rPr>
          <w:rFonts w:ascii="Times New Roman" w:hAnsi="Times New Roman" w:cs="Times New Roman"/>
          <w:sz w:val="24"/>
          <w:szCs w:val="24"/>
          <w:lang w:val="es-ES"/>
        </w:rPr>
        <w:t xml:space="preserve"> quien </w:t>
      </w:r>
      <w:r w:rsidR="00E207F9" w:rsidRPr="00BE45F3">
        <w:rPr>
          <w:rFonts w:ascii="Times New Roman" w:hAnsi="Times New Roman" w:cs="Times New Roman"/>
          <w:sz w:val="24"/>
          <w:szCs w:val="24"/>
          <w:lang w:val="es-ES"/>
        </w:rPr>
        <w:t xml:space="preserve">ratificó </w:t>
      </w:r>
      <w:r w:rsidR="00942B83" w:rsidRPr="00BE45F3">
        <w:rPr>
          <w:rFonts w:ascii="Times New Roman" w:hAnsi="Times New Roman" w:cs="Times New Roman"/>
          <w:sz w:val="24"/>
          <w:szCs w:val="24"/>
          <w:lang w:val="es-ES"/>
        </w:rPr>
        <w:t xml:space="preserve">que la lesión observada a la víctima </w:t>
      </w:r>
      <w:r w:rsidR="00E207F9" w:rsidRPr="00BE45F3">
        <w:rPr>
          <w:rFonts w:ascii="Times New Roman" w:hAnsi="Times New Roman" w:cs="Times New Roman"/>
          <w:sz w:val="24"/>
          <w:szCs w:val="24"/>
          <w:lang w:val="es-ES"/>
        </w:rPr>
        <w:t>fue</w:t>
      </w:r>
      <w:r w:rsidR="00942B83" w:rsidRPr="00BE45F3">
        <w:rPr>
          <w:rFonts w:ascii="Times New Roman" w:hAnsi="Times New Roman" w:cs="Times New Roman"/>
          <w:sz w:val="24"/>
          <w:szCs w:val="24"/>
          <w:lang w:val="es-ES"/>
        </w:rPr>
        <w:t xml:space="preserve"> producida por un objeto contuso y</w:t>
      </w:r>
      <w:r w:rsidR="003A22F4" w:rsidRPr="00BE45F3">
        <w:rPr>
          <w:rFonts w:ascii="Times New Roman" w:hAnsi="Times New Roman" w:cs="Times New Roman"/>
          <w:sz w:val="24"/>
          <w:szCs w:val="24"/>
          <w:lang w:val="es-ES"/>
        </w:rPr>
        <w:t xml:space="preserve"> </w:t>
      </w:r>
      <w:r w:rsidR="00942B83" w:rsidRPr="00BE45F3">
        <w:rPr>
          <w:rFonts w:ascii="Times New Roman" w:hAnsi="Times New Roman" w:cs="Times New Roman"/>
          <w:sz w:val="24"/>
          <w:szCs w:val="24"/>
          <w:lang w:val="es-ES"/>
        </w:rPr>
        <w:t xml:space="preserve">que esta característica de lesión </w:t>
      </w:r>
      <w:r w:rsidR="00E207F9" w:rsidRPr="00BE45F3">
        <w:rPr>
          <w:rFonts w:ascii="Times New Roman" w:hAnsi="Times New Roman" w:cs="Times New Roman"/>
          <w:sz w:val="24"/>
          <w:szCs w:val="24"/>
          <w:lang w:val="es-ES"/>
        </w:rPr>
        <w:t xml:space="preserve">no </w:t>
      </w:r>
      <w:r w:rsidR="00942B83" w:rsidRPr="00BE45F3">
        <w:rPr>
          <w:rFonts w:ascii="Times New Roman" w:hAnsi="Times New Roman" w:cs="Times New Roman"/>
          <w:sz w:val="24"/>
          <w:szCs w:val="24"/>
          <w:lang w:val="es-ES"/>
        </w:rPr>
        <w:t>es causada por arma de fuego</w:t>
      </w:r>
      <w:r w:rsidR="00E207F9" w:rsidRPr="00BE45F3">
        <w:rPr>
          <w:rFonts w:ascii="Times New Roman" w:hAnsi="Times New Roman" w:cs="Times New Roman"/>
          <w:sz w:val="24"/>
          <w:szCs w:val="24"/>
          <w:lang w:val="es-ES"/>
        </w:rPr>
        <w:t xml:space="preserve">, lo que es </w:t>
      </w:r>
      <w:r w:rsidR="00942B83" w:rsidRPr="00BE45F3">
        <w:rPr>
          <w:rFonts w:ascii="Times New Roman" w:hAnsi="Times New Roman" w:cs="Times New Roman"/>
          <w:sz w:val="24"/>
          <w:szCs w:val="24"/>
          <w:lang w:val="es-ES"/>
        </w:rPr>
        <w:t>concordante con la prueba</w:t>
      </w:r>
      <w:r w:rsidR="00E207F9" w:rsidRPr="00BE45F3">
        <w:rPr>
          <w:rFonts w:ascii="Times New Roman" w:hAnsi="Times New Roman" w:cs="Times New Roman"/>
          <w:sz w:val="24"/>
          <w:szCs w:val="24"/>
          <w:lang w:val="es-ES"/>
        </w:rPr>
        <w:t xml:space="preserve"> </w:t>
      </w:r>
      <w:r w:rsidR="00942B83" w:rsidRPr="00BE45F3">
        <w:rPr>
          <w:rFonts w:ascii="Times New Roman" w:hAnsi="Times New Roman" w:cs="Times New Roman"/>
          <w:sz w:val="24"/>
          <w:szCs w:val="24"/>
          <w:lang w:val="es-ES"/>
        </w:rPr>
        <w:t>documental present</w:t>
      </w:r>
      <w:r w:rsidR="00E207F9" w:rsidRPr="00BE45F3">
        <w:rPr>
          <w:rFonts w:ascii="Times New Roman" w:hAnsi="Times New Roman" w:cs="Times New Roman"/>
          <w:sz w:val="24"/>
          <w:szCs w:val="24"/>
          <w:lang w:val="es-ES"/>
        </w:rPr>
        <w:t>ada</w:t>
      </w:r>
      <w:r w:rsidR="00942B83" w:rsidRPr="00BE45F3">
        <w:rPr>
          <w:rFonts w:ascii="Times New Roman" w:hAnsi="Times New Roman" w:cs="Times New Roman"/>
          <w:sz w:val="24"/>
          <w:szCs w:val="24"/>
          <w:lang w:val="es-ES"/>
        </w:rPr>
        <w:t xml:space="preserve"> </w:t>
      </w:r>
      <w:r w:rsidR="00E207F9" w:rsidRPr="00BE45F3">
        <w:rPr>
          <w:rFonts w:ascii="Times New Roman" w:hAnsi="Times New Roman" w:cs="Times New Roman"/>
          <w:sz w:val="24"/>
          <w:szCs w:val="24"/>
          <w:lang w:val="es-ES"/>
        </w:rPr>
        <w:t>ante</w:t>
      </w:r>
      <w:r w:rsidR="00942B83" w:rsidRPr="00BE45F3">
        <w:rPr>
          <w:rFonts w:ascii="Times New Roman" w:hAnsi="Times New Roman" w:cs="Times New Roman"/>
          <w:sz w:val="24"/>
          <w:szCs w:val="24"/>
          <w:lang w:val="es-ES"/>
        </w:rPr>
        <w:t xml:space="preserve"> el Tribunal</w:t>
      </w:r>
      <w:r w:rsidRPr="00BE45F3">
        <w:rPr>
          <w:rFonts w:ascii="Times New Roman" w:hAnsi="Times New Roman" w:cs="Times New Roman"/>
          <w:sz w:val="24"/>
          <w:szCs w:val="24"/>
          <w:lang w:val="es-ES"/>
        </w:rPr>
        <w:t xml:space="preserve"> </w:t>
      </w:r>
      <w:proofErr w:type="spellStart"/>
      <w:r w:rsidR="00E207F9" w:rsidRPr="00BE45F3">
        <w:rPr>
          <w:rFonts w:ascii="Times New Roman" w:hAnsi="Times New Roman" w:cs="Times New Roman"/>
          <w:sz w:val="24"/>
          <w:szCs w:val="24"/>
          <w:lang w:val="es-ES"/>
        </w:rPr>
        <w:t>Aquo</w:t>
      </w:r>
      <w:proofErr w:type="spellEnd"/>
      <w:r w:rsidR="00942B83" w:rsidRPr="00BE45F3">
        <w:rPr>
          <w:rFonts w:ascii="Times New Roman" w:hAnsi="Times New Roman" w:cs="Times New Roman"/>
          <w:sz w:val="24"/>
          <w:szCs w:val="24"/>
          <w:lang w:val="es-ES"/>
        </w:rPr>
        <w:t xml:space="preserve"> y que no fue impugnada</w:t>
      </w:r>
      <w:r w:rsidR="00D86BEB" w:rsidRPr="00BE45F3">
        <w:rPr>
          <w:rFonts w:ascii="Times New Roman" w:hAnsi="Times New Roman" w:cs="Times New Roman"/>
          <w:sz w:val="24"/>
          <w:szCs w:val="24"/>
          <w:lang w:val="es-ES"/>
        </w:rPr>
        <w:t xml:space="preserve"> </w:t>
      </w:r>
      <w:r w:rsidR="00261B7E" w:rsidRPr="00BE45F3">
        <w:rPr>
          <w:rFonts w:ascii="Times New Roman" w:hAnsi="Times New Roman" w:cs="Times New Roman"/>
          <w:sz w:val="24"/>
          <w:szCs w:val="24"/>
          <w:lang w:val="es-ES"/>
        </w:rPr>
        <w:t xml:space="preserve">por la parte acusatoria </w:t>
      </w:r>
      <w:r w:rsidR="00D86BEB" w:rsidRPr="00BE45F3">
        <w:rPr>
          <w:rFonts w:ascii="Times New Roman" w:hAnsi="Times New Roman" w:cs="Times New Roman"/>
          <w:sz w:val="24"/>
          <w:szCs w:val="24"/>
          <w:lang w:val="es-ES"/>
        </w:rPr>
        <w:t>en esta instancia procesal</w:t>
      </w:r>
      <w:r w:rsidR="00942B83" w:rsidRPr="00BE45F3">
        <w:rPr>
          <w:rFonts w:ascii="Times New Roman" w:hAnsi="Times New Roman" w:cs="Times New Roman"/>
          <w:sz w:val="24"/>
          <w:szCs w:val="24"/>
          <w:lang w:val="es-ES"/>
        </w:rPr>
        <w:t xml:space="preserve">; </w:t>
      </w:r>
      <w:r w:rsidR="00E207F9" w:rsidRPr="00BE45F3">
        <w:rPr>
          <w:rFonts w:ascii="Times New Roman" w:hAnsi="Times New Roman" w:cs="Times New Roman"/>
          <w:sz w:val="24"/>
          <w:szCs w:val="24"/>
          <w:lang w:val="es-ES"/>
        </w:rPr>
        <w:t>en referencia a</w:t>
      </w:r>
      <w:r w:rsidR="00942B83" w:rsidRPr="00BE45F3">
        <w:rPr>
          <w:rFonts w:ascii="Times New Roman" w:hAnsi="Times New Roman" w:cs="Times New Roman"/>
          <w:sz w:val="24"/>
          <w:szCs w:val="24"/>
          <w:lang w:val="es-ES"/>
        </w:rPr>
        <w:t xml:space="preserve"> lo</w:t>
      </w:r>
      <w:r w:rsidR="00E207F9" w:rsidRPr="00BE45F3">
        <w:rPr>
          <w:rFonts w:ascii="Times New Roman" w:hAnsi="Times New Roman" w:cs="Times New Roman"/>
          <w:sz w:val="24"/>
          <w:szCs w:val="24"/>
          <w:lang w:val="es-ES"/>
        </w:rPr>
        <w:t>s</w:t>
      </w:r>
      <w:r w:rsidR="00942B83" w:rsidRPr="00BE45F3">
        <w:rPr>
          <w:rFonts w:ascii="Times New Roman" w:hAnsi="Times New Roman" w:cs="Times New Roman"/>
          <w:sz w:val="24"/>
          <w:szCs w:val="24"/>
          <w:lang w:val="es-ES"/>
        </w:rPr>
        <w:t xml:space="preserve"> </w:t>
      </w:r>
      <w:r w:rsidR="00E207F9" w:rsidRPr="00BE45F3">
        <w:rPr>
          <w:rFonts w:ascii="Times New Roman" w:hAnsi="Times New Roman" w:cs="Times New Roman"/>
          <w:sz w:val="24"/>
          <w:szCs w:val="24"/>
          <w:lang w:val="es-ES"/>
        </w:rPr>
        <w:t xml:space="preserve">testimonios de </w:t>
      </w:r>
      <w:r w:rsidR="00942B83" w:rsidRPr="00BE45F3">
        <w:rPr>
          <w:rFonts w:ascii="Times New Roman" w:hAnsi="Times New Roman" w:cs="Times New Roman"/>
          <w:sz w:val="24"/>
          <w:szCs w:val="24"/>
          <w:lang w:val="es-ES"/>
        </w:rPr>
        <w:t xml:space="preserve">los testigos protegidos 1 y 2 </w:t>
      </w:r>
      <w:r w:rsidR="00E207F9" w:rsidRPr="00BE45F3">
        <w:rPr>
          <w:rFonts w:ascii="Times New Roman" w:hAnsi="Times New Roman" w:cs="Times New Roman"/>
          <w:sz w:val="24"/>
          <w:szCs w:val="24"/>
          <w:lang w:val="es-ES"/>
        </w:rPr>
        <w:t xml:space="preserve">rendidos en la audiencia de juzgamiento, estos fueron </w:t>
      </w:r>
      <w:r w:rsidR="00942B83" w:rsidRPr="00BE45F3">
        <w:rPr>
          <w:rFonts w:ascii="Times New Roman" w:hAnsi="Times New Roman" w:cs="Times New Roman"/>
          <w:sz w:val="24"/>
          <w:szCs w:val="24"/>
          <w:lang w:val="es-ES"/>
        </w:rPr>
        <w:t>concordantes y unívocos</w:t>
      </w:r>
      <w:r w:rsidR="00E207F9" w:rsidRPr="00BE45F3">
        <w:rPr>
          <w:rFonts w:ascii="Times New Roman" w:hAnsi="Times New Roman" w:cs="Times New Roman"/>
          <w:sz w:val="24"/>
          <w:szCs w:val="24"/>
          <w:lang w:val="es-ES"/>
        </w:rPr>
        <w:t xml:space="preserve">; sobre </w:t>
      </w:r>
      <w:r w:rsidR="00942B83" w:rsidRPr="00BE45F3">
        <w:rPr>
          <w:rFonts w:ascii="Times New Roman" w:hAnsi="Times New Roman" w:cs="Times New Roman"/>
          <w:sz w:val="24"/>
          <w:szCs w:val="24"/>
          <w:lang w:val="es-ES"/>
        </w:rPr>
        <w:t xml:space="preserve">la inspección ocular técnica  </w:t>
      </w:r>
      <w:r w:rsidR="00E207F9" w:rsidRPr="00BE45F3">
        <w:rPr>
          <w:rFonts w:ascii="Times New Roman" w:hAnsi="Times New Roman" w:cs="Times New Roman"/>
          <w:sz w:val="24"/>
          <w:szCs w:val="24"/>
          <w:lang w:val="es-ES"/>
        </w:rPr>
        <w:t xml:space="preserve">está determinó la existencia de </w:t>
      </w:r>
      <w:r w:rsidR="00942B83" w:rsidRPr="00BE45F3">
        <w:rPr>
          <w:rFonts w:ascii="Times New Roman" w:hAnsi="Times New Roman" w:cs="Times New Roman"/>
          <w:sz w:val="24"/>
          <w:szCs w:val="24"/>
          <w:lang w:val="es-ES"/>
        </w:rPr>
        <w:t>9 indicios</w:t>
      </w:r>
      <w:r w:rsidR="00E207F9" w:rsidRPr="00BE45F3">
        <w:rPr>
          <w:rFonts w:ascii="Times New Roman" w:hAnsi="Times New Roman" w:cs="Times New Roman"/>
          <w:sz w:val="24"/>
          <w:szCs w:val="24"/>
          <w:lang w:val="es-ES"/>
        </w:rPr>
        <w:t xml:space="preserve"> balísticos</w:t>
      </w:r>
      <w:r w:rsidR="00D86BEB" w:rsidRPr="00BE45F3">
        <w:rPr>
          <w:rFonts w:ascii="Times New Roman" w:hAnsi="Times New Roman" w:cs="Times New Roman"/>
          <w:sz w:val="24"/>
          <w:szCs w:val="24"/>
          <w:lang w:val="es-ES"/>
        </w:rPr>
        <w:t xml:space="preserve"> encontrados dentro y fuera de la vivienda</w:t>
      </w:r>
      <w:r w:rsidR="00261B7E" w:rsidRPr="00BE45F3">
        <w:rPr>
          <w:rFonts w:ascii="Times New Roman" w:hAnsi="Times New Roman" w:cs="Times New Roman"/>
          <w:sz w:val="24"/>
          <w:szCs w:val="24"/>
          <w:lang w:val="es-ES"/>
        </w:rPr>
        <w:t>; todas estas pruebas fueron sometidas a la respectiva valoración de la Sala</w:t>
      </w:r>
      <w:r w:rsidR="00E207F9" w:rsidRPr="00BE45F3">
        <w:rPr>
          <w:rFonts w:ascii="Times New Roman" w:hAnsi="Times New Roman" w:cs="Times New Roman"/>
          <w:sz w:val="24"/>
          <w:szCs w:val="24"/>
          <w:lang w:val="es-ES"/>
        </w:rPr>
        <w:t>.</w:t>
      </w:r>
    </w:p>
    <w:p w14:paraId="61E896F6" w14:textId="77777777" w:rsidR="00E207F9" w:rsidRPr="00BE45F3" w:rsidRDefault="00E207F9" w:rsidP="00942B83">
      <w:pPr>
        <w:spacing w:before="120" w:after="0" w:line="480" w:lineRule="auto"/>
        <w:ind w:firstLine="708"/>
        <w:jc w:val="both"/>
        <w:rPr>
          <w:rFonts w:ascii="Times New Roman" w:hAnsi="Times New Roman" w:cs="Times New Roman"/>
          <w:sz w:val="24"/>
          <w:szCs w:val="24"/>
          <w:lang w:val="es-ES"/>
        </w:rPr>
      </w:pPr>
    </w:p>
    <w:p w14:paraId="32F44817" w14:textId="7729E66C" w:rsidR="003A22F4" w:rsidRPr="00BE45F3" w:rsidRDefault="00E207F9" w:rsidP="00942B83">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L</w:t>
      </w:r>
      <w:r w:rsidR="00942B83" w:rsidRPr="00BE45F3">
        <w:rPr>
          <w:rFonts w:ascii="Times New Roman" w:hAnsi="Times New Roman" w:cs="Times New Roman"/>
          <w:sz w:val="24"/>
          <w:szCs w:val="24"/>
          <w:lang w:val="es-ES"/>
        </w:rPr>
        <w:t xml:space="preserve">a Fiscalía </w:t>
      </w:r>
      <w:r w:rsidR="00261B7E" w:rsidRPr="00BE45F3">
        <w:rPr>
          <w:rFonts w:ascii="Times New Roman" w:hAnsi="Times New Roman" w:cs="Times New Roman"/>
          <w:sz w:val="24"/>
          <w:szCs w:val="24"/>
          <w:lang w:val="es-ES"/>
        </w:rPr>
        <w:t xml:space="preserve">sostuvo en todo momento que el Tribunal no realizó </w:t>
      </w:r>
      <w:r w:rsidR="00942B83" w:rsidRPr="00BE45F3">
        <w:rPr>
          <w:rFonts w:ascii="Times New Roman" w:hAnsi="Times New Roman" w:cs="Times New Roman"/>
          <w:sz w:val="24"/>
          <w:szCs w:val="24"/>
          <w:lang w:val="es-ES"/>
        </w:rPr>
        <w:t xml:space="preserve">una inadecuada valoración </w:t>
      </w:r>
      <w:r w:rsidRPr="00BE45F3">
        <w:rPr>
          <w:rFonts w:ascii="Times New Roman" w:hAnsi="Times New Roman" w:cs="Times New Roman"/>
          <w:sz w:val="24"/>
          <w:szCs w:val="24"/>
          <w:lang w:val="es-ES"/>
        </w:rPr>
        <w:t>probatoria,</w:t>
      </w:r>
      <w:r w:rsidR="00942B83" w:rsidRPr="00BE45F3">
        <w:rPr>
          <w:rFonts w:ascii="Times New Roman" w:hAnsi="Times New Roman" w:cs="Times New Roman"/>
          <w:sz w:val="24"/>
          <w:szCs w:val="24"/>
          <w:lang w:val="es-ES"/>
        </w:rPr>
        <w:t xml:space="preserve"> </w:t>
      </w:r>
      <w:r w:rsidR="00261B7E" w:rsidRPr="00BE45F3">
        <w:rPr>
          <w:rFonts w:ascii="Times New Roman" w:hAnsi="Times New Roman" w:cs="Times New Roman"/>
          <w:sz w:val="24"/>
          <w:szCs w:val="24"/>
          <w:lang w:val="es-ES"/>
        </w:rPr>
        <w:t xml:space="preserve">puesto que fueron presentado </w:t>
      </w:r>
      <w:r w:rsidR="00942B83" w:rsidRPr="00BE45F3">
        <w:rPr>
          <w:rFonts w:ascii="Times New Roman" w:hAnsi="Times New Roman" w:cs="Times New Roman"/>
          <w:sz w:val="24"/>
          <w:szCs w:val="24"/>
          <w:lang w:val="es-ES"/>
        </w:rPr>
        <w:t>testimoni</w:t>
      </w:r>
      <w:r w:rsidR="00261B7E" w:rsidRPr="00BE45F3">
        <w:rPr>
          <w:rFonts w:ascii="Times New Roman" w:hAnsi="Times New Roman" w:cs="Times New Roman"/>
          <w:sz w:val="24"/>
          <w:szCs w:val="24"/>
          <w:lang w:val="es-ES"/>
        </w:rPr>
        <w:t xml:space="preserve">os, documentos e informes periciales que determinaban el hecho y señalaban al autor directo, razón por la que </w:t>
      </w:r>
      <w:r w:rsidR="00B54236" w:rsidRPr="00BE45F3">
        <w:rPr>
          <w:rFonts w:ascii="Times New Roman" w:hAnsi="Times New Roman" w:cs="Times New Roman"/>
          <w:sz w:val="24"/>
          <w:szCs w:val="24"/>
          <w:lang w:val="es-ES"/>
        </w:rPr>
        <w:t>solicit</w:t>
      </w:r>
      <w:r w:rsidR="00261B7E" w:rsidRPr="00BE45F3">
        <w:rPr>
          <w:rFonts w:ascii="Times New Roman" w:hAnsi="Times New Roman" w:cs="Times New Roman"/>
          <w:sz w:val="24"/>
          <w:szCs w:val="24"/>
          <w:lang w:val="es-ES"/>
        </w:rPr>
        <w:t>ó</w:t>
      </w:r>
      <w:r w:rsidR="00B54236" w:rsidRPr="00BE45F3">
        <w:rPr>
          <w:rFonts w:ascii="Times New Roman" w:hAnsi="Times New Roman" w:cs="Times New Roman"/>
          <w:sz w:val="24"/>
          <w:szCs w:val="24"/>
          <w:lang w:val="es-ES"/>
        </w:rPr>
        <w:t xml:space="preserve"> </w:t>
      </w:r>
      <w:r w:rsidR="00A21474" w:rsidRPr="00BE45F3">
        <w:rPr>
          <w:rFonts w:ascii="Times New Roman" w:hAnsi="Times New Roman" w:cs="Times New Roman"/>
          <w:sz w:val="24"/>
          <w:szCs w:val="24"/>
          <w:lang w:val="es-ES"/>
        </w:rPr>
        <w:t xml:space="preserve">la revocatoria de la sentencia </w:t>
      </w:r>
      <w:r w:rsidR="00B54236" w:rsidRPr="00BE45F3">
        <w:rPr>
          <w:rFonts w:ascii="Times New Roman" w:hAnsi="Times New Roman" w:cs="Times New Roman"/>
          <w:sz w:val="24"/>
          <w:szCs w:val="24"/>
          <w:lang w:val="es-ES"/>
        </w:rPr>
        <w:t xml:space="preserve">y se </w:t>
      </w:r>
      <w:r w:rsidR="00942B83" w:rsidRPr="00BE45F3">
        <w:rPr>
          <w:rFonts w:ascii="Times New Roman" w:hAnsi="Times New Roman" w:cs="Times New Roman"/>
          <w:sz w:val="24"/>
          <w:szCs w:val="24"/>
          <w:lang w:val="es-ES"/>
        </w:rPr>
        <w:t>dicte una sentencia condenatoria por haber adecuado su conducta a lo</w:t>
      </w:r>
      <w:r w:rsidR="003A22F4" w:rsidRPr="00BE45F3">
        <w:rPr>
          <w:rFonts w:ascii="Times New Roman" w:hAnsi="Times New Roman" w:cs="Times New Roman"/>
          <w:sz w:val="24"/>
          <w:szCs w:val="24"/>
          <w:lang w:val="es-ES"/>
        </w:rPr>
        <w:t xml:space="preserve"> </w:t>
      </w:r>
      <w:r w:rsidR="00942B83" w:rsidRPr="00BE45F3">
        <w:rPr>
          <w:rFonts w:ascii="Times New Roman" w:hAnsi="Times New Roman" w:cs="Times New Roman"/>
          <w:sz w:val="24"/>
          <w:szCs w:val="24"/>
          <w:lang w:val="es-ES"/>
        </w:rPr>
        <w:t xml:space="preserve">dispuesto en el delito de tentativa de asesinato en contra de </w:t>
      </w:r>
      <w:r w:rsidR="00B54236" w:rsidRPr="00BE45F3">
        <w:rPr>
          <w:rFonts w:ascii="Times New Roman" w:hAnsi="Times New Roman" w:cs="Times New Roman"/>
          <w:sz w:val="24"/>
          <w:szCs w:val="24"/>
          <w:lang w:val="es-ES"/>
        </w:rPr>
        <w:t xml:space="preserve">María Cecilia Vicente, según lo </w:t>
      </w:r>
      <w:r w:rsidR="00942B83" w:rsidRPr="00BE45F3">
        <w:rPr>
          <w:rFonts w:ascii="Times New Roman" w:hAnsi="Times New Roman" w:cs="Times New Roman"/>
          <w:sz w:val="24"/>
          <w:szCs w:val="24"/>
          <w:lang w:val="es-ES"/>
        </w:rPr>
        <w:t>disp</w:t>
      </w:r>
      <w:r w:rsidR="00B54236" w:rsidRPr="00BE45F3">
        <w:rPr>
          <w:rFonts w:ascii="Times New Roman" w:hAnsi="Times New Roman" w:cs="Times New Roman"/>
          <w:sz w:val="24"/>
          <w:szCs w:val="24"/>
          <w:lang w:val="es-ES"/>
        </w:rPr>
        <w:t xml:space="preserve">uesto en </w:t>
      </w:r>
      <w:r w:rsidR="00942B83" w:rsidRPr="00BE45F3">
        <w:rPr>
          <w:rFonts w:ascii="Times New Roman" w:hAnsi="Times New Roman" w:cs="Times New Roman"/>
          <w:sz w:val="24"/>
          <w:szCs w:val="24"/>
          <w:lang w:val="es-ES"/>
        </w:rPr>
        <w:t xml:space="preserve">el </w:t>
      </w:r>
      <w:r w:rsidR="00B54236" w:rsidRPr="00BE45F3">
        <w:rPr>
          <w:rFonts w:ascii="Times New Roman" w:hAnsi="Times New Roman" w:cs="Times New Roman"/>
          <w:sz w:val="24"/>
          <w:szCs w:val="24"/>
          <w:lang w:val="es-ES"/>
        </w:rPr>
        <w:t>a</w:t>
      </w:r>
      <w:r w:rsidR="00942B83" w:rsidRPr="00BE45F3">
        <w:rPr>
          <w:rFonts w:ascii="Times New Roman" w:hAnsi="Times New Roman" w:cs="Times New Roman"/>
          <w:sz w:val="24"/>
          <w:szCs w:val="24"/>
          <w:lang w:val="es-ES"/>
        </w:rPr>
        <w:t>rt</w:t>
      </w:r>
      <w:r w:rsidR="00B54236" w:rsidRPr="00BE45F3">
        <w:rPr>
          <w:rFonts w:ascii="Times New Roman" w:hAnsi="Times New Roman" w:cs="Times New Roman"/>
          <w:sz w:val="24"/>
          <w:szCs w:val="24"/>
          <w:lang w:val="es-ES"/>
        </w:rPr>
        <w:t>ículo</w:t>
      </w:r>
      <w:r w:rsidR="00942B83" w:rsidRPr="00BE45F3">
        <w:rPr>
          <w:rFonts w:ascii="Times New Roman" w:hAnsi="Times New Roman" w:cs="Times New Roman"/>
          <w:sz w:val="24"/>
          <w:szCs w:val="24"/>
          <w:lang w:val="es-ES"/>
        </w:rPr>
        <w:t xml:space="preserve"> 39 del</w:t>
      </w:r>
      <w:r w:rsidR="003A22F4" w:rsidRPr="00BE45F3">
        <w:rPr>
          <w:rFonts w:ascii="Times New Roman" w:hAnsi="Times New Roman" w:cs="Times New Roman"/>
          <w:sz w:val="24"/>
          <w:szCs w:val="24"/>
          <w:lang w:val="es-ES"/>
        </w:rPr>
        <w:t xml:space="preserve"> </w:t>
      </w:r>
      <w:r w:rsidR="00942B83" w:rsidRPr="00BE45F3">
        <w:rPr>
          <w:rFonts w:ascii="Times New Roman" w:hAnsi="Times New Roman" w:cs="Times New Roman"/>
          <w:sz w:val="24"/>
          <w:szCs w:val="24"/>
          <w:lang w:val="es-ES"/>
        </w:rPr>
        <w:t xml:space="preserve">COIP en relación con el </w:t>
      </w:r>
      <w:r w:rsidR="00B54236" w:rsidRPr="00BE45F3">
        <w:rPr>
          <w:rFonts w:ascii="Times New Roman" w:hAnsi="Times New Roman" w:cs="Times New Roman"/>
          <w:sz w:val="24"/>
          <w:szCs w:val="24"/>
          <w:lang w:val="es-ES"/>
        </w:rPr>
        <w:t>a</w:t>
      </w:r>
      <w:r w:rsidR="00942B83" w:rsidRPr="00BE45F3">
        <w:rPr>
          <w:rFonts w:ascii="Times New Roman" w:hAnsi="Times New Roman" w:cs="Times New Roman"/>
          <w:sz w:val="24"/>
          <w:szCs w:val="24"/>
          <w:lang w:val="es-ES"/>
        </w:rPr>
        <w:t>rt</w:t>
      </w:r>
      <w:r w:rsidR="00B54236" w:rsidRPr="00BE45F3">
        <w:rPr>
          <w:rFonts w:ascii="Times New Roman" w:hAnsi="Times New Roman" w:cs="Times New Roman"/>
          <w:sz w:val="24"/>
          <w:szCs w:val="24"/>
          <w:lang w:val="es-ES"/>
        </w:rPr>
        <w:t>ículo</w:t>
      </w:r>
      <w:r w:rsidR="00942B83" w:rsidRPr="00BE45F3">
        <w:rPr>
          <w:rFonts w:ascii="Times New Roman" w:hAnsi="Times New Roman" w:cs="Times New Roman"/>
          <w:sz w:val="24"/>
          <w:szCs w:val="24"/>
          <w:lang w:val="es-ES"/>
        </w:rPr>
        <w:t xml:space="preserve"> 140 numeral 2 del COIP, </w:t>
      </w:r>
      <w:r w:rsidR="00B54236" w:rsidRPr="00BE45F3">
        <w:rPr>
          <w:rFonts w:ascii="Times New Roman" w:hAnsi="Times New Roman" w:cs="Times New Roman"/>
          <w:sz w:val="24"/>
          <w:szCs w:val="24"/>
          <w:lang w:val="es-ES"/>
        </w:rPr>
        <w:t xml:space="preserve">aseverando que </w:t>
      </w:r>
      <w:r w:rsidR="00942B83" w:rsidRPr="00BE45F3">
        <w:rPr>
          <w:rFonts w:ascii="Times New Roman" w:hAnsi="Times New Roman" w:cs="Times New Roman"/>
          <w:sz w:val="24"/>
          <w:szCs w:val="24"/>
          <w:lang w:val="es-ES"/>
        </w:rPr>
        <w:t>el bien jurídico en el presente caso es el derecho</w:t>
      </w:r>
      <w:r w:rsidR="003A22F4" w:rsidRPr="00BE45F3">
        <w:rPr>
          <w:rFonts w:ascii="Times New Roman" w:hAnsi="Times New Roman" w:cs="Times New Roman"/>
          <w:sz w:val="24"/>
          <w:szCs w:val="24"/>
          <w:lang w:val="es-ES"/>
        </w:rPr>
        <w:t xml:space="preserve"> </w:t>
      </w:r>
      <w:r w:rsidR="00942B83" w:rsidRPr="00BE45F3">
        <w:rPr>
          <w:rFonts w:ascii="Times New Roman" w:hAnsi="Times New Roman" w:cs="Times New Roman"/>
          <w:sz w:val="24"/>
          <w:szCs w:val="24"/>
          <w:lang w:val="es-ES"/>
        </w:rPr>
        <w:t>a la vida y a la integridad física y además</w:t>
      </w:r>
      <w:r w:rsidR="00B54236" w:rsidRPr="00BE45F3">
        <w:rPr>
          <w:rFonts w:ascii="Times New Roman" w:hAnsi="Times New Roman" w:cs="Times New Roman"/>
          <w:sz w:val="24"/>
          <w:szCs w:val="24"/>
          <w:lang w:val="es-ES"/>
        </w:rPr>
        <w:t xml:space="preserve"> de </w:t>
      </w:r>
      <w:r w:rsidR="009E5B7B" w:rsidRPr="00BE45F3">
        <w:rPr>
          <w:rFonts w:ascii="Times New Roman" w:hAnsi="Times New Roman" w:cs="Times New Roman"/>
          <w:sz w:val="24"/>
          <w:szCs w:val="24"/>
          <w:lang w:val="es-ES"/>
        </w:rPr>
        <w:t>observar</w:t>
      </w:r>
      <w:r w:rsidR="00942B83" w:rsidRPr="00BE45F3">
        <w:rPr>
          <w:rFonts w:ascii="Times New Roman" w:hAnsi="Times New Roman" w:cs="Times New Roman"/>
          <w:sz w:val="24"/>
          <w:szCs w:val="24"/>
          <w:lang w:val="es-ES"/>
        </w:rPr>
        <w:t xml:space="preserve"> </w:t>
      </w:r>
      <w:r w:rsidR="00B54236" w:rsidRPr="00BE45F3">
        <w:rPr>
          <w:rFonts w:ascii="Times New Roman" w:hAnsi="Times New Roman" w:cs="Times New Roman"/>
          <w:sz w:val="24"/>
          <w:szCs w:val="24"/>
          <w:lang w:val="es-ES"/>
        </w:rPr>
        <w:t>el</w:t>
      </w:r>
      <w:r w:rsidR="00942B83" w:rsidRPr="00BE45F3">
        <w:rPr>
          <w:rFonts w:ascii="Times New Roman" w:hAnsi="Times New Roman" w:cs="Times New Roman"/>
          <w:sz w:val="24"/>
          <w:szCs w:val="24"/>
          <w:lang w:val="es-ES"/>
        </w:rPr>
        <w:t xml:space="preserve"> grado de </w:t>
      </w:r>
      <w:r w:rsidR="00942B83" w:rsidRPr="00BE45F3">
        <w:rPr>
          <w:rFonts w:ascii="Times New Roman" w:hAnsi="Times New Roman" w:cs="Times New Roman"/>
          <w:sz w:val="24"/>
          <w:szCs w:val="24"/>
          <w:lang w:val="es-ES"/>
        </w:rPr>
        <w:lastRenderedPageBreak/>
        <w:t>participación de Lenin Byron Zambrano Calderón</w:t>
      </w:r>
      <w:r w:rsidR="00B54236" w:rsidRPr="00BE45F3">
        <w:rPr>
          <w:rFonts w:ascii="Times New Roman" w:hAnsi="Times New Roman" w:cs="Times New Roman"/>
          <w:sz w:val="24"/>
          <w:szCs w:val="24"/>
          <w:lang w:val="es-ES"/>
        </w:rPr>
        <w:t>,</w:t>
      </w:r>
      <w:r w:rsidR="00942B83" w:rsidRPr="00BE45F3">
        <w:rPr>
          <w:rFonts w:ascii="Times New Roman" w:hAnsi="Times New Roman" w:cs="Times New Roman"/>
          <w:sz w:val="24"/>
          <w:szCs w:val="24"/>
          <w:lang w:val="es-ES"/>
        </w:rPr>
        <w:t xml:space="preserve"> tomando en</w:t>
      </w:r>
      <w:r w:rsidR="003A22F4" w:rsidRPr="00BE45F3">
        <w:rPr>
          <w:rFonts w:ascii="Times New Roman" w:hAnsi="Times New Roman" w:cs="Times New Roman"/>
          <w:sz w:val="24"/>
          <w:szCs w:val="24"/>
          <w:lang w:val="es-ES"/>
        </w:rPr>
        <w:t xml:space="preserve"> </w:t>
      </w:r>
      <w:r w:rsidR="00942B83" w:rsidRPr="00BE45F3">
        <w:rPr>
          <w:rFonts w:ascii="Times New Roman" w:hAnsi="Times New Roman" w:cs="Times New Roman"/>
          <w:sz w:val="24"/>
          <w:szCs w:val="24"/>
          <w:lang w:val="es-ES"/>
        </w:rPr>
        <w:t xml:space="preserve">consideración </w:t>
      </w:r>
      <w:r w:rsidR="009E5B7B" w:rsidRPr="00BE45F3">
        <w:rPr>
          <w:rFonts w:ascii="Times New Roman" w:hAnsi="Times New Roman" w:cs="Times New Roman"/>
          <w:sz w:val="24"/>
          <w:szCs w:val="24"/>
          <w:lang w:val="es-ES"/>
        </w:rPr>
        <w:t xml:space="preserve">que </w:t>
      </w:r>
      <w:r w:rsidR="00942B83" w:rsidRPr="00BE45F3">
        <w:rPr>
          <w:rFonts w:ascii="Times New Roman" w:hAnsi="Times New Roman" w:cs="Times New Roman"/>
          <w:sz w:val="24"/>
          <w:szCs w:val="24"/>
          <w:lang w:val="es-ES"/>
        </w:rPr>
        <w:t xml:space="preserve">los testigos y </w:t>
      </w:r>
      <w:r w:rsidR="009E5B7B" w:rsidRPr="00BE45F3">
        <w:rPr>
          <w:rFonts w:ascii="Times New Roman" w:hAnsi="Times New Roman" w:cs="Times New Roman"/>
          <w:sz w:val="24"/>
          <w:szCs w:val="24"/>
          <w:lang w:val="es-ES"/>
        </w:rPr>
        <w:t xml:space="preserve">las </w:t>
      </w:r>
      <w:r w:rsidR="00942B83" w:rsidRPr="00BE45F3">
        <w:rPr>
          <w:rFonts w:ascii="Times New Roman" w:hAnsi="Times New Roman" w:cs="Times New Roman"/>
          <w:sz w:val="24"/>
          <w:szCs w:val="24"/>
          <w:lang w:val="es-ES"/>
        </w:rPr>
        <w:t xml:space="preserve">víctima del presente caso fueron contundentes en </w:t>
      </w:r>
      <w:r w:rsidR="001F5FA3" w:rsidRPr="00BE45F3">
        <w:rPr>
          <w:rFonts w:ascii="Times New Roman" w:hAnsi="Times New Roman" w:cs="Times New Roman"/>
          <w:sz w:val="24"/>
          <w:szCs w:val="24"/>
          <w:lang w:val="es-ES"/>
        </w:rPr>
        <w:t>ambas</w:t>
      </w:r>
      <w:r w:rsidR="00942B83" w:rsidRPr="00BE45F3">
        <w:rPr>
          <w:rFonts w:ascii="Times New Roman" w:hAnsi="Times New Roman" w:cs="Times New Roman"/>
          <w:sz w:val="24"/>
          <w:szCs w:val="24"/>
          <w:lang w:val="es-ES"/>
        </w:rPr>
        <w:t xml:space="preserve"> versi</w:t>
      </w:r>
      <w:r w:rsidR="001F5FA3" w:rsidRPr="00BE45F3">
        <w:rPr>
          <w:rFonts w:ascii="Times New Roman" w:hAnsi="Times New Roman" w:cs="Times New Roman"/>
          <w:sz w:val="24"/>
          <w:szCs w:val="24"/>
          <w:lang w:val="es-ES"/>
        </w:rPr>
        <w:t>ones</w:t>
      </w:r>
      <w:r w:rsidR="009E5B7B" w:rsidRPr="00BE45F3">
        <w:rPr>
          <w:rFonts w:ascii="Times New Roman" w:hAnsi="Times New Roman" w:cs="Times New Roman"/>
          <w:sz w:val="24"/>
          <w:szCs w:val="24"/>
          <w:lang w:val="es-ES"/>
        </w:rPr>
        <w:t>.</w:t>
      </w:r>
    </w:p>
    <w:p w14:paraId="157B4E80" w14:textId="77777777" w:rsidR="00111F33" w:rsidRPr="00BE45F3" w:rsidRDefault="00111F33" w:rsidP="00942B83">
      <w:pPr>
        <w:spacing w:before="120" w:after="0" w:line="480" w:lineRule="auto"/>
        <w:ind w:firstLine="708"/>
        <w:jc w:val="both"/>
        <w:rPr>
          <w:rFonts w:ascii="Times New Roman" w:hAnsi="Times New Roman" w:cs="Times New Roman"/>
          <w:sz w:val="24"/>
          <w:szCs w:val="24"/>
          <w:lang w:val="es-ES"/>
        </w:rPr>
      </w:pPr>
    </w:p>
    <w:p w14:paraId="6BB5B0EF" w14:textId="5F34AC9B" w:rsidR="00495D0F" w:rsidRPr="00BE45F3" w:rsidRDefault="00111F33" w:rsidP="00111F33">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 xml:space="preserve">Es de </w:t>
      </w:r>
      <w:r w:rsidR="007D4B2E" w:rsidRPr="00BE45F3">
        <w:rPr>
          <w:rFonts w:ascii="Times New Roman" w:hAnsi="Times New Roman" w:cs="Times New Roman"/>
          <w:sz w:val="24"/>
          <w:szCs w:val="24"/>
          <w:lang w:val="es-ES"/>
        </w:rPr>
        <w:t>a</w:t>
      </w:r>
      <w:r w:rsidRPr="00BE45F3">
        <w:rPr>
          <w:rFonts w:ascii="Times New Roman" w:hAnsi="Times New Roman" w:cs="Times New Roman"/>
          <w:sz w:val="24"/>
          <w:szCs w:val="24"/>
          <w:lang w:val="es-ES"/>
        </w:rPr>
        <w:t xml:space="preserve">cotar que la </w:t>
      </w:r>
      <w:r w:rsidR="007D4B2E" w:rsidRPr="00BE45F3">
        <w:rPr>
          <w:rFonts w:ascii="Times New Roman" w:hAnsi="Times New Roman" w:cs="Times New Roman"/>
          <w:sz w:val="24"/>
          <w:szCs w:val="24"/>
          <w:lang w:val="es-ES"/>
        </w:rPr>
        <w:t xml:space="preserve"> defensa del procesado manifestó </w:t>
      </w:r>
      <w:r w:rsidR="008F5B02" w:rsidRPr="00BE45F3">
        <w:rPr>
          <w:rFonts w:ascii="Times New Roman" w:hAnsi="Times New Roman" w:cs="Times New Roman"/>
          <w:sz w:val="24"/>
          <w:szCs w:val="24"/>
          <w:lang w:val="es-ES"/>
        </w:rPr>
        <w:t xml:space="preserve">ante el Tribunal Plural </w:t>
      </w:r>
      <w:r w:rsidR="007D4B2E" w:rsidRPr="00BE45F3">
        <w:rPr>
          <w:rFonts w:ascii="Times New Roman" w:hAnsi="Times New Roman" w:cs="Times New Roman"/>
          <w:sz w:val="24"/>
          <w:szCs w:val="24"/>
          <w:lang w:val="es-ES"/>
        </w:rPr>
        <w:t>que fue Fiscalía quien present</w:t>
      </w:r>
      <w:r w:rsidRPr="00BE45F3">
        <w:rPr>
          <w:rFonts w:ascii="Times New Roman" w:hAnsi="Times New Roman" w:cs="Times New Roman"/>
          <w:sz w:val="24"/>
          <w:szCs w:val="24"/>
          <w:lang w:val="es-ES"/>
        </w:rPr>
        <w:t>ó</w:t>
      </w:r>
      <w:r w:rsidR="007D4B2E" w:rsidRPr="00BE45F3">
        <w:rPr>
          <w:rFonts w:ascii="Times New Roman" w:hAnsi="Times New Roman" w:cs="Times New Roman"/>
          <w:sz w:val="24"/>
          <w:szCs w:val="24"/>
          <w:lang w:val="es-ES"/>
        </w:rPr>
        <w:t xml:space="preserve"> los testigos y </w:t>
      </w:r>
      <w:r w:rsidRPr="00BE45F3">
        <w:rPr>
          <w:rFonts w:ascii="Times New Roman" w:hAnsi="Times New Roman" w:cs="Times New Roman"/>
          <w:sz w:val="24"/>
          <w:szCs w:val="24"/>
          <w:lang w:val="es-ES"/>
        </w:rPr>
        <w:t xml:space="preserve">entre ellos el </w:t>
      </w:r>
      <w:r w:rsidR="007D4B2E" w:rsidRPr="00BE45F3">
        <w:rPr>
          <w:rFonts w:ascii="Times New Roman" w:hAnsi="Times New Roman" w:cs="Times New Roman"/>
          <w:sz w:val="24"/>
          <w:szCs w:val="24"/>
          <w:lang w:val="es-ES"/>
        </w:rPr>
        <w:t>informe médico legal</w:t>
      </w:r>
      <w:r w:rsidRPr="00BE45F3">
        <w:rPr>
          <w:rFonts w:ascii="Times New Roman" w:hAnsi="Times New Roman" w:cs="Times New Roman"/>
          <w:sz w:val="24"/>
          <w:szCs w:val="24"/>
          <w:lang w:val="es-ES"/>
        </w:rPr>
        <w:t>, el mismo que</w:t>
      </w:r>
      <w:r w:rsidR="007D4B2E" w:rsidRPr="00BE45F3">
        <w:rPr>
          <w:rFonts w:ascii="Times New Roman" w:hAnsi="Times New Roman" w:cs="Times New Roman"/>
          <w:sz w:val="24"/>
          <w:szCs w:val="24"/>
          <w:lang w:val="es-ES"/>
        </w:rPr>
        <w:t xml:space="preserve"> indica que si hubiese sido el </w:t>
      </w:r>
      <w:r w:rsidRPr="00BE45F3">
        <w:rPr>
          <w:rFonts w:ascii="Times New Roman" w:hAnsi="Times New Roman" w:cs="Times New Roman"/>
          <w:sz w:val="24"/>
          <w:szCs w:val="24"/>
          <w:lang w:val="es-ES"/>
        </w:rPr>
        <w:t xml:space="preserve">rose </w:t>
      </w:r>
      <w:r w:rsidR="007D4B2E" w:rsidRPr="00BE45F3">
        <w:rPr>
          <w:rFonts w:ascii="Times New Roman" w:hAnsi="Times New Roman" w:cs="Times New Roman"/>
          <w:sz w:val="24"/>
          <w:szCs w:val="24"/>
          <w:lang w:val="es-ES"/>
        </w:rPr>
        <w:t xml:space="preserve">de una bala existiera la suciedad de </w:t>
      </w:r>
      <w:r w:rsidRPr="00BE45F3">
        <w:rPr>
          <w:rFonts w:ascii="Times New Roman" w:hAnsi="Times New Roman" w:cs="Times New Roman"/>
          <w:sz w:val="24"/>
          <w:szCs w:val="24"/>
          <w:lang w:val="es-ES"/>
        </w:rPr>
        <w:t xml:space="preserve">esta, puesto que </w:t>
      </w:r>
      <w:r w:rsidR="007D4B2E" w:rsidRPr="00BE45F3">
        <w:rPr>
          <w:rFonts w:ascii="Times New Roman" w:hAnsi="Times New Roman" w:cs="Times New Roman"/>
          <w:sz w:val="24"/>
          <w:szCs w:val="24"/>
          <w:lang w:val="es-ES"/>
        </w:rPr>
        <w:t>no desaparece sino dentro de unos 10 o 14 días,</w:t>
      </w:r>
      <w:r w:rsidR="00A42037" w:rsidRPr="00BE45F3">
        <w:rPr>
          <w:rFonts w:ascii="Times New Roman" w:hAnsi="Times New Roman" w:cs="Times New Roman"/>
          <w:sz w:val="24"/>
          <w:szCs w:val="24"/>
          <w:lang w:val="es-ES"/>
        </w:rPr>
        <w:t xml:space="preserve"> que es el tiempo</w:t>
      </w:r>
      <w:r w:rsidR="007D4B2E" w:rsidRPr="00BE45F3">
        <w:rPr>
          <w:rFonts w:ascii="Times New Roman" w:hAnsi="Times New Roman" w:cs="Times New Roman"/>
          <w:sz w:val="24"/>
          <w:szCs w:val="24"/>
          <w:lang w:val="es-ES"/>
        </w:rPr>
        <w:t xml:space="preserve"> en el tiempo que se s</w:t>
      </w:r>
      <w:r w:rsidR="00A42037" w:rsidRPr="00BE45F3">
        <w:rPr>
          <w:rFonts w:ascii="Times New Roman" w:hAnsi="Times New Roman" w:cs="Times New Roman"/>
          <w:sz w:val="24"/>
          <w:szCs w:val="24"/>
          <w:lang w:val="es-ES"/>
        </w:rPr>
        <w:t>e</w:t>
      </w:r>
      <w:r w:rsidR="007D4B2E" w:rsidRPr="00BE45F3">
        <w:rPr>
          <w:rFonts w:ascii="Times New Roman" w:hAnsi="Times New Roman" w:cs="Times New Roman"/>
          <w:sz w:val="24"/>
          <w:szCs w:val="24"/>
          <w:lang w:val="es-ES"/>
        </w:rPr>
        <w:t>ca la sutura y de allí desaparece</w:t>
      </w:r>
      <w:r w:rsidR="008628C2" w:rsidRPr="00BE45F3">
        <w:rPr>
          <w:rFonts w:ascii="Times New Roman" w:hAnsi="Times New Roman" w:cs="Times New Roman"/>
          <w:sz w:val="24"/>
          <w:szCs w:val="24"/>
          <w:lang w:val="es-ES"/>
        </w:rPr>
        <w:t xml:space="preserve">; otro antecedente </w:t>
      </w:r>
      <w:r w:rsidR="007D4B2E" w:rsidRPr="00BE45F3">
        <w:rPr>
          <w:rFonts w:ascii="Times New Roman" w:hAnsi="Times New Roman" w:cs="Times New Roman"/>
          <w:sz w:val="24"/>
          <w:szCs w:val="24"/>
          <w:lang w:val="es-ES"/>
        </w:rPr>
        <w:t xml:space="preserve">dentro del juicio </w:t>
      </w:r>
      <w:r w:rsidR="008628C2" w:rsidRPr="00BE45F3">
        <w:rPr>
          <w:rFonts w:ascii="Times New Roman" w:hAnsi="Times New Roman" w:cs="Times New Roman"/>
          <w:sz w:val="24"/>
          <w:szCs w:val="24"/>
          <w:lang w:val="es-ES"/>
        </w:rPr>
        <w:t>es el testimonio de uno de los A</w:t>
      </w:r>
      <w:r w:rsidR="007D4B2E" w:rsidRPr="00BE45F3">
        <w:rPr>
          <w:rFonts w:ascii="Times New Roman" w:hAnsi="Times New Roman" w:cs="Times New Roman"/>
          <w:sz w:val="24"/>
          <w:szCs w:val="24"/>
          <w:lang w:val="es-ES"/>
        </w:rPr>
        <w:t>gente</w:t>
      </w:r>
      <w:r w:rsidR="008628C2" w:rsidRPr="00BE45F3">
        <w:rPr>
          <w:rFonts w:ascii="Times New Roman" w:hAnsi="Times New Roman" w:cs="Times New Roman"/>
          <w:sz w:val="24"/>
          <w:szCs w:val="24"/>
          <w:lang w:val="es-ES"/>
        </w:rPr>
        <w:t>s</w:t>
      </w:r>
      <w:r w:rsidR="007D4B2E" w:rsidRPr="00BE45F3">
        <w:rPr>
          <w:rFonts w:ascii="Times New Roman" w:hAnsi="Times New Roman" w:cs="Times New Roman"/>
          <w:sz w:val="24"/>
          <w:szCs w:val="24"/>
          <w:lang w:val="es-ES"/>
        </w:rPr>
        <w:t xml:space="preserve"> de la DINASED</w:t>
      </w:r>
      <w:r w:rsidR="008628C2" w:rsidRPr="00BE45F3">
        <w:rPr>
          <w:rFonts w:ascii="Times New Roman" w:hAnsi="Times New Roman" w:cs="Times New Roman"/>
          <w:sz w:val="24"/>
          <w:szCs w:val="24"/>
          <w:lang w:val="es-ES"/>
        </w:rPr>
        <w:t>, que investigó</w:t>
      </w:r>
      <w:r w:rsidR="007D4B2E" w:rsidRPr="00BE45F3">
        <w:rPr>
          <w:rFonts w:ascii="Times New Roman" w:hAnsi="Times New Roman" w:cs="Times New Roman"/>
          <w:sz w:val="24"/>
          <w:szCs w:val="24"/>
          <w:lang w:val="es-ES"/>
        </w:rPr>
        <w:t xml:space="preserve"> y realiz</w:t>
      </w:r>
      <w:r w:rsidR="008628C2" w:rsidRPr="00BE45F3">
        <w:rPr>
          <w:rFonts w:ascii="Times New Roman" w:hAnsi="Times New Roman" w:cs="Times New Roman"/>
          <w:sz w:val="24"/>
          <w:szCs w:val="24"/>
          <w:lang w:val="es-ES"/>
        </w:rPr>
        <w:t>ó</w:t>
      </w:r>
      <w:r w:rsidR="007D4B2E" w:rsidRPr="00BE45F3">
        <w:rPr>
          <w:rFonts w:ascii="Times New Roman" w:hAnsi="Times New Roman" w:cs="Times New Roman"/>
          <w:sz w:val="24"/>
          <w:szCs w:val="24"/>
          <w:lang w:val="es-ES"/>
        </w:rPr>
        <w:t xml:space="preserve"> el reconocimiento del lugar de los hechos y recog</w:t>
      </w:r>
      <w:r w:rsidR="008628C2" w:rsidRPr="00BE45F3">
        <w:rPr>
          <w:rFonts w:ascii="Times New Roman" w:hAnsi="Times New Roman" w:cs="Times New Roman"/>
          <w:sz w:val="24"/>
          <w:szCs w:val="24"/>
          <w:lang w:val="es-ES"/>
        </w:rPr>
        <w:t>ió</w:t>
      </w:r>
      <w:r w:rsidR="007D4B2E" w:rsidRPr="00BE45F3">
        <w:rPr>
          <w:rFonts w:ascii="Times New Roman" w:hAnsi="Times New Roman" w:cs="Times New Roman"/>
          <w:sz w:val="24"/>
          <w:szCs w:val="24"/>
          <w:lang w:val="es-ES"/>
        </w:rPr>
        <w:t xml:space="preserve"> las evidencias</w:t>
      </w:r>
      <w:r w:rsidR="008628C2" w:rsidRPr="00BE45F3">
        <w:rPr>
          <w:rFonts w:ascii="Times New Roman" w:hAnsi="Times New Roman" w:cs="Times New Roman"/>
          <w:sz w:val="24"/>
          <w:szCs w:val="24"/>
          <w:lang w:val="es-ES"/>
        </w:rPr>
        <w:t>,</w:t>
      </w:r>
      <w:r w:rsidR="007D4B2E" w:rsidRPr="00BE45F3">
        <w:rPr>
          <w:rFonts w:ascii="Times New Roman" w:hAnsi="Times New Roman" w:cs="Times New Roman"/>
          <w:sz w:val="24"/>
          <w:szCs w:val="24"/>
          <w:lang w:val="es-ES"/>
        </w:rPr>
        <w:t xml:space="preserve"> </w:t>
      </w:r>
      <w:r w:rsidR="008628C2" w:rsidRPr="00BE45F3">
        <w:rPr>
          <w:rFonts w:ascii="Times New Roman" w:hAnsi="Times New Roman" w:cs="Times New Roman"/>
          <w:sz w:val="24"/>
          <w:szCs w:val="24"/>
          <w:lang w:val="es-ES"/>
        </w:rPr>
        <w:t>siendo</w:t>
      </w:r>
      <w:r w:rsidR="00A42037" w:rsidRPr="00BE45F3">
        <w:rPr>
          <w:rFonts w:ascii="Times New Roman" w:hAnsi="Times New Roman" w:cs="Times New Roman"/>
          <w:sz w:val="24"/>
          <w:szCs w:val="24"/>
          <w:lang w:val="es-ES"/>
        </w:rPr>
        <w:t xml:space="preserve"> también </w:t>
      </w:r>
      <w:r w:rsidR="008628C2" w:rsidRPr="00BE45F3">
        <w:rPr>
          <w:rFonts w:ascii="Times New Roman" w:hAnsi="Times New Roman" w:cs="Times New Roman"/>
          <w:sz w:val="24"/>
          <w:szCs w:val="24"/>
          <w:lang w:val="es-ES"/>
        </w:rPr>
        <w:t>testigo de la</w:t>
      </w:r>
      <w:r w:rsidR="007D4B2E" w:rsidRPr="00BE45F3">
        <w:rPr>
          <w:rFonts w:ascii="Times New Roman" w:hAnsi="Times New Roman" w:cs="Times New Roman"/>
          <w:sz w:val="24"/>
          <w:szCs w:val="24"/>
          <w:lang w:val="es-ES"/>
        </w:rPr>
        <w:t xml:space="preserve"> fiscalía</w:t>
      </w:r>
      <w:r w:rsidR="00683B7E" w:rsidRPr="00BE45F3">
        <w:rPr>
          <w:rFonts w:ascii="Times New Roman" w:hAnsi="Times New Roman" w:cs="Times New Roman"/>
          <w:sz w:val="24"/>
          <w:szCs w:val="24"/>
          <w:lang w:val="es-ES"/>
        </w:rPr>
        <w:t xml:space="preserve"> en su informe y el testimonio </w:t>
      </w:r>
      <w:r w:rsidR="008628C2" w:rsidRPr="00BE45F3">
        <w:rPr>
          <w:rFonts w:ascii="Times New Roman" w:hAnsi="Times New Roman" w:cs="Times New Roman"/>
          <w:sz w:val="24"/>
          <w:szCs w:val="24"/>
          <w:lang w:val="es-ES"/>
        </w:rPr>
        <w:t xml:space="preserve">precisó que </w:t>
      </w:r>
      <w:r w:rsidR="007D4B2E" w:rsidRPr="00BE45F3">
        <w:rPr>
          <w:rFonts w:ascii="Times New Roman" w:hAnsi="Times New Roman" w:cs="Times New Roman"/>
          <w:sz w:val="24"/>
          <w:szCs w:val="24"/>
          <w:lang w:val="es-ES"/>
        </w:rPr>
        <w:t xml:space="preserve">no encontró ninguna </w:t>
      </w:r>
      <w:r w:rsidR="008628C2" w:rsidRPr="00BE45F3">
        <w:rPr>
          <w:rFonts w:ascii="Times New Roman" w:hAnsi="Times New Roman" w:cs="Times New Roman"/>
          <w:sz w:val="24"/>
          <w:szCs w:val="24"/>
          <w:lang w:val="es-ES"/>
        </w:rPr>
        <w:t xml:space="preserve">evidencia de sangre </w:t>
      </w:r>
      <w:r w:rsidR="00A42037" w:rsidRPr="00BE45F3">
        <w:rPr>
          <w:rFonts w:ascii="Times New Roman" w:hAnsi="Times New Roman" w:cs="Times New Roman"/>
          <w:sz w:val="24"/>
          <w:szCs w:val="24"/>
          <w:lang w:val="es-ES"/>
        </w:rPr>
        <w:t>dentro de la</w:t>
      </w:r>
      <w:r w:rsidR="008628C2" w:rsidRPr="00BE45F3">
        <w:rPr>
          <w:rFonts w:ascii="Times New Roman" w:hAnsi="Times New Roman" w:cs="Times New Roman"/>
          <w:sz w:val="24"/>
          <w:szCs w:val="24"/>
          <w:lang w:val="es-ES"/>
        </w:rPr>
        <w:t xml:space="preserve"> vivienda</w:t>
      </w:r>
      <w:r w:rsidR="00683B7E" w:rsidRPr="00BE45F3">
        <w:rPr>
          <w:rFonts w:ascii="Times New Roman" w:hAnsi="Times New Roman" w:cs="Times New Roman"/>
          <w:sz w:val="24"/>
          <w:szCs w:val="24"/>
          <w:lang w:val="es-ES"/>
        </w:rPr>
        <w:t xml:space="preserve"> y</w:t>
      </w:r>
      <w:r w:rsidR="007D4B2E" w:rsidRPr="00BE45F3">
        <w:rPr>
          <w:rFonts w:ascii="Times New Roman" w:hAnsi="Times New Roman" w:cs="Times New Roman"/>
          <w:sz w:val="24"/>
          <w:szCs w:val="24"/>
          <w:lang w:val="es-ES"/>
        </w:rPr>
        <w:t xml:space="preserve"> que los vestigios encontr</w:t>
      </w:r>
      <w:r w:rsidR="00A42037" w:rsidRPr="00BE45F3">
        <w:rPr>
          <w:rFonts w:ascii="Times New Roman" w:hAnsi="Times New Roman" w:cs="Times New Roman"/>
          <w:sz w:val="24"/>
          <w:szCs w:val="24"/>
          <w:lang w:val="es-ES"/>
        </w:rPr>
        <w:t>ados fueron al día siguiente de los hechos</w:t>
      </w:r>
      <w:r w:rsidR="00683B7E" w:rsidRPr="00BE45F3">
        <w:rPr>
          <w:rFonts w:ascii="Times New Roman" w:hAnsi="Times New Roman" w:cs="Times New Roman"/>
          <w:sz w:val="24"/>
          <w:szCs w:val="24"/>
          <w:lang w:val="es-ES"/>
        </w:rPr>
        <w:t>, lo cual determina que no existió el supuesto rose de bala, así como también, que los casquillos pudieron haber sido implantados.</w:t>
      </w:r>
    </w:p>
    <w:p w14:paraId="32134995" w14:textId="77777777" w:rsidR="00111F33" w:rsidRPr="00BE45F3" w:rsidRDefault="00111F33" w:rsidP="00111F33">
      <w:pPr>
        <w:spacing w:before="120" w:after="0" w:line="480" w:lineRule="auto"/>
        <w:ind w:firstLine="708"/>
        <w:jc w:val="both"/>
        <w:rPr>
          <w:rFonts w:ascii="Times New Roman" w:hAnsi="Times New Roman" w:cs="Times New Roman"/>
          <w:sz w:val="24"/>
          <w:szCs w:val="24"/>
          <w:lang w:val="es-ES"/>
        </w:rPr>
      </w:pPr>
    </w:p>
    <w:p w14:paraId="3A9012F4" w14:textId="0956324B" w:rsidR="00495360" w:rsidRPr="00BE45F3" w:rsidRDefault="00EE795A" w:rsidP="007D4B2E">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Otro de los alegatos sostenidos por la defensa del procesado es sobre</w:t>
      </w:r>
      <w:r w:rsidR="008628C2" w:rsidRPr="00BE45F3">
        <w:rPr>
          <w:rFonts w:ascii="Times New Roman" w:hAnsi="Times New Roman" w:cs="Times New Roman"/>
          <w:sz w:val="24"/>
          <w:szCs w:val="24"/>
          <w:lang w:val="es-ES"/>
        </w:rPr>
        <w:t xml:space="preserve"> los testimonios de las víctimas</w:t>
      </w:r>
      <w:r w:rsidRPr="00BE45F3">
        <w:rPr>
          <w:rFonts w:ascii="Times New Roman" w:hAnsi="Times New Roman" w:cs="Times New Roman"/>
          <w:sz w:val="24"/>
          <w:szCs w:val="24"/>
          <w:lang w:val="es-ES"/>
        </w:rPr>
        <w:t xml:space="preserve">, señalando que </w:t>
      </w:r>
      <w:r w:rsidR="008628C2" w:rsidRPr="00BE45F3">
        <w:rPr>
          <w:rFonts w:ascii="Times New Roman" w:hAnsi="Times New Roman" w:cs="Times New Roman"/>
          <w:sz w:val="24"/>
          <w:szCs w:val="24"/>
          <w:lang w:val="es-ES"/>
        </w:rPr>
        <w:t xml:space="preserve">estas manifestaron </w:t>
      </w:r>
      <w:r w:rsidRPr="00BE45F3">
        <w:rPr>
          <w:rFonts w:ascii="Times New Roman" w:hAnsi="Times New Roman" w:cs="Times New Roman"/>
          <w:sz w:val="24"/>
          <w:szCs w:val="24"/>
          <w:lang w:val="es-ES"/>
        </w:rPr>
        <w:t xml:space="preserve">la </w:t>
      </w:r>
      <w:r w:rsidR="008628C2" w:rsidRPr="00BE45F3">
        <w:rPr>
          <w:rFonts w:ascii="Times New Roman" w:hAnsi="Times New Roman" w:cs="Times New Roman"/>
          <w:sz w:val="24"/>
          <w:szCs w:val="24"/>
          <w:lang w:val="es-ES"/>
        </w:rPr>
        <w:t xml:space="preserve">amenazas y </w:t>
      </w:r>
      <w:r w:rsidR="007D4B2E" w:rsidRPr="00BE45F3">
        <w:rPr>
          <w:rFonts w:ascii="Times New Roman" w:hAnsi="Times New Roman" w:cs="Times New Roman"/>
          <w:sz w:val="24"/>
          <w:szCs w:val="24"/>
          <w:lang w:val="es-ES"/>
        </w:rPr>
        <w:t xml:space="preserve">tentativa de asesinato en contra de </w:t>
      </w:r>
      <w:proofErr w:type="spellStart"/>
      <w:r w:rsidR="007D4B2E" w:rsidRPr="00BE45F3">
        <w:rPr>
          <w:rFonts w:ascii="Times New Roman" w:hAnsi="Times New Roman" w:cs="Times New Roman"/>
          <w:sz w:val="24"/>
          <w:szCs w:val="24"/>
          <w:lang w:val="es-ES"/>
        </w:rPr>
        <w:t>Jacson</w:t>
      </w:r>
      <w:proofErr w:type="spellEnd"/>
      <w:r w:rsidR="007D4B2E" w:rsidRPr="00BE45F3">
        <w:rPr>
          <w:rFonts w:ascii="Times New Roman" w:hAnsi="Times New Roman" w:cs="Times New Roman"/>
          <w:sz w:val="24"/>
          <w:szCs w:val="24"/>
          <w:lang w:val="es-ES"/>
        </w:rPr>
        <w:t xml:space="preserve"> Alexander Gaona, </w:t>
      </w:r>
      <w:r w:rsidR="008628C2" w:rsidRPr="00BE45F3">
        <w:rPr>
          <w:rFonts w:ascii="Times New Roman" w:hAnsi="Times New Roman" w:cs="Times New Roman"/>
          <w:sz w:val="24"/>
          <w:szCs w:val="24"/>
          <w:lang w:val="es-ES"/>
        </w:rPr>
        <w:t xml:space="preserve">testigo que </w:t>
      </w:r>
      <w:r w:rsidR="007D4B2E" w:rsidRPr="00BE45F3">
        <w:rPr>
          <w:rFonts w:ascii="Times New Roman" w:hAnsi="Times New Roman" w:cs="Times New Roman"/>
          <w:sz w:val="24"/>
          <w:szCs w:val="24"/>
          <w:lang w:val="es-ES"/>
        </w:rPr>
        <w:t>nunca se presentó</w:t>
      </w:r>
      <w:r w:rsidR="008628C2" w:rsidRPr="00BE45F3">
        <w:rPr>
          <w:rFonts w:ascii="Times New Roman" w:hAnsi="Times New Roman" w:cs="Times New Roman"/>
          <w:sz w:val="24"/>
          <w:szCs w:val="24"/>
          <w:lang w:val="es-ES"/>
        </w:rPr>
        <w:t xml:space="preserve"> a rendir su declaración</w:t>
      </w:r>
      <w:r w:rsidR="007D4B2E" w:rsidRPr="00BE45F3">
        <w:rPr>
          <w:rFonts w:ascii="Times New Roman" w:hAnsi="Times New Roman" w:cs="Times New Roman"/>
          <w:sz w:val="24"/>
          <w:szCs w:val="24"/>
          <w:lang w:val="es-ES"/>
        </w:rPr>
        <w:t xml:space="preserve">; </w:t>
      </w:r>
      <w:r w:rsidR="008628C2" w:rsidRPr="00BE45F3">
        <w:rPr>
          <w:rFonts w:ascii="Times New Roman" w:hAnsi="Times New Roman" w:cs="Times New Roman"/>
          <w:sz w:val="24"/>
          <w:szCs w:val="24"/>
          <w:lang w:val="es-ES"/>
        </w:rPr>
        <w:t xml:space="preserve">que nadie adicional a las víctimas a referido o señalado </w:t>
      </w:r>
      <w:r w:rsidR="00A42037" w:rsidRPr="00BE45F3">
        <w:rPr>
          <w:rFonts w:ascii="Times New Roman" w:hAnsi="Times New Roman" w:cs="Times New Roman"/>
          <w:sz w:val="24"/>
          <w:szCs w:val="24"/>
          <w:lang w:val="es-ES"/>
        </w:rPr>
        <w:t xml:space="preserve">a </w:t>
      </w:r>
      <w:r w:rsidR="008628C2" w:rsidRPr="00BE45F3">
        <w:rPr>
          <w:rFonts w:ascii="Times New Roman" w:hAnsi="Times New Roman" w:cs="Times New Roman"/>
          <w:sz w:val="24"/>
          <w:szCs w:val="24"/>
          <w:lang w:val="es-ES"/>
        </w:rPr>
        <w:t xml:space="preserve">Lenin Zambrano </w:t>
      </w:r>
      <w:r w:rsidR="00A42037" w:rsidRPr="00BE45F3">
        <w:rPr>
          <w:rFonts w:ascii="Times New Roman" w:hAnsi="Times New Roman" w:cs="Times New Roman"/>
          <w:sz w:val="24"/>
          <w:szCs w:val="24"/>
          <w:lang w:val="es-ES"/>
        </w:rPr>
        <w:t xml:space="preserve">como </w:t>
      </w:r>
      <w:r w:rsidR="007D4B2E" w:rsidRPr="00BE45F3">
        <w:rPr>
          <w:rFonts w:ascii="Times New Roman" w:hAnsi="Times New Roman" w:cs="Times New Roman"/>
          <w:sz w:val="24"/>
          <w:szCs w:val="24"/>
          <w:lang w:val="es-ES"/>
        </w:rPr>
        <w:t xml:space="preserve">la persona </w:t>
      </w:r>
      <w:r w:rsidR="008628C2" w:rsidRPr="00BE45F3">
        <w:rPr>
          <w:rFonts w:ascii="Times New Roman" w:hAnsi="Times New Roman" w:cs="Times New Roman"/>
          <w:sz w:val="24"/>
          <w:szCs w:val="24"/>
          <w:lang w:val="es-ES"/>
        </w:rPr>
        <w:t xml:space="preserve">que llegó en </w:t>
      </w:r>
      <w:r w:rsidR="007D4B2E" w:rsidRPr="00BE45F3">
        <w:rPr>
          <w:rFonts w:ascii="Times New Roman" w:hAnsi="Times New Roman" w:cs="Times New Roman"/>
          <w:sz w:val="24"/>
          <w:szCs w:val="24"/>
          <w:lang w:val="es-ES"/>
        </w:rPr>
        <w:t xml:space="preserve">la motocicleta </w:t>
      </w:r>
      <w:r w:rsidR="008628C2" w:rsidRPr="00BE45F3">
        <w:rPr>
          <w:rFonts w:ascii="Times New Roman" w:hAnsi="Times New Roman" w:cs="Times New Roman"/>
          <w:sz w:val="24"/>
          <w:szCs w:val="24"/>
          <w:lang w:val="es-ES"/>
        </w:rPr>
        <w:t xml:space="preserve">y realizó </w:t>
      </w:r>
      <w:r w:rsidR="007D4B2E" w:rsidRPr="00BE45F3">
        <w:rPr>
          <w:rFonts w:ascii="Times New Roman" w:hAnsi="Times New Roman" w:cs="Times New Roman"/>
          <w:sz w:val="24"/>
          <w:szCs w:val="24"/>
          <w:lang w:val="es-ES"/>
        </w:rPr>
        <w:t>los disparos</w:t>
      </w:r>
      <w:r w:rsidR="00495360" w:rsidRPr="00BE45F3">
        <w:rPr>
          <w:rFonts w:ascii="Times New Roman" w:hAnsi="Times New Roman" w:cs="Times New Roman"/>
          <w:sz w:val="24"/>
          <w:szCs w:val="24"/>
          <w:lang w:val="es-ES"/>
        </w:rPr>
        <w:t>.</w:t>
      </w:r>
    </w:p>
    <w:p w14:paraId="4433FF7F" w14:textId="77777777" w:rsidR="00495360" w:rsidRPr="00BE45F3" w:rsidRDefault="00495360" w:rsidP="007D4B2E">
      <w:pPr>
        <w:spacing w:before="120" w:after="0" w:line="480" w:lineRule="auto"/>
        <w:ind w:firstLine="708"/>
        <w:jc w:val="both"/>
        <w:rPr>
          <w:rFonts w:ascii="Times New Roman" w:hAnsi="Times New Roman" w:cs="Times New Roman"/>
          <w:sz w:val="24"/>
          <w:szCs w:val="24"/>
          <w:lang w:val="es-ES"/>
        </w:rPr>
      </w:pPr>
    </w:p>
    <w:p w14:paraId="19DD7159" w14:textId="3697F55C" w:rsidR="00C80724" w:rsidRPr="00BE45F3" w:rsidRDefault="00EE795A" w:rsidP="007D4B2E">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 xml:space="preserve">Así como también indicó como </w:t>
      </w:r>
      <w:r w:rsidR="00495360" w:rsidRPr="00BE45F3">
        <w:rPr>
          <w:rFonts w:ascii="Times New Roman" w:hAnsi="Times New Roman" w:cs="Times New Roman"/>
          <w:sz w:val="24"/>
          <w:szCs w:val="24"/>
          <w:lang w:val="es-ES"/>
        </w:rPr>
        <w:t>antecedente</w:t>
      </w:r>
      <w:r w:rsidRPr="00BE45F3">
        <w:rPr>
          <w:rFonts w:ascii="Times New Roman" w:hAnsi="Times New Roman" w:cs="Times New Roman"/>
          <w:sz w:val="24"/>
          <w:szCs w:val="24"/>
          <w:lang w:val="es-ES"/>
        </w:rPr>
        <w:t>,</w:t>
      </w:r>
      <w:r w:rsidR="00495360" w:rsidRPr="00BE45F3">
        <w:rPr>
          <w:rFonts w:ascii="Times New Roman" w:hAnsi="Times New Roman" w:cs="Times New Roman"/>
          <w:sz w:val="24"/>
          <w:szCs w:val="24"/>
          <w:lang w:val="es-ES"/>
        </w:rPr>
        <w:t xml:space="preserve"> </w:t>
      </w:r>
      <w:r w:rsidR="00A42037" w:rsidRPr="00BE45F3">
        <w:rPr>
          <w:rFonts w:ascii="Times New Roman" w:hAnsi="Times New Roman" w:cs="Times New Roman"/>
          <w:sz w:val="24"/>
          <w:szCs w:val="24"/>
          <w:lang w:val="es-ES"/>
        </w:rPr>
        <w:t xml:space="preserve">que </w:t>
      </w:r>
      <w:r w:rsidR="007D4B2E" w:rsidRPr="00BE45F3">
        <w:rPr>
          <w:rFonts w:ascii="Times New Roman" w:hAnsi="Times New Roman" w:cs="Times New Roman"/>
          <w:sz w:val="24"/>
          <w:szCs w:val="24"/>
          <w:lang w:val="es-ES"/>
        </w:rPr>
        <w:t xml:space="preserve">estando </w:t>
      </w:r>
      <w:r w:rsidR="00A42037" w:rsidRPr="00BE45F3">
        <w:rPr>
          <w:rFonts w:ascii="Times New Roman" w:hAnsi="Times New Roman" w:cs="Times New Roman"/>
          <w:sz w:val="24"/>
          <w:szCs w:val="24"/>
          <w:lang w:val="es-ES"/>
        </w:rPr>
        <w:t xml:space="preserve">Lenin Zambrano </w:t>
      </w:r>
      <w:r w:rsidR="007D4B2E" w:rsidRPr="00BE45F3">
        <w:rPr>
          <w:rFonts w:ascii="Times New Roman" w:hAnsi="Times New Roman" w:cs="Times New Roman"/>
          <w:sz w:val="24"/>
          <w:szCs w:val="24"/>
          <w:lang w:val="es-ES"/>
        </w:rPr>
        <w:t xml:space="preserve">procesado por el delito de tentativa de asesinato </w:t>
      </w:r>
      <w:r w:rsidR="00A42037" w:rsidRPr="00BE45F3">
        <w:rPr>
          <w:rFonts w:ascii="Times New Roman" w:hAnsi="Times New Roman" w:cs="Times New Roman"/>
          <w:sz w:val="24"/>
          <w:szCs w:val="24"/>
          <w:lang w:val="es-ES"/>
        </w:rPr>
        <w:t xml:space="preserve">acusado </w:t>
      </w:r>
      <w:r w:rsidR="007D4B2E" w:rsidRPr="00BE45F3">
        <w:rPr>
          <w:rFonts w:ascii="Times New Roman" w:hAnsi="Times New Roman" w:cs="Times New Roman"/>
          <w:sz w:val="24"/>
          <w:szCs w:val="24"/>
          <w:lang w:val="es-ES"/>
        </w:rPr>
        <w:t xml:space="preserve">por esta familia, </w:t>
      </w:r>
      <w:r w:rsidRPr="00BE45F3">
        <w:rPr>
          <w:rFonts w:ascii="Times New Roman" w:hAnsi="Times New Roman" w:cs="Times New Roman"/>
          <w:sz w:val="24"/>
          <w:szCs w:val="24"/>
          <w:lang w:val="es-ES"/>
        </w:rPr>
        <w:t>fue</w:t>
      </w:r>
      <w:r w:rsidR="007D4B2E" w:rsidRPr="00BE45F3">
        <w:rPr>
          <w:rFonts w:ascii="Times New Roman" w:hAnsi="Times New Roman" w:cs="Times New Roman"/>
          <w:sz w:val="24"/>
          <w:szCs w:val="24"/>
          <w:lang w:val="es-ES"/>
        </w:rPr>
        <w:t xml:space="preserve"> allana</w:t>
      </w:r>
      <w:r w:rsidRPr="00BE45F3">
        <w:rPr>
          <w:rFonts w:ascii="Times New Roman" w:hAnsi="Times New Roman" w:cs="Times New Roman"/>
          <w:sz w:val="24"/>
          <w:szCs w:val="24"/>
          <w:lang w:val="es-ES"/>
        </w:rPr>
        <w:t>d</w:t>
      </w:r>
      <w:r w:rsidR="00A42037" w:rsidRPr="00BE45F3">
        <w:rPr>
          <w:rFonts w:ascii="Times New Roman" w:hAnsi="Times New Roman" w:cs="Times New Roman"/>
          <w:sz w:val="24"/>
          <w:szCs w:val="24"/>
          <w:lang w:val="es-ES"/>
        </w:rPr>
        <w:t>o</w:t>
      </w:r>
      <w:r w:rsidR="007D4B2E" w:rsidRPr="00BE45F3">
        <w:rPr>
          <w:rFonts w:ascii="Times New Roman" w:hAnsi="Times New Roman" w:cs="Times New Roman"/>
          <w:sz w:val="24"/>
          <w:szCs w:val="24"/>
          <w:lang w:val="es-ES"/>
        </w:rPr>
        <w:t xml:space="preserve"> </w:t>
      </w:r>
      <w:r w:rsidRPr="00BE45F3">
        <w:rPr>
          <w:rFonts w:ascii="Times New Roman" w:hAnsi="Times New Roman" w:cs="Times New Roman"/>
          <w:sz w:val="24"/>
          <w:szCs w:val="24"/>
          <w:lang w:val="es-ES"/>
        </w:rPr>
        <w:t>su</w:t>
      </w:r>
      <w:r w:rsidR="007D4B2E" w:rsidRPr="00BE45F3">
        <w:rPr>
          <w:rFonts w:ascii="Times New Roman" w:hAnsi="Times New Roman" w:cs="Times New Roman"/>
          <w:sz w:val="24"/>
          <w:szCs w:val="24"/>
          <w:lang w:val="es-ES"/>
        </w:rPr>
        <w:t xml:space="preserve"> casa, </w:t>
      </w:r>
      <w:r w:rsidR="00A42037" w:rsidRPr="00BE45F3">
        <w:rPr>
          <w:rFonts w:ascii="Times New Roman" w:hAnsi="Times New Roman" w:cs="Times New Roman"/>
          <w:sz w:val="24"/>
          <w:szCs w:val="24"/>
          <w:lang w:val="es-ES"/>
        </w:rPr>
        <w:t xml:space="preserve">llevándose </w:t>
      </w:r>
      <w:r w:rsidR="00976913" w:rsidRPr="00BE45F3">
        <w:rPr>
          <w:rFonts w:ascii="Times New Roman" w:hAnsi="Times New Roman" w:cs="Times New Roman"/>
          <w:sz w:val="24"/>
          <w:szCs w:val="24"/>
          <w:lang w:val="es-ES"/>
        </w:rPr>
        <w:t>detenido</w:t>
      </w:r>
      <w:r w:rsidR="00A42037" w:rsidRPr="00BE45F3">
        <w:rPr>
          <w:rFonts w:ascii="Times New Roman" w:hAnsi="Times New Roman" w:cs="Times New Roman"/>
          <w:sz w:val="24"/>
          <w:szCs w:val="24"/>
          <w:lang w:val="es-ES"/>
        </w:rPr>
        <w:t xml:space="preserve"> a</w:t>
      </w:r>
      <w:r w:rsidR="007D4B2E" w:rsidRPr="00BE45F3">
        <w:rPr>
          <w:rFonts w:ascii="Times New Roman" w:hAnsi="Times New Roman" w:cs="Times New Roman"/>
          <w:sz w:val="24"/>
          <w:szCs w:val="24"/>
          <w:lang w:val="es-ES"/>
        </w:rPr>
        <w:t xml:space="preserve"> Henry Maicol Yagual Alarcón</w:t>
      </w:r>
      <w:r w:rsidR="00976913" w:rsidRPr="00BE45F3">
        <w:rPr>
          <w:rFonts w:ascii="Times New Roman" w:hAnsi="Times New Roman" w:cs="Times New Roman"/>
          <w:sz w:val="24"/>
          <w:szCs w:val="24"/>
          <w:lang w:val="es-ES"/>
        </w:rPr>
        <w:t xml:space="preserve">, privándole de libertad por </w:t>
      </w:r>
      <w:r w:rsidR="007D4B2E" w:rsidRPr="00BE45F3">
        <w:rPr>
          <w:rFonts w:ascii="Times New Roman" w:hAnsi="Times New Roman" w:cs="Times New Roman"/>
          <w:sz w:val="24"/>
          <w:szCs w:val="24"/>
          <w:lang w:val="es-ES"/>
        </w:rPr>
        <w:lastRenderedPageBreak/>
        <w:t>1 mes 10 días</w:t>
      </w:r>
      <w:r w:rsidR="00976913" w:rsidRPr="00BE45F3">
        <w:rPr>
          <w:rFonts w:ascii="Times New Roman" w:hAnsi="Times New Roman" w:cs="Times New Roman"/>
          <w:sz w:val="24"/>
          <w:szCs w:val="24"/>
          <w:lang w:val="es-ES"/>
        </w:rPr>
        <w:t>, posteriormente s</w:t>
      </w:r>
      <w:r w:rsidR="007D4B2E" w:rsidRPr="00BE45F3">
        <w:rPr>
          <w:rFonts w:ascii="Times New Roman" w:hAnsi="Times New Roman" w:cs="Times New Roman"/>
          <w:sz w:val="24"/>
          <w:szCs w:val="24"/>
          <w:lang w:val="es-ES"/>
        </w:rPr>
        <w:t xml:space="preserve">e ratificó </w:t>
      </w:r>
      <w:r w:rsidR="00976913" w:rsidRPr="00BE45F3">
        <w:rPr>
          <w:rFonts w:ascii="Times New Roman" w:hAnsi="Times New Roman" w:cs="Times New Roman"/>
          <w:sz w:val="24"/>
          <w:szCs w:val="24"/>
          <w:lang w:val="es-ES"/>
        </w:rPr>
        <w:t>su</w:t>
      </w:r>
      <w:r w:rsidR="007D4B2E" w:rsidRPr="00BE45F3">
        <w:rPr>
          <w:rFonts w:ascii="Times New Roman" w:hAnsi="Times New Roman" w:cs="Times New Roman"/>
          <w:sz w:val="24"/>
          <w:szCs w:val="24"/>
          <w:lang w:val="es-ES"/>
        </w:rPr>
        <w:t xml:space="preserve"> estado de inocencia </w:t>
      </w:r>
      <w:r w:rsidR="00976913" w:rsidRPr="00BE45F3">
        <w:rPr>
          <w:rFonts w:ascii="Times New Roman" w:hAnsi="Times New Roman" w:cs="Times New Roman"/>
          <w:sz w:val="24"/>
          <w:szCs w:val="24"/>
          <w:lang w:val="es-ES"/>
        </w:rPr>
        <w:t xml:space="preserve">demostrándose </w:t>
      </w:r>
      <w:r w:rsidR="007D4B2E" w:rsidRPr="00BE45F3">
        <w:rPr>
          <w:rFonts w:ascii="Times New Roman" w:hAnsi="Times New Roman" w:cs="Times New Roman"/>
          <w:sz w:val="24"/>
          <w:szCs w:val="24"/>
          <w:lang w:val="es-ES"/>
        </w:rPr>
        <w:t xml:space="preserve"> que las cosas que </w:t>
      </w:r>
      <w:r w:rsidR="00976913" w:rsidRPr="00BE45F3">
        <w:rPr>
          <w:rFonts w:ascii="Times New Roman" w:hAnsi="Times New Roman" w:cs="Times New Roman"/>
          <w:sz w:val="24"/>
          <w:szCs w:val="24"/>
          <w:lang w:val="es-ES"/>
        </w:rPr>
        <w:t xml:space="preserve">se </w:t>
      </w:r>
      <w:r w:rsidR="007D4B2E" w:rsidRPr="00BE45F3">
        <w:rPr>
          <w:rFonts w:ascii="Times New Roman" w:hAnsi="Times New Roman" w:cs="Times New Roman"/>
          <w:sz w:val="24"/>
          <w:szCs w:val="24"/>
          <w:lang w:val="es-ES"/>
        </w:rPr>
        <w:t xml:space="preserve">encontraron </w:t>
      </w:r>
      <w:r w:rsidR="00976913" w:rsidRPr="00BE45F3">
        <w:rPr>
          <w:rFonts w:ascii="Times New Roman" w:hAnsi="Times New Roman" w:cs="Times New Roman"/>
          <w:sz w:val="24"/>
          <w:szCs w:val="24"/>
          <w:lang w:val="es-ES"/>
        </w:rPr>
        <w:t xml:space="preserve">en </w:t>
      </w:r>
      <w:r w:rsidR="007D4B2E" w:rsidRPr="00BE45F3">
        <w:rPr>
          <w:rFonts w:ascii="Times New Roman" w:hAnsi="Times New Roman" w:cs="Times New Roman"/>
          <w:sz w:val="24"/>
          <w:szCs w:val="24"/>
          <w:lang w:val="es-ES"/>
        </w:rPr>
        <w:t xml:space="preserve">el domicilio eran las cosas que había llevado </w:t>
      </w:r>
      <w:proofErr w:type="spellStart"/>
      <w:r w:rsidR="007D4B2E" w:rsidRPr="00BE45F3">
        <w:rPr>
          <w:rFonts w:ascii="Times New Roman" w:hAnsi="Times New Roman" w:cs="Times New Roman"/>
          <w:sz w:val="24"/>
          <w:szCs w:val="24"/>
          <w:lang w:val="es-ES"/>
        </w:rPr>
        <w:t>Jacson</w:t>
      </w:r>
      <w:proofErr w:type="spellEnd"/>
      <w:r w:rsidR="007D4B2E" w:rsidRPr="00BE45F3">
        <w:rPr>
          <w:rFonts w:ascii="Times New Roman" w:hAnsi="Times New Roman" w:cs="Times New Roman"/>
          <w:sz w:val="24"/>
          <w:szCs w:val="24"/>
          <w:lang w:val="es-ES"/>
        </w:rPr>
        <w:t xml:space="preserve"> Alexander Gaona, </w:t>
      </w:r>
      <w:r w:rsidR="00976913" w:rsidRPr="00BE45F3">
        <w:rPr>
          <w:rFonts w:ascii="Times New Roman" w:hAnsi="Times New Roman" w:cs="Times New Roman"/>
          <w:sz w:val="24"/>
          <w:szCs w:val="24"/>
          <w:lang w:val="es-ES"/>
        </w:rPr>
        <w:t xml:space="preserve">puesto que este había sido </w:t>
      </w:r>
      <w:r w:rsidR="007D4B2E" w:rsidRPr="00BE45F3">
        <w:rPr>
          <w:rFonts w:ascii="Times New Roman" w:hAnsi="Times New Roman" w:cs="Times New Roman"/>
          <w:sz w:val="24"/>
          <w:szCs w:val="24"/>
          <w:lang w:val="es-ES"/>
        </w:rPr>
        <w:t>pareja sentimental de María Gabriela Díaz Zambrano</w:t>
      </w:r>
      <w:r w:rsidR="00976913" w:rsidRPr="00BE45F3">
        <w:rPr>
          <w:rFonts w:ascii="Times New Roman" w:hAnsi="Times New Roman" w:cs="Times New Roman"/>
          <w:sz w:val="24"/>
          <w:szCs w:val="24"/>
          <w:lang w:val="es-ES"/>
        </w:rPr>
        <w:t xml:space="preserve">, lo que justificaba que todo era únicamente una </w:t>
      </w:r>
      <w:r w:rsidR="007D4B2E" w:rsidRPr="00BE45F3">
        <w:rPr>
          <w:rFonts w:ascii="Times New Roman" w:hAnsi="Times New Roman" w:cs="Times New Roman"/>
          <w:sz w:val="24"/>
          <w:szCs w:val="24"/>
          <w:lang w:val="es-ES"/>
        </w:rPr>
        <w:t xml:space="preserve">venganza, </w:t>
      </w:r>
      <w:r w:rsidR="00976913" w:rsidRPr="00BE45F3">
        <w:rPr>
          <w:rFonts w:ascii="Times New Roman" w:hAnsi="Times New Roman" w:cs="Times New Roman"/>
          <w:sz w:val="24"/>
          <w:szCs w:val="24"/>
          <w:lang w:val="es-ES"/>
        </w:rPr>
        <w:t xml:space="preserve">ya que </w:t>
      </w:r>
      <w:r w:rsidR="007D4B2E" w:rsidRPr="00BE45F3">
        <w:rPr>
          <w:rFonts w:ascii="Times New Roman" w:hAnsi="Times New Roman" w:cs="Times New Roman"/>
          <w:sz w:val="24"/>
          <w:szCs w:val="24"/>
          <w:lang w:val="es-ES"/>
        </w:rPr>
        <w:t>María Gabriela Díaz Zambrano había terminado la relación</w:t>
      </w:r>
      <w:r w:rsidR="00495D0F" w:rsidRPr="00BE45F3">
        <w:rPr>
          <w:rFonts w:ascii="Times New Roman" w:hAnsi="Times New Roman" w:cs="Times New Roman"/>
          <w:sz w:val="24"/>
          <w:szCs w:val="24"/>
          <w:lang w:val="es-ES"/>
        </w:rPr>
        <w:t>.</w:t>
      </w:r>
      <w:r w:rsidR="00495360" w:rsidRPr="00BE45F3">
        <w:rPr>
          <w:rFonts w:ascii="Times New Roman" w:hAnsi="Times New Roman" w:cs="Times New Roman"/>
          <w:sz w:val="24"/>
          <w:szCs w:val="24"/>
          <w:lang w:val="es-ES"/>
        </w:rPr>
        <w:t xml:space="preserve"> </w:t>
      </w:r>
    </w:p>
    <w:p w14:paraId="5F521E60" w14:textId="77777777" w:rsidR="00C80724" w:rsidRPr="00BE45F3" w:rsidRDefault="00C80724" w:rsidP="007D4B2E">
      <w:pPr>
        <w:spacing w:before="120" w:after="0" w:line="480" w:lineRule="auto"/>
        <w:ind w:firstLine="708"/>
        <w:jc w:val="both"/>
        <w:rPr>
          <w:rFonts w:ascii="Times New Roman" w:hAnsi="Times New Roman" w:cs="Times New Roman"/>
          <w:sz w:val="24"/>
          <w:szCs w:val="24"/>
          <w:lang w:val="es-ES"/>
        </w:rPr>
      </w:pPr>
    </w:p>
    <w:p w14:paraId="6C6427CF" w14:textId="4689BC5D" w:rsidR="007D4B2E" w:rsidRPr="00BE45F3" w:rsidRDefault="00EE795A" w:rsidP="007D4B2E">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En su intervención la defensa del procesado s</w:t>
      </w:r>
      <w:r w:rsidR="00495D0F" w:rsidRPr="00BE45F3">
        <w:rPr>
          <w:rFonts w:ascii="Times New Roman" w:hAnsi="Times New Roman" w:cs="Times New Roman"/>
          <w:sz w:val="24"/>
          <w:szCs w:val="24"/>
          <w:lang w:val="es-ES"/>
        </w:rPr>
        <w:t>olici</w:t>
      </w:r>
      <w:r w:rsidR="00C80724" w:rsidRPr="00BE45F3">
        <w:rPr>
          <w:rFonts w:ascii="Times New Roman" w:hAnsi="Times New Roman" w:cs="Times New Roman"/>
          <w:sz w:val="24"/>
          <w:szCs w:val="24"/>
          <w:lang w:val="es-ES"/>
        </w:rPr>
        <w:t>tó</w:t>
      </w:r>
      <w:r w:rsidR="00495D0F" w:rsidRPr="00BE45F3">
        <w:rPr>
          <w:rFonts w:ascii="Times New Roman" w:hAnsi="Times New Roman" w:cs="Times New Roman"/>
          <w:sz w:val="24"/>
          <w:szCs w:val="24"/>
          <w:lang w:val="es-ES"/>
        </w:rPr>
        <w:t xml:space="preserve"> la revisión de </w:t>
      </w:r>
      <w:r w:rsidR="007D4B2E" w:rsidRPr="00BE45F3">
        <w:rPr>
          <w:rFonts w:ascii="Times New Roman" w:hAnsi="Times New Roman" w:cs="Times New Roman"/>
          <w:sz w:val="24"/>
          <w:szCs w:val="24"/>
          <w:lang w:val="es-ES"/>
        </w:rPr>
        <w:t xml:space="preserve">los expedientes de manera unánime, </w:t>
      </w:r>
      <w:r w:rsidR="00495D0F" w:rsidRPr="00BE45F3">
        <w:rPr>
          <w:rFonts w:ascii="Times New Roman" w:hAnsi="Times New Roman" w:cs="Times New Roman"/>
          <w:sz w:val="24"/>
          <w:szCs w:val="24"/>
          <w:lang w:val="es-ES"/>
        </w:rPr>
        <w:t>y que se ratifi</w:t>
      </w:r>
      <w:r w:rsidRPr="00BE45F3">
        <w:rPr>
          <w:rFonts w:ascii="Times New Roman" w:hAnsi="Times New Roman" w:cs="Times New Roman"/>
          <w:sz w:val="24"/>
          <w:szCs w:val="24"/>
          <w:lang w:val="es-ES"/>
        </w:rPr>
        <w:t>que</w:t>
      </w:r>
      <w:r w:rsidR="00495D0F" w:rsidRPr="00BE45F3">
        <w:rPr>
          <w:rFonts w:ascii="Times New Roman" w:hAnsi="Times New Roman" w:cs="Times New Roman"/>
          <w:sz w:val="24"/>
          <w:szCs w:val="24"/>
          <w:lang w:val="es-ES"/>
        </w:rPr>
        <w:t xml:space="preserve"> </w:t>
      </w:r>
      <w:r w:rsidR="007D4B2E" w:rsidRPr="00BE45F3">
        <w:rPr>
          <w:rFonts w:ascii="Times New Roman" w:hAnsi="Times New Roman" w:cs="Times New Roman"/>
          <w:sz w:val="24"/>
          <w:szCs w:val="24"/>
          <w:lang w:val="es-ES"/>
        </w:rPr>
        <w:t xml:space="preserve">el estado de inocencia </w:t>
      </w:r>
      <w:r w:rsidR="00495D0F" w:rsidRPr="00BE45F3">
        <w:rPr>
          <w:rFonts w:ascii="Times New Roman" w:hAnsi="Times New Roman" w:cs="Times New Roman"/>
          <w:sz w:val="24"/>
          <w:szCs w:val="24"/>
          <w:lang w:val="es-ES"/>
        </w:rPr>
        <w:t xml:space="preserve">lo cual </w:t>
      </w:r>
      <w:r w:rsidR="007D4B2E" w:rsidRPr="00BE45F3">
        <w:rPr>
          <w:rFonts w:ascii="Times New Roman" w:hAnsi="Times New Roman" w:cs="Times New Roman"/>
          <w:sz w:val="24"/>
          <w:szCs w:val="24"/>
          <w:lang w:val="es-ES"/>
        </w:rPr>
        <w:t>ya</w:t>
      </w:r>
      <w:r w:rsidR="00495D0F" w:rsidRPr="00BE45F3">
        <w:rPr>
          <w:rFonts w:ascii="Times New Roman" w:hAnsi="Times New Roman" w:cs="Times New Roman"/>
          <w:sz w:val="24"/>
          <w:szCs w:val="24"/>
          <w:lang w:val="es-ES"/>
        </w:rPr>
        <w:t xml:space="preserve"> lo había hecho</w:t>
      </w:r>
      <w:r w:rsidR="007D4B2E" w:rsidRPr="00BE45F3">
        <w:rPr>
          <w:rFonts w:ascii="Times New Roman" w:hAnsi="Times New Roman" w:cs="Times New Roman"/>
          <w:sz w:val="24"/>
          <w:szCs w:val="24"/>
          <w:lang w:val="es-ES"/>
        </w:rPr>
        <w:t xml:space="preserve"> el Tribunal de Garantías Penales</w:t>
      </w:r>
      <w:r w:rsidR="00495D0F" w:rsidRPr="00BE45F3">
        <w:rPr>
          <w:rFonts w:ascii="Times New Roman" w:hAnsi="Times New Roman" w:cs="Times New Roman"/>
          <w:sz w:val="24"/>
          <w:szCs w:val="24"/>
          <w:lang w:val="es-ES"/>
        </w:rPr>
        <w:t xml:space="preserve">; </w:t>
      </w:r>
      <w:r w:rsidR="00C80724" w:rsidRPr="00BE45F3">
        <w:rPr>
          <w:rFonts w:ascii="Times New Roman" w:hAnsi="Times New Roman" w:cs="Times New Roman"/>
          <w:sz w:val="24"/>
          <w:szCs w:val="24"/>
          <w:lang w:val="es-ES"/>
        </w:rPr>
        <w:t xml:space="preserve">sostuvo </w:t>
      </w:r>
      <w:r w:rsidRPr="00BE45F3">
        <w:rPr>
          <w:rFonts w:ascii="Times New Roman" w:hAnsi="Times New Roman" w:cs="Times New Roman"/>
          <w:sz w:val="24"/>
          <w:szCs w:val="24"/>
          <w:lang w:val="es-ES"/>
        </w:rPr>
        <w:t xml:space="preserve">así mismo, </w:t>
      </w:r>
      <w:r w:rsidR="00C80724" w:rsidRPr="00BE45F3">
        <w:rPr>
          <w:rFonts w:ascii="Times New Roman" w:hAnsi="Times New Roman" w:cs="Times New Roman"/>
          <w:sz w:val="24"/>
          <w:szCs w:val="24"/>
          <w:lang w:val="es-ES"/>
        </w:rPr>
        <w:t xml:space="preserve">que </w:t>
      </w:r>
      <w:r w:rsidRPr="00BE45F3">
        <w:rPr>
          <w:rFonts w:ascii="Times New Roman" w:hAnsi="Times New Roman" w:cs="Times New Roman"/>
          <w:sz w:val="24"/>
          <w:szCs w:val="24"/>
          <w:lang w:val="es-ES"/>
        </w:rPr>
        <w:t xml:space="preserve">la </w:t>
      </w:r>
      <w:r w:rsidR="00C80724" w:rsidRPr="00BE45F3">
        <w:rPr>
          <w:rFonts w:ascii="Times New Roman" w:hAnsi="Times New Roman" w:cs="Times New Roman"/>
          <w:sz w:val="24"/>
          <w:szCs w:val="24"/>
          <w:lang w:val="es-ES"/>
        </w:rPr>
        <w:t>Fiscalía no probó la materialidad y la responsabilidad del hecho</w:t>
      </w:r>
      <w:r w:rsidRPr="00BE45F3">
        <w:rPr>
          <w:rFonts w:ascii="Times New Roman" w:hAnsi="Times New Roman" w:cs="Times New Roman"/>
          <w:sz w:val="24"/>
          <w:szCs w:val="24"/>
          <w:lang w:val="es-ES"/>
        </w:rPr>
        <w:t>, puesto</w:t>
      </w:r>
      <w:r w:rsidR="00C80724" w:rsidRPr="00BE45F3">
        <w:rPr>
          <w:rFonts w:ascii="Times New Roman" w:hAnsi="Times New Roman" w:cs="Times New Roman"/>
          <w:sz w:val="24"/>
          <w:szCs w:val="24"/>
          <w:lang w:val="es-ES"/>
        </w:rPr>
        <w:t xml:space="preserve"> que</w:t>
      </w:r>
      <w:r w:rsidRPr="00BE45F3">
        <w:rPr>
          <w:rFonts w:ascii="Times New Roman" w:hAnsi="Times New Roman" w:cs="Times New Roman"/>
          <w:sz w:val="24"/>
          <w:szCs w:val="24"/>
          <w:lang w:val="es-ES"/>
        </w:rPr>
        <w:t>,</w:t>
      </w:r>
      <w:r w:rsidR="00C80724" w:rsidRPr="00BE45F3">
        <w:rPr>
          <w:rFonts w:ascii="Times New Roman" w:hAnsi="Times New Roman" w:cs="Times New Roman"/>
          <w:sz w:val="24"/>
          <w:szCs w:val="24"/>
          <w:lang w:val="es-ES"/>
        </w:rPr>
        <w:t xml:space="preserve"> la denuncia presentada </w:t>
      </w:r>
      <w:r w:rsidRPr="00BE45F3">
        <w:rPr>
          <w:rFonts w:ascii="Times New Roman" w:hAnsi="Times New Roman" w:cs="Times New Roman"/>
          <w:sz w:val="24"/>
          <w:szCs w:val="24"/>
          <w:lang w:val="es-ES"/>
        </w:rPr>
        <w:t xml:space="preserve">únicamente </w:t>
      </w:r>
      <w:r w:rsidR="00C80724" w:rsidRPr="00BE45F3">
        <w:rPr>
          <w:rFonts w:ascii="Times New Roman" w:hAnsi="Times New Roman" w:cs="Times New Roman"/>
          <w:sz w:val="24"/>
          <w:szCs w:val="24"/>
          <w:lang w:val="es-ES"/>
        </w:rPr>
        <w:t>es un acto de venganza.</w:t>
      </w:r>
    </w:p>
    <w:p w14:paraId="59580F5B" w14:textId="77777777" w:rsidR="00C80724" w:rsidRPr="00BE45F3" w:rsidRDefault="00C80724" w:rsidP="007D4B2E">
      <w:pPr>
        <w:spacing w:before="120" w:after="0" w:line="480" w:lineRule="auto"/>
        <w:ind w:firstLine="708"/>
        <w:jc w:val="both"/>
        <w:rPr>
          <w:rFonts w:ascii="Times New Roman" w:hAnsi="Times New Roman" w:cs="Times New Roman"/>
          <w:sz w:val="24"/>
          <w:szCs w:val="24"/>
          <w:lang w:val="es-ES"/>
        </w:rPr>
      </w:pPr>
    </w:p>
    <w:p w14:paraId="22520A46" w14:textId="030EEECF" w:rsidR="00037AA7" w:rsidRPr="00BE45F3" w:rsidRDefault="00EE795A" w:rsidP="00942B83">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Los miembros de la Sala de Apelación, sobre lo alegado por el Abogado defensor,</w:t>
      </w:r>
      <w:r w:rsidR="00C13DA4" w:rsidRPr="00BE45F3">
        <w:rPr>
          <w:rFonts w:ascii="Times New Roman" w:hAnsi="Times New Roman" w:cs="Times New Roman"/>
          <w:sz w:val="24"/>
          <w:szCs w:val="24"/>
          <w:lang w:val="es-ES"/>
        </w:rPr>
        <w:t xml:space="preserve"> </w:t>
      </w:r>
      <w:r w:rsidR="00660156" w:rsidRPr="00BE45F3">
        <w:rPr>
          <w:rFonts w:ascii="Times New Roman" w:hAnsi="Times New Roman" w:cs="Times New Roman"/>
          <w:sz w:val="24"/>
          <w:szCs w:val="24"/>
          <w:lang w:val="es-ES"/>
        </w:rPr>
        <w:t>indicó</w:t>
      </w:r>
      <w:r w:rsidR="00117269" w:rsidRPr="00BE45F3">
        <w:rPr>
          <w:rFonts w:ascii="Times New Roman" w:hAnsi="Times New Roman" w:cs="Times New Roman"/>
          <w:sz w:val="24"/>
          <w:szCs w:val="24"/>
          <w:lang w:val="es-ES"/>
        </w:rPr>
        <w:t xml:space="preserve"> que no existe </w:t>
      </w:r>
      <w:r w:rsidRPr="00BE45F3">
        <w:rPr>
          <w:rFonts w:ascii="Times New Roman" w:hAnsi="Times New Roman" w:cs="Times New Roman"/>
          <w:sz w:val="24"/>
          <w:szCs w:val="24"/>
          <w:lang w:val="es-ES"/>
        </w:rPr>
        <w:t xml:space="preserve">dentro del proceso </w:t>
      </w:r>
      <w:r w:rsidR="00117269" w:rsidRPr="00BE45F3">
        <w:rPr>
          <w:rFonts w:ascii="Times New Roman" w:hAnsi="Times New Roman" w:cs="Times New Roman"/>
          <w:sz w:val="24"/>
          <w:szCs w:val="24"/>
          <w:lang w:val="es-ES"/>
        </w:rPr>
        <w:t xml:space="preserve">documentos </w:t>
      </w:r>
      <w:r w:rsidR="00942B83" w:rsidRPr="00BE45F3">
        <w:rPr>
          <w:rFonts w:ascii="Times New Roman" w:hAnsi="Times New Roman" w:cs="Times New Roman"/>
          <w:sz w:val="24"/>
          <w:szCs w:val="24"/>
          <w:lang w:val="es-ES"/>
        </w:rPr>
        <w:t>referente</w:t>
      </w:r>
      <w:r w:rsidR="00117269" w:rsidRPr="00BE45F3">
        <w:rPr>
          <w:rFonts w:ascii="Times New Roman" w:hAnsi="Times New Roman" w:cs="Times New Roman"/>
          <w:sz w:val="24"/>
          <w:szCs w:val="24"/>
          <w:lang w:val="es-ES"/>
        </w:rPr>
        <w:t>s</w:t>
      </w:r>
      <w:r w:rsidR="00942B83" w:rsidRPr="00BE45F3">
        <w:rPr>
          <w:rFonts w:ascii="Times New Roman" w:hAnsi="Times New Roman" w:cs="Times New Roman"/>
          <w:sz w:val="24"/>
          <w:szCs w:val="24"/>
          <w:lang w:val="es-ES"/>
        </w:rPr>
        <w:t xml:space="preserve"> a lo </w:t>
      </w:r>
      <w:r w:rsidR="00117269" w:rsidRPr="00BE45F3">
        <w:rPr>
          <w:rFonts w:ascii="Times New Roman" w:hAnsi="Times New Roman" w:cs="Times New Roman"/>
          <w:sz w:val="24"/>
          <w:szCs w:val="24"/>
          <w:lang w:val="es-ES"/>
        </w:rPr>
        <w:t>manifestado</w:t>
      </w:r>
      <w:r w:rsidRPr="00BE45F3">
        <w:rPr>
          <w:rFonts w:ascii="Times New Roman" w:hAnsi="Times New Roman" w:cs="Times New Roman"/>
          <w:sz w:val="24"/>
          <w:szCs w:val="24"/>
          <w:lang w:val="es-ES"/>
        </w:rPr>
        <w:t xml:space="preserve">, sobre </w:t>
      </w:r>
      <w:r w:rsidR="00942B83" w:rsidRPr="00BE45F3">
        <w:rPr>
          <w:rFonts w:ascii="Times New Roman" w:hAnsi="Times New Roman" w:cs="Times New Roman"/>
          <w:sz w:val="24"/>
          <w:szCs w:val="24"/>
          <w:lang w:val="es-ES"/>
        </w:rPr>
        <w:t xml:space="preserve">que </w:t>
      </w:r>
      <w:r w:rsidR="00117269" w:rsidRPr="00BE45F3">
        <w:rPr>
          <w:rFonts w:ascii="Times New Roman" w:hAnsi="Times New Roman" w:cs="Times New Roman"/>
          <w:sz w:val="24"/>
          <w:szCs w:val="24"/>
          <w:lang w:val="es-ES"/>
        </w:rPr>
        <w:t xml:space="preserve">la presente causa </w:t>
      </w:r>
      <w:r w:rsidR="00942B83" w:rsidRPr="00BE45F3">
        <w:rPr>
          <w:rFonts w:ascii="Times New Roman" w:hAnsi="Times New Roman" w:cs="Times New Roman"/>
          <w:sz w:val="24"/>
          <w:szCs w:val="24"/>
          <w:lang w:val="es-ES"/>
        </w:rPr>
        <w:t>se haya tratado de una</w:t>
      </w:r>
      <w:r w:rsidR="003A22F4" w:rsidRPr="00BE45F3">
        <w:rPr>
          <w:rFonts w:ascii="Times New Roman" w:hAnsi="Times New Roman" w:cs="Times New Roman"/>
          <w:sz w:val="24"/>
          <w:szCs w:val="24"/>
          <w:lang w:val="es-ES"/>
        </w:rPr>
        <w:t xml:space="preserve"> </w:t>
      </w:r>
      <w:r w:rsidR="00942B83" w:rsidRPr="00BE45F3">
        <w:rPr>
          <w:rFonts w:ascii="Times New Roman" w:hAnsi="Times New Roman" w:cs="Times New Roman"/>
          <w:sz w:val="24"/>
          <w:szCs w:val="24"/>
          <w:lang w:val="es-ES"/>
        </w:rPr>
        <w:t xml:space="preserve">venganza; </w:t>
      </w:r>
      <w:r w:rsidR="00117269" w:rsidRPr="00BE45F3">
        <w:rPr>
          <w:rFonts w:ascii="Times New Roman" w:hAnsi="Times New Roman" w:cs="Times New Roman"/>
          <w:sz w:val="24"/>
          <w:szCs w:val="24"/>
          <w:lang w:val="es-ES"/>
        </w:rPr>
        <w:t xml:space="preserve"> existe</w:t>
      </w:r>
      <w:r w:rsidR="00660156" w:rsidRPr="00BE45F3">
        <w:rPr>
          <w:rFonts w:ascii="Times New Roman" w:hAnsi="Times New Roman" w:cs="Times New Roman"/>
          <w:sz w:val="24"/>
          <w:szCs w:val="24"/>
          <w:lang w:val="es-ES"/>
        </w:rPr>
        <w:t xml:space="preserve"> inserto en la causa</w:t>
      </w:r>
      <w:r w:rsidR="00117269" w:rsidRPr="00BE45F3">
        <w:rPr>
          <w:rFonts w:ascii="Times New Roman" w:hAnsi="Times New Roman" w:cs="Times New Roman"/>
          <w:sz w:val="24"/>
          <w:szCs w:val="24"/>
          <w:lang w:val="es-ES"/>
        </w:rPr>
        <w:t xml:space="preserve"> la denuncia </w:t>
      </w:r>
      <w:r w:rsidR="00660156" w:rsidRPr="00BE45F3">
        <w:rPr>
          <w:rFonts w:ascii="Times New Roman" w:hAnsi="Times New Roman" w:cs="Times New Roman"/>
          <w:sz w:val="24"/>
          <w:szCs w:val="24"/>
          <w:lang w:val="es-ES"/>
        </w:rPr>
        <w:t xml:space="preserve">presentada por </w:t>
      </w:r>
      <w:r w:rsidR="00117269" w:rsidRPr="00BE45F3">
        <w:rPr>
          <w:rFonts w:ascii="Times New Roman" w:hAnsi="Times New Roman" w:cs="Times New Roman"/>
          <w:sz w:val="24"/>
          <w:szCs w:val="24"/>
          <w:lang w:val="es-ES"/>
        </w:rPr>
        <w:t xml:space="preserve">Jackson Gaona por un supuesto robo de sus enseres, en el que </w:t>
      </w:r>
      <w:r w:rsidR="00660156" w:rsidRPr="00BE45F3">
        <w:rPr>
          <w:rFonts w:ascii="Times New Roman" w:hAnsi="Times New Roman" w:cs="Times New Roman"/>
          <w:sz w:val="24"/>
          <w:szCs w:val="24"/>
          <w:lang w:val="es-ES"/>
        </w:rPr>
        <w:t>señala</w:t>
      </w:r>
      <w:r w:rsidR="00117269" w:rsidRPr="00BE45F3">
        <w:rPr>
          <w:rFonts w:ascii="Times New Roman" w:hAnsi="Times New Roman" w:cs="Times New Roman"/>
          <w:sz w:val="24"/>
          <w:szCs w:val="24"/>
          <w:lang w:val="es-ES"/>
        </w:rPr>
        <w:t xml:space="preserve"> al marido actual de María Gabriela</w:t>
      </w:r>
      <w:r w:rsidR="00660156" w:rsidRPr="00BE45F3">
        <w:rPr>
          <w:rFonts w:ascii="Times New Roman" w:hAnsi="Times New Roman" w:cs="Times New Roman"/>
          <w:sz w:val="24"/>
          <w:szCs w:val="24"/>
          <w:lang w:val="es-ES"/>
        </w:rPr>
        <w:t xml:space="preserve"> como autor de este hecho</w:t>
      </w:r>
      <w:r w:rsidR="00117269" w:rsidRPr="00BE45F3">
        <w:rPr>
          <w:rFonts w:ascii="Times New Roman" w:hAnsi="Times New Roman" w:cs="Times New Roman"/>
          <w:sz w:val="24"/>
          <w:szCs w:val="24"/>
          <w:lang w:val="es-ES"/>
        </w:rPr>
        <w:t xml:space="preserve">, sustentando su denuncia en que habían estado </w:t>
      </w:r>
      <w:r w:rsidR="00037AA7" w:rsidRPr="00BE45F3">
        <w:rPr>
          <w:rFonts w:ascii="Times New Roman" w:hAnsi="Times New Roman" w:cs="Times New Roman"/>
          <w:sz w:val="24"/>
          <w:szCs w:val="24"/>
          <w:lang w:val="es-ES"/>
        </w:rPr>
        <w:t>libando dentro de su domicilio y a lo que se despierta no encontró sus cosas; se señaló la existencia de abuso policial en el domicilio de la Dra. Gina Campoverde, lugar donde vivía Henry Maicol Yagual Alarcón</w:t>
      </w:r>
      <w:r w:rsidR="00660156" w:rsidRPr="00BE45F3">
        <w:rPr>
          <w:rFonts w:ascii="Times New Roman" w:hAnsi="Times New Roman" w:cs="Times New Roman"/>
          <w:sz w:val="24"/>
          <w:szCs w:val="24"/>
          <w:lang w:val="es-ES"/>
        </w:rPr>
        <w:t xml:space="preserve"> y María Gabriela (sobrina del procesado) causa 07710-2017-00159; los miembros de la Sala ordenaron realizar un llamado de atención por abuso policial inferido en contra del domicilio de la Dra. Gina Campoverde, vivienda donde alquilaban Henry Yagual y </w:t>
      </w:r>
      <w:r w:rsidR="00655260" w:rsidRPr="00BE45F3">
        <w:rPr>
          <w:rFonts w:ascii="Times New Roman" w:hAnsi="Times New Roman" w:cs="Times New Roman"/>
          <w:sz w:val="24"/>
          <w:szCs w:val="24"/>
          <w:lang w:val="es-ES"/>
        </w:rPr>
        <w:t>María</w:t>
      </w:r>
      <w:r w:rsidR="00660156" w:rsidRPr="00BE45F3">
        <w:rPr>
          <w:rFonts w:ascii="Times New Roman" w:hAnsi="Times New Roman" w:cs="Times New Roman"/>
          <w:sz w:val="24"/>
          <w:szCs w:val="24"/>
          <w:lang w:val="es-ES"/>
        </w:rPr>
        <w:t xml:space="preserve"> </w:t>
      </w:r>
    </w:p>
    <w:p w14:paraId="7582779F" w14:textId="77777777" w:rsidR="00EE795A" w:rsidRPr="00BE45F3" w:rsidRDefault="00942B83" w:rsidP="00942B83">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lastRenderedPageBreak/>
        <w:t>L</w:t>
      </w:r>
      <w:r w:rsidR="00EC746E" w:rsidRPr="00BE45F3">
        <w:rPr>
          <w:rFonts w:ascii="Times New Roman" w:hAnsi="Times New Roman" w:cs="Times New Roman"/>
          <w:sz w:val="24"/>
          <w:szCs w:val="24"/>
          <w:lang w:val="es-ES"/>
        </w:rPr>
        <w:t>os miembros de la Sala de lo Penal y de Transito de El Oro, correspondiéndole la</w:t>
      </w:r>
      <w:r w:rsidRPr="00BE45F3">
        <w:rPr>
          <w:rFonts w:ascii="Times New Roman" w:hAnsi="Times New Roman" w:cs="Times New Roman"/>
          <w:sz w:val="24"/>
          <w:szCs w:val="24"/>
          <w:lang w:val="es-ES"/>
        </w:rPr>
        <w:t xml:space="preserve"> potestad jurisdiccional y competencia para resolver el recurso de apelación </w:t>
      </w:r>
      <w:r w:rsidR="00EC746E" w:rsidRPr="00BE45F3">
        <w:rPr>
          <w:rFonts w:ascii="Times New Roman" w:hAnsi="Times New Roman" w:cs="Times New Roman"/>
          <w:sz w:val="24"/>
          <w:szCs w:val="24"/>
          <w:lang w:val="es-ES"/>
        </w:rPr>
        <w:t xml:space="preserve">interpuesto, </w:t>
      </w:r>
      <w:r w:rsidR="00B5707C" w:rsidRPr="00BE45F3">
        <w:rPr>
          <w:rFonts w:ascii="Times New Roman" w:hAnsi="Times New Roman" w:cs="Times New Roman"/>
          <w:sz w:val="24"/>
          <w:szCs w:val="24"/>
          <w:lang w:val="es-ES"/>
        </w:rPr>
        <w:t xml:space="preserve">que en lo principal se basaba en lo esgrimido por </w:t>
      </w:r>
      <w:r w:rsidR="00EC746E" w:rsidRPr="00BE45F3">
        <w:rPr>
          <w:rFonts w:ascii="Times New Roman" w:hAnsi="Times New Roman" w:cs="Times New Roman"/>
          <w:sz w:val="24"/>
          <w:szCs w:val="24"/>
          <w:lang w:val="es-ES"/>
        </w:rPr>
        <w:t xml:space="preserve">la </w:t>
      </w:r>
      <w:r w:rsidRPr="00BE45F3">
        <w:rPr>
          <w:rFonts w:ascii="Times New Roman" w:hAnsi="Times New Roman" w:cs="Times New Roman"/>
          <w:sz w:val="24"/>
          <w:szCs w:val="24"/>
          <w:lang w:val="es-ES"/>
        </w:rPr>
        <w:t xml:space="preserve">Fiscalía </w:t>
      </w:r>
      <w:r w:rsidR="00EC746E" w:rsidRPr="00BE45F3">
        <w:rPr>
          <w:rFonts w:ascii="Times New Roman" w:hAnsi="Times New Roman" w:cs="Times New Roman"/>
          <w:sz w:val="24"/>
          <w:szCs w:val="24"/>
          <w:lang w:val="es-ES"/>
        </w:rPr>
        <w:t xml:space="preserve">sobre la </w:t>
      </w:r>
      <w:r w:rsidRPr="00BE45F3">
        <w:rPr>
          <w:rFonts w:ascii="Times New Roman" w:hAnsi="Times New Roman" w:cs="Times New Roman"/>
          <w:sz w:val="24"/>
          <w:szCs w:val="24"/>
          <w:lang w:val="es-ES"/>
        </w:rPr>
        <w:t xml:space="preserve">indebida o inadecuada valoración de </w:t>
      </w:r>
      <w:r w:rsidR="00EC746E" w:rsidRPr="00BE45F3">
        <w:rPr>
          <w:rFonts w:ascii="Times New Roman" w:hAnsi="Times New Roman" w:cs="Times New Roman"/>
          <w:sz w:val="24"/>
          <w:szCs w:val="24"/>
          <w:lang w:val="es-ES"/>
        </w:rPr>
        <w:t>p</w:t>
      </w:r>
      <w:r w:rsidRPr="00BE45F3">
        <w:rPr>
          <w:rFonts w:ascii="Times New Roman" w:hAnsi="Times New Roman" w:cs="Times New Roman"/>
          <w:sz w:val="24"/>
          <w:szCs w:val="24"/>
          <w:lang w:val="es-ES"/>
        </w:rPr>
        <w:t>rueba</w:t>
      </w:r>
      <w:r w:rsidR="00EC746E" w:rsidRPr="00BE45F3">
        <w:rPr>
          <w:rFonts w:ascii="Times New Roman" w:hAnsi="Times New Roman" w:cs="Times New Roman"/>
          <w:sz w:val="24"/>
          <w:szCs w:val="24"/>
          <w:lang w:val="es-ES"/>
        </w:rPr>
        <w:t>s</w:t>
      </w:r>
      <w:r w:rsidR="00B5707C" w:rsidRPr="00BE45F3">
        <w:rPr>
          <w:rFonts w:ascii="Times New Roman" w:hAnsi="Times New Roman" w:cs="Times New Roman"/>
          <w:sz w:val="24"/>
          <w:szCs w:val="24"/>
          <w:lang w:val="es-ES"/>
        </w:rPr>
        <w:t xml:space="preserve"> (material, documental y testimonial)</w:t>
      </w:r>
      <w:r w:rsidRPr="00BE45F3">
        <w:rPr>
          <w:rFonts w:ascii="Times New Roman" w:hAnsi="Times New Roman" w:cs="Times New Roman"/>
          <w:sz w:val="24"/>
          <w:szCs w:val="24"/>
          <w:lang w:val="es-ES"/>
        </w:rPr>
        <w:t xml:space="preserve"> </w:t>
      </w:r>
      <w:r w:rsidR="00B5707C" w:rsidRPr="00BE45F3">
        <w:rPr>
          <w:rFonts w:ascii="Times New Roman" w:hAnsi="Times New Roman" w:cs="Times New Roman"/>
          <w:sz w:val="24"/>
          <w:szCs w:val="24"/>
          <w:lang w:val="es-ES"/>
        </w:rPr>
        <w:t xml:space="preserve">expuestas </w:t>
      </w:r>
      <w:r w:rsidRPr="00BE45F3">
        <w:rPr>
          <w:rFonts w:ascii="Times New Roman" w:hAnsi="Times New Roman" w:cs="Times New Roman"/>
          <w:sz w:val="24"/>
          <w:szCs w:val="24"/>
          <w:lang w:val="es-ES"/>
        </w:rPr>
        <w:t xml:space="preserve">en juicio </w:t>
      </w:r>
      <w:r w:rsidR="00EC746E" w:rsidRPr="00BE45F3">
        <w:rPr>
          <w:rFonts w:ascii="Times New Roman" w:hAnsi="Times New Roman" w:cs="Times New Roman"/>
          <w:sz w:val="24"/>
          <w:szCs w:val="24"/>
          <w:lang w:val="es-ES"/>
        </w:rPr>
        <w:t xml:space="preserve">ante </w:t>
      </w:r>
      <w:r w:rsidRPr="00BE45F3">
        <w:rPr>
          <w:rFonts w:ascii="Times New Roman" w:hAnsi="Times New Roman" w:cs="Times New Roman"/>
          <w:sz w:val="24"/>
          <w:szCs w:val="24"/>
          <w:lang w:val="es-ES"/>
        </w:rPr>
        <w:t xml:space="preserve">el Tribunal </w:t>
      </w:r>
      <w:proofErr w:type="spellStart"/>
      <w:r w:rsidRPr="00BE45F3">
        <w:rPr>
          <w:rFonts w:ascii="Times New Roman" w:hAnsi="Times New Roman" w:cs="Times New Roman"/>
          <w:sz w:val="24"/>
          <w:szCs w:val="24"/>
          <w:lang w:val="es-ES"/>
        </w:rPr>
        <w:t>Aquo</w:t>
      </w:r>
      <w:proofErr w:type="spellEnd"/>
      <w:r w:rsidRPr="00BE45F3">
        <w:rPr>
          <w:rFonts w:ascii="Times New Roman" w:hAnsi="Times New Roman" w:cs="Times New Roman"/>
          <w:sz w:val="24"/>
          <w:szCs w:val="24"/>
          <w:lang w:val="es-ES"/>
        </w:rPr>
        <w:t>, en vista de que de la prueba material y testifical</w:t>
      </w:r>
      <w:r w:rsidR="003A22F4" w:rsidRPr="00BE45F3">
        <w:rPr>
          <w:rFonts w:ascii="Times New Roman" w:hAnsi="Times New Roman" w:cs="Times New Roman"/>
          <w:sz w:val="24"/>
          <w:szCs w:val="24"/>
          <w:lang w:val="es-ES"/>
        </w:rPr>
        <w:t xml:space="preserve"> </w:t>
      </w:r>
      <w:r w:rsidR="000D53A5" w:rsidRPr="00BE45F3">
        <w:rPr>
          <w:rFonts w:ascii="Times New Roman" w:hAnsi="Times New Roman" w:cs="Times New Roman"/>
          <w:sz w:val="24"/>
          <w:szCs w:val="24"/>
          <w:lang w:val="es-ES"/>
        </w:rPr>
        <w:t xml:space="preserve">determinó que el </w:t>
      </w:r>
      <w:r w:rsidRPr="00BE45F3">
        <w:rPr>
          <w:rFonts w:ascii="Times New Roman" w:hAnsi="Times New Roman" w:cs="Times New Roman"/>
          <w:sz w:val="24"/>
          <w:szCs w:val="24"/>
          <w:lang w:val="es-ES"/>
        </w:rPr>
        <w:t>18 de diciembre del 2015 Lenin Byron Zambrano Calderón</w:t>
      </w:r>
      <w:r w:rsidR="003A22F4" w:rsidRPr="00BE45F3">
        <w:rPr>
          <w:rFonts w:ascii="Times New Roman" w:hAnsi="Times New Roman" w:cs="Times New Roman"/>
          <w:sz w:val="24"/>
          <w:szCs w:val="24"/>
          <w:lang w:val="es-ES"/>
        </w:rPr>
        <w:t xml:space="preserve"> </w:t>
      </w:r>
      <w:r w:rsidRPr="00BE45F3">
        <w:rPr>
          <w:rFonts w:ascii="Times New Roman" w:hAnsi="Times New Roman" w:cs="Times New Roman"/>
          <w:sz w:val="24"/>
          <w:szCs w:val="24"/>
          <w:lang w:val="es-ES"/>
        </w:rPr>
        <w:t>atentó contra la vida</w:t>
      </w:r>
      <w:r w:rsidR="000D53A5" w:rsidRPr="00BE45F3">
        <w:rPr>
          <w:rFonts w:ascii="Times New Roman" w:hAnsi="Times New Roman" w:cs="Times New Roman"/>
          <w:sz w:val="24"/>
          <w:szCs w:val="24"/>
          <w:lang w:val="es-ES"/>
        </w:rPr>
        <w:t xml:space="preserve">, </w:t>
      </w:r>
      <w:r w:rsidRPr="00BE45F3">
        <w:rPr>
          <w:rFonts w:ascii="Times New Roman" w:hAnsi="Times New Roman" w:cs="Times New Roman"/>
          <w:sz w:val="24"/>
          <w:szCs w:val="24"/>
          <w:lang w:val="es-ES"/>
        </w:rPr>
        <w:t xml:space="preserve"> delito tipificado en el </w:t>
      </w:r>
      <w:r w:rsidR="000D53A5" w:rsidRPr="00BE45F3">
        <w:rPr>
          <w:rFonts w:ascii="Times New Roman" w:hAnsi="Times New Roman" w:cs="Times New Roman"/>
          <w:sz w:val="24"/>
          <w:szCs w:val="24"/>
          <w:lang w:val="es-ES"/>
        </w:rPr>
        <w:t>a</w:t>
      </w:r>
      <w:r w:rsidRPr="00BE45F3">
        <w:rPr>
          <w:rFonts w:ascii="Times New Roman" w:hAnsi="Times New Roman" w:cs="Times New Roman"/>
          <w:sz w:val="24"/>
          <w:szCs w:val="24"/>
          <w:lang w:val="es-ES"/>
        </w:rPr>
        <w:t>rt</w:t>
      </w:r>
      <w:r w:rsidR="000D53A5" w:rsidRPr="00BE45F3">
        <w:rPr>
          <w:rFonts w:ascii="Times New Roman" w:hAnsi="Times New Roman" w:cs="Times New Roman"/>
          <w:sz w:val="24"/>
          <w:szCs w:val="24"/>
          <w:lang w:val="es-ES"/>
        </w:rPr>
        <w:t>ículo</w:t>
      </w:r>
      <w:r w:rsidRPr="00BE45F3">
        <w:rPr>
          <w:rFonts w:ascii="Times New Roman" w:hAnsi="Times New Roman" w:cs="Times New Roman"/>
          <w:sz w:val="24"/>
          <w:szCs w:val="24"/>
          <w:lang w:val="es-ES"/>
        </w:rPr>
        <w:t xml:space="preserve"> 140 del COIP en contra de María Celia Vicente Conde, cuando</w:t>
      </w:r>
      <w:r w:rsidR="003A22F4" w:rsidRPr="00BE45F3">
        <w:rPr>
          <w:rFonts w:ascii="Times New Roman" w:hAnsi="Times New Roman" w:cs="Times New Roman"/>
          <w:sz w:val="24"/>
          <w:szCs w:val="24"/>
          <w:lang w:val="es-ES"/>
        </w:rPr>
        <w:t xml:space="preserve"> </w:t>
      </w:r>
      <w:r w:rsidRPr="00BE45F3">
        <w:rPr>
          <w:rFonts w:ascii="Times New Roman" w:hAnsi="Times New Roman" w:cs="Times New Roman"/>
          <w:sz w:val="24"/>
          <w:szCs w:val="24"/>
          <w:lang w:val="es-ES"/>
        </w:rPr>
        <w:t>realizó varios disparos al interior de</w:t>
      </w:r>
      <w:r w:rsidR="00082B74" w:rsidRPr="00BE45F3">
        <w:rPr>
          <w:rFonts w:ascii="Times New Roman" w:hAnsi="Times New Roman" w:cs="Times New Roman"/>
          <w:sz w:val="24"/>
          <w:szCs w:val="24"/>
          <w:lang w:val="es-ES"/>
        </w:rPr>
        <w:t xml:space="preserve">l domicilio de la víctima, lo </w:t>
      </w:r>
      <w:r w:rsidR="006F2C99" w:rsidRPr="00BE45F3">
        <w:rPr>
          <w:rFonts w:ascii="Times New Roman" w:hAnsi="Times New Roman" w:cs="Times New Roman"/>
          <w:sz w:val="24"/>
          <w:szCs w:val="24"/>
          <w:lang w:val="es-ES"/>
        </w:rPr>
        <w:t>cual consta en los testimonio de los testigos protegidos 1 y 2</w:t>
      </w:r>
      <w:r w:rsidR="00EE795A" w:rsidRPr="00BE45F3">
        <w:rPr>
          <w:rFonts w:ascii="Times New Roman" w:hAnsi="Times New Roman" w:cs="Times New Roman"/>
          <w:sz w:val="24"/>
          <w:szCs w:val="24"/>
          <w:lang w:val="es-ES"/>
        </w:rPr>
        <w:t>.</w:t>
      </w:r>
    </w:p>
    <w:p w14:paraId="4E26205B" w14:textId="77777777" w:rsidR="00EE795A" w:rsidRPr="00BE45F3" w:rsidRDefault="00EE795A" w:rsidP="00942B83">
      <w:pPr>
        <w:spacing w:before="120" w:after="0" w:line="480" w:lineRule="auto"/>
        <w:ind w:firstLine="708"/>
        <w:jc w:val="both"/>
        <w:rPr>
          <w:rFonts w:ascii="Times New Roman" w:hAnsi="Times New Roman" w:cs="Times New Roman"/>
          <w:sz w:val="24"/>
          <w:szCs w:val="24"/>
          <w:lang w:val="es-ES"/>
        </w:rPr>
      </w:pPr>
    </w:p>
    <w:p w14:paraId="61B24FF9" w14:textId="625483D0" w:rsidR="00942B83" w:rsidRPr="00BE45F3" w:rsidRDefault="00EE795A" w:rsidP="00942B83">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A</w:t>
      </w:r>
      <w:r w:rsidR="006F2C99" w:rsidRPr="00BE45F3">
        <w:rPr>
          <w:rFonts w:ascii="Times New Roman" w:hAnsi="Times New Roman" w:cs="Times New Roman"/>
          <w:sz w:val="24"/>
          <w:szCs w:val="24"/>
          <w:lang w:val="es-ES"/>
        </w:rPr>
        <w:t xml:space="preserve">demás </w:t>
      </w:r>
      <w:r w:rsidRPr="00BE45F3">
        <w:rPr>
          <w:rFonts w:ascii="Times New Roman" w:hAnsi="Times New Roman" w:cs="Times New Roman"/>
          <w:sz w:val="24"/>
          <w:szCs w:val="24"/>
          <w:lang w:val="es-ES"/>
        </w:rPr>
        <w:t xml:space="preserve">señalaron que los testigos 1 y 2 </w:t>
      </w:r>
      <w:r w:rsidR="006F2C99" w:rsidRPr="00BE45F3">
        <w:rPr>
          <w:rFonts w:ascii="Times New Roman" w:hAnsi="Times New Roman" w:cs="Times New Roman"/>
          <w:sz w:val="24"/>
          <w:szCs w:val="24"/>
          <w:lang w:val="es-ES"/>
        </w:rPr>
        <w:t xml:space="preserve">lo identificaron y reconocieron plenamente </w:t>
      </w:r>
      <w:r w:rsidR="00082B74" w:rsidRPr="00BE45F3">
        <w:rPr>
          <w:rFonts w:ascii="Times New Roman" w:hAnsi="Times New Roman" w:cs="Times New Roman"/>
          <w:sz w:val="24"/>
          <w:szCs w:val="24"/>
          <w:lang w:val="es-ES"/>
        </w:rPr>
        <w:t xml:space="preserve">como </w:t>
      </w:r>
      <w:r w:rsidR="006F2C99" w:rsidRPr="00BE45F3">
        <w:rPr>
          <w:rFonts w:ascii="Times New Roman" w:hAnsi="Times New Roman" w:cs="Times New Roman"/>
          <w:sz w:val="24"/>
          <w:szCs w:val="24"/>
          <w:lang w:val="es-ES"/>
        </w:rPr>
        <w:t xml:space="preserve">la persona que realizó </w:t>
      </w:r>
      <w:r w:rsidR="00942B83" w:rsidRPr="00BE45F3">
        <w:rPr>
          <w:rFonts w:ascii="Times New Roman" w:hAnsi="Times New Roman" w:cs="Times New Roman"/>
          <w:sz w:val="24"/>
          <w:szCs w:val="24"/>
          <w:lang w:val="es-ES"/>
        </w:rPr>
        <w:t>los disparos</w:t>
      </w:r>
      <w:r w:rsidR="00082B74" w:rsidRPr="00BE45F3">
        <w:rPr>
          <w:rFonts w:ascii="Times New Roman" w:hAnsi="Times New Roman" w:cs="Times New Roman"/>
          <w:sz w:val="24"/>
          <w:szCs w:val="24"/>
          <w:lang w:val="es-ES"/>
        </w:rPr>
        <w:t xml:space="preserve"> y mencionaron que </w:t>
      </w:r>
      <w:r w:rsidR="00942B83" w:rsidRPr="00BE45F3">
        <w:rPr>
          <w:rFonts w:ascii="Times New Roman" w:hAnsi="Times New Roman" w:cs="Times New Roman"/>
          <w:sz w:val="24"/>
          <w:szCs w:val="24"/>
          <w:lang w:val="es-ES"/>
        </w:rPr>
        <w:t xml:space="preserve">en la mañana había llegado hasta su domicilio </w:t>
      </w:r>
      <w:r w:rsidR="00082B74" w:rsidRPr="00BE45F3">
        <w:rPr>
          <w:rFonts w:ascii="Times New Roman" w:hAnsi="Times New Roman" w:cs="Times New Roman"/>
          <w:sz w:val="24"/>
          <w:szCs w:val="24"/>
          <w:lang w:val="es-ES"/>
        </w:rPr>
        <w:t>con el fin de h</w:t>
      </w:r>
      <w:r w:rsidR="00942B83" w:rsidRPr="00BE45F3">
        <w:rPr>
          <w:rFonts w:ascii="Times New Roman" w:hAnsi="Times New Roman" w:cs="Times New Roman"/>
          <w:sz w:val="24"/>
          <w:szCs w:val="24"/>
          <w:lang w:val="es-ES"/>
        </w:rPr>
        <w:t xml:space="preserve">ablar con su hijo </w:t>
      </w:r>
      <w:proofErr w:type="spellStart"/>
      <w:r w:rsidR="00942B83" w:rsidRPr="00BE45F3">
        <w:rPr>
          <w:rFonts w:ascii="Times New Roman" w:hAnsi="Times New Roman" w:cs="Times New Roman"/>
          <w:sz w:val="24"/>
          <w:szCs w:val="24"/>
          <w:lang w:val="es-ES"/>
        </w:rPr>
        <w:t>Jacson</w:t>
      </w:r>
      <w:proofErr w:type="spellEnd"/>
      <w:r w:rsidR="00942B83" w:rsidRPr="00BE45F3">
        <w:rPr>
          <w:rFonts w:ascii="Times New Roman" w:hAnsi="Times New Roman" w:cs="Times New Roman"/>
          <w:sz w:val="24"/>
          <w:szCs w:val="24"/>
          <w:lang w:val="es-ES"/>
        </w:rPr>
        <w:t xml:space="preserve"> Gaona Vicente</w:t>
      </w:r>
      <w:r w:rsidR="00082B74" w:rsidRPr="00BE45F3">
        <w:rPr>
          <w:rFonts w:ascii="Times New Roman" w:hAnsi="Times New Roman" w:cs="Times New Roman"/>
          <w:sz w:val="24"/>
          <w:szCs w:val="24"/>
          <w:lang w:val="es-ES"/>
        </w:rPr>
        <w:t xml:space="preserve"> y a las 19H00 </w:t>
      </w:r>
      <w:r w:rsidRPr="00BE45F3">
        <w:rPr>
          <w:rFonts w:ascii="Times New Roman" w:hAnsi="Times New Roman" w:cs="Times New Roman"/>
          <w:sz w:val="24"/>
          <w:szCs w:val="24"/>
          <w:lang w:val="es-ES"/>
        </w:rPr>
        <w:t>habiéndolo</w:t>
      </w:r>
      <w:r w:rsidR="00082B74" w:rsidRPr="00BE45F3">
        <w:rPr>
          <w:rFonts w:ascii="Times New Roman" w:hAnsi="Times New Roman" w:cs="Times New Roman"/>
          <w:sz w:val="24"/>
          <w:szCs w:val="24"/>
          <w:lang w:val="es-ES"/>
        </w:rPr>
        <w:t xml:space="preserve"> amenazó</w:t>
      </w:r>
      <w:r w:rsidRPr="00BE45F3">
        <w:rPr>
          <w:rFonts w:ascii="Times New Roman" w:hAnsi="Times New Roman" w:cs="Times New Roman"/>
          <w:sz w:val="24"/>
          <w:szCs w:val="24"/>
          <w:lang w:val="es-ES"/>
        </w:rPr>
        <w:t>,</w:t>
      </w:r>
      <w:r w:rsidR="00082B74" w:rsidRPr="00BE45F3">
        <w:rPr>
          <w:rFonts w:ascii="Times New Roman" w:hAnsi="Times New Roman" w:cs="Times New Roman"/>
          <w:sz w:val="24"/>
          <w:szCs w:val="24"/>
          <w:lang w:val="es-ES"/>
        </w:rPr>
        <w:t xml:space="preserve"> para finalmente a las </w:t>
      </w:r>
      <w:r w:rsidR="00942B83" w:rsidRPr="00BE45F3">
        <w:rPr>
          <w:rFonts w:ascii="Times New Roman" w:hAnsi="Times New Roman" w:cs="Times New Roman"/>
          <w:sz w:val="24"/>
          <w:szCs w:val="24"/>
          <w:lang w:val="es-ES"/>
        </w:rPr>
        <w:t>22h00 aproximadamente</w:t>
      </w:r>
      <w:r w:rsidR="00082B74" w:rsidRPr="00BE45F3">
        <w:rPr>
          <w:rFonts w:ascii="Times New Roman" w:hAnsi="Times New Roman" w:cs="Times New Roman"/>
          <w:sz w:val="24"/>
          <w:szCs w:val="24"/>
          <w:lang w:val="es-ES"/>
        </w:rPr>
        <w:t xml:space="preserve"> regresó a disparar causando l</w:t>
      </w:r>
      <w:r w:rsidR="00942B83" w:rsidRPr="00BE45F3">
        <w:rPr>
          <w:rFonts w:ascii="Times New Roman" w:hAnsi="Times New Roman" w:cs="Times New Roman"/>
          <w:sz w:val="24"/>
          <w:szCs w:val="24"/>
          <w:lang w:val="es-ES"/>
        </w:rPr>
        <w:t>a herida en contra de la víctima</w:t>
      </w:r>
      <w:r w:rsidR="00082B74" w:rsidRPr="00BE45F3">
        <w:rPr>
          <w:rFonts w:ascii="Times New Roman" w:hAnsi="Times New Roman" w:cs="Times New Roman"/>
          <w:sz w:val="24"/>
          <w:szCs w:val="24"/>
          <w:lang w:val="es-ES"/>
        </w:rPr>
        <w:t>; hechos que sostiene la Fiscalía</w:t>
      </w:r>
      <w:r w:rsidR="00C80724" w:rsidRPr="00BE45F3">
        <w:rPr>
          <w:rFonts w:ascii="Times New Roman" w:hAnsi="Times New Roman" w:cs="Times New Roman"/>
          <w:sz w:val="24"/>
          <w:szCs w:val="24"/>
          <w:lang w:val="es-ES"/>
        </w:rPr>
        <w:t xml:space="preserve">, acusando a </w:t>
      </w:r>
      <w:r w:rsidR="00942B83" w:rsidRPr="00BE45F3">
        <w:rPr>
          <w:rFonts w:ascii="Times New Roman" w:hAnsi="Times New Roman" w:cs="Times New Roman"/>
          <w:sz w:val="24"/>
          <w:szCs w:val="24"/>
          <w:lang w:val="es-ES"/>
        </w:rPr>
        <w:t>Lenin Byron Zambrano Calderón de haber adecuado su conducta a lo establecido</w:t>
      </w:r>
      <w:r w:rsidR="003A22F4" w:rsidRPr="00BE45F3">
        <w:rPr>
          <w:rFonts w:ascii="Times New Roman" w:hAnsi="Times New Roman" w:cs="Times New Roman"/>
          <w:sz w:val="24"/>
          <w:szCs w:val="24"/>
          <w:lang w:val="es-ES"/>
        </w:rPr>
        <w:t xml:space="preserve"> </w:t>
      </w:r>
      <w:r w:rsidR="00942B83" w:rsidRPr="00BE45F3">
        <w:rPr>
          <w:rFonts w:ascii="Times New Roman" w:hAnsi="Times New Roman" w:cs="Times New Roman"/>
          <w:sz w:val="24"/>
          <w:szCs w:val="24"/>
          <w:lang w:val="es-ES"/>
        </w:rPr>
        <w:t xml:space="preserve">en el </w:t>
      </w:r>
      <w:r w:rsidR="00C80724" w:rsidRPr="00BE45F3">
        <w:rPr>
          <w:rFonts w:ascii="Times New Roman" w:hAnsi="Times New Roman" w:cs="Times New Roman"/>
          <w:sz w:val="24"/>
          <w:szCs w:val="24"/>
          <w:lang w:val="es-ES"/>
        </w:rPr>
        <w:t>a</w:t>
      </w:r>
      <w:r w:rsidR="00942B83" w:rsidRPr="00BE45F3">
        <w:rPr>
          <w:rFonts w:ascii="Times New Roman" w:hAnsi="Times New Roman" w:cs="Times New Roman"/>
          <w:sz w:val="24"/>
          <w:szCs w:val="24"/>
          <w:lang w:val="es-ES"/>
        </w:rPr>
        <w:t>rt</w:t>
      </w:r>
      <w:r w:rsidR="00C80724" w:rsidRPr="00BE45F3">
        <w:rPr>
          <w:rFonts w:ascii="Times New Roman" w:hAnsi="Times New Roman" w:cs="Times New Roman"/>
          <w:sz w:val="24"/>
          <w:szCs w:val="24"/>
          <w:lang w:val="es-ES"/>
        </w:rPr>
        <w:t>ículo</w:t>
      </w:r>
      <w:r w:rsidR="00942B83" w:rsidRPr="00BE45F3">
        <w:rPr>
          <w:rFonts w:ascii="Times New Roman" w:hAnsi="Times New Roman" w:cs="Times New Roman"/>
          <w:sz w:val="24"/>
          <w:szCs w:val="24"/>
          <w:lang w:val="es-ES"/>
        </w:rPr>
        <w:t xml:space="preserve"> 140 numerales 2 y 4 del COIP, esto es, el delito de asesinato en el grado de tentativo conforme lo dispone el </w:t>
      </w:r>
      <w:r w:rsidR="00C80724" w:rsidRPr="00BE45F3">
        <w:rPr>
          <w:rFonts w:ascii="Times New Roman" w:hAnsi="Times New Roman" w:cs="Times New Roman"/>
          <w:sz w:val="24"/>
          <w:szCs w:val="24"/>
          <w:lang w:val="es-ES"/>
        </w:rPr>
        <w:t>artículo</w:t>
      </w:r>
      <w:r w:rsidR="00942B83" w:rsidRPr="00BE45F3">
        <w:rPr>
          <w:rFonts w:ascii="Times New Roman" w:hAnsi="Times New Roman" w:cs="Times New Roman"/>
          <w:sz w:val="24"/>
          <w:szCs w:val="24"/>
          <w:lang w:val="es-ES"/>
        </w:rPr>
        <w:t xml:space="preserve"> 39 de</w:t>
      </w:r>
      <w:r w:rsidR="003A22F4" w:rsidRPr="00BE45F3">
        <w:rPr>
          <w:rFonts w:ascii="Times New Roman" w:hAnsi="Times New Roman" w:cs="Times New Roman"/>
          <w:sz w:val="24"/>
          <w:szCs w:val="24"/>
          <w:lang w:val="es-ES"/>
        </w:rPr>
        <w:t xml:space="preserve"> </w:t>
      </w:r>
      <w:r w:rsidR="00942B83" w:rsidRPr="00BE45F3">
        <w:rPr>
          <w:rFonts w:ascii="Times New Roman" w:hAnsi="Times New Roman" w:cs="Times New Roman"/>
          <w:sz w:val="24"/>
          <w:szCs w:val="24"/>
          <w:lang w:val="es-ES"/>
        </w:rPr>
        <w:t xml:space="preserve">la norma antes invocada, </w:t>
      </w:r>
      <w:r w:rsidR="00C80724" w:rsidRPr="00BE45F3">
        <w:rPr>
          <w:rFonts w:ascii="Times New Roman" w:hAnsi="Times New Roman" w:cs="Times New Roman"/>
          <w:sz w:val="24"/>
          <w:szCs w:val="24"/>
          <w:lang w:val="es-ES"/>
        </w:rPr>
        <w:t xml:space="preserve">pidiendo la </w:t>
      </w:r>
      <w:r w:rsidR="00942B83" w:rsidRPr="00BE45F3">
        <w:rPr>
          <w:rFonts w:ascii="Times New Roman" w:hAnsi="Times New Roman" w:cs="Times New Roman"/>
          <w:sz w:val="24"/>
          <w:szCs w:val="24"/>
          <w:lang w:val="es-ES"/>
        </w:rPr>
        <w:t>revo</w:t>
      </w:r>
      <w:r w:rsidR="00C80724" w:rsidRPr="00BE45F3">
        <w:rPr>
          <w:rFonts w:ascii="Times New Roman" w:hAnsi="Times New Roman" w:cs="Times New Roman"/>
          <w:sz w:val="24"/>
          <w:szCs w:val="24"/>
          <w:lang w:val="es-ES"/>
        </w:rPr>
        <w:t>cación de</w:t>
      </w:r>
      <w:r w:rsidR="00942B83" w:rsidRPr="00BE45F3">
        <w:rPr>
          <w:rFonts w:ascii="Times New Roman" w:hAnsi="Times New Roman" w:cs="Times New Roman"/>
          <w:sz w:val="24"/>
          <w:szCs w:val="24"/>
          <w:lang w:val="es-ES"/>
        </w:rPr>
        <w:t xml:space="preserve"> la sentencia y se dicte sentencia condenatoria en su contra.</w:t>
      </w:r>
    </w:p>
    <w:p w14:paraId="10B2E278" w14:textId="77777777" w:rsidR="003A22F4" w:rsidRPr="00BE45F3" w:rsidRDefault="003A22F4" w:rsidP="00942B83">
      <w:pPr>
        <w:spacing w:before="120" w:after="0" w:line="480" w:lineRule="auto"/>
        <w:ind w:firstLine="708"/>
        <w:jc w:val="both"/>
        <w:rPr>
          <w:rFonts w:ascii="Times New Roman" w:hAnsi="Times New Roman" w:cs="Times New Roman"/>
          <w:sz w:val="24"/>
          <w:szCs w:val="24"/>
          <w:lang w:val="es-ES"/>
        </w:rPr>
      </w:pPr>
    </w:p>
    <w:p w14:paraId="39A6D55C" w14:textId="2BCF0F8B" w:rsidR="00AE0BB0" w:rsidRPr="00BE45F3" w:rsidRDefault="00AE0BB0" w:rsidP="00942B83">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En su motivación e</w:t>
      </w:r>
      <w:r w:rsidR="00942B83" w:rsidRPr="00BE45F3">
        <w:rPr>
          <w:rFonts w:ascii="Times New Roman" w:hAnsi="Times New Roman" w:cs="Times New Roman"/>
          <w:sz w:val="24"/>
          <w:szCs w:val="24"/>
          <w:lang w:val="es-ES"/>
        </w:rPr>
        <w:t>ste Tribunal se apart</w:t>
      </w:r>
      <w:r w:rsidRPr="00BE45F3">
        <w:rPr>
          <w:rFonts w:ascii="Times New Roman" w:hAnsi="Times New Roman" w:cs="Times New Roman"/>
          <w:sz w:val="24"/>
          <w:szCs w:val="24"/>
          <w:lang w:val="es-ES"/>
        </w:rPr>
        <w:t>ó</w:t>
      </w:r>
      <w:r w:rsidR="00942B83" w:rsidRPr="00BE45F3">
        <w:rPr>
          <w:rFonts w:ascii="Times New Roman" w:hAnsi="Times New Roman" w:cs="Times New Roman"/>
          <w:sz w:val="24"/>
          <w:szCs w:val="24"/>
          <w:lang w:val="es-ES"/>
        </w:rPr>
        <w:t xml:space="preserve"> del criterio dictado por el Tribunal de Garantías Penales de El Oro</w:t>
      </w:r>
      <w:r w:rsidRPr="00BE45F3">
        <w:rPr>
          <w:rFonts w:ascii="Times New Roman" w:hAnsi="Times New Roman" w:cs="Times New Roman"/>
          <w:sz w:val="24"/>
          <w:szCs w:val="24"/>
          <w:lang w:val="es-ES"/>
        </w:rPr>
        <w:t>, considerando que s</w:t>
      </w:r>
      <w:r w:rsidR="005058A9" w:rsidRPr="00BE45F3">
        <w:rPr>
          <w:rFonts w:ascii="Times New Roman" w:hAnsi="Times New Roman" w:cs="Times New Roman"/>
          <w:sz w:val="24"/>
          <w:szCs w:val="24"/>
          <w:lang w:val="es-ES"/>
        </w:rPr>
        <w:t>í s</w:t>
      </w:r>
      <w:r w:rsidRPr="00BE45F3">
        <w:rPr>
          <w:rFonts w:ascii="Times New Roman" w:hAnsi="Times New Roman" w:cs="Times New Roman"/>
          <w:sz w:val="24"/>
          <w:szCs w:val="24"/>
          <w:lang w:val="es-ES"/>
        </w:rPr>
        <w:t>e</w:t>
      </w:r>
      <w:r w:rsidR="00942B83" w:rsidRPr="00BE45F3">
        <w:rPr>
          <w:rFonts w:ascii="Times New Roman" w:hAnsi="Times New Roman" w:cs="Times New Roman"/>
          <w:sz w:val="24"/>
          <w:szCs w:val="24"/>
          <w:lang w:val="es-ES"/>
        </w:rPr>
        <w:t xml:space="preserve"> estaría</w:t>
      </w:r>
      <w:r w:rsidR="003A22F4" w:rsidRPr="00BE45F3">
        <w:rPr>
          <w:rFonts w:ascii="Times New Roman" w:hAnsi="Times New Roman" w:cs="Times New Roman"/>
          <w:sz w:val="24"/>
          <w:szCs w:val="24"/>
          <w:lang w:val="es-ES"/>
        </w:rPr>
        <w:t xml:space="preserve"> </w:t>
      </w:r>
      <w:r w:rsidR="00942B83" w:rsidRPr="00BE45F3">
        <w:rPr>
          <w:rFonts w:ascii="Times New Roman" w:hAnsi="Times New Roman" w:cs="Times New Roman"/>
          <w:sz w:val="24"/>
          <w:szCs w:val="24"/>
          <w:lang w:val="es-ES"/>
        </w:rPr>
        <w:t xml:space="preserve">hablando de una lesión en relación a que el informe médico </w:t>
      </w:r>
      <w:r w:rsidR="005058A9" w:rsidRPr="00BE45F3">
        <w:rPr>
          <w:rFonts w:ascii="Times New Roman" w:hAnsi="Times New Roman" w:cs="Times New Roman"/>
          <w:sz w:val="24"/>
          <w:szCs w:val="24"/>
          <w:lang w:val="es-ES"/>
        </w:rPr>
        <w:t xml:space="preserve">pericial, </w:t>
      </w:r>
      <w:r w:rsidR="00942B83" w:rsidRPr="00BE45F3">
        <w:rPr>
          <w:rFonts w:ascii="Times New Roman" w:hAnsi="Times New Roman" w:cs="Times New Roman"/>
          <w:sz w:val="24"/>
          <w:szCs w:val="24"/>
          <w:lang w:val="es-ES"/>
        </w:rPr>
        <w:t>determina</w:t>
      </w:r>
      <w:r w:rsidR="00987F81" w:rsidRPr="00BE45F3">
        <w:rPr>
          <w:rFonts w:ascii="Times New Roman" w:hAnsi="Times New Roman" w:cs="Times New Roman"/>
          <w:sz w:val="24"/>
          <w:szCs w:val="24"/>
          <w:lang w:val="es-ES"/>
        </w:rPr>
        <w:t>ba</w:t>
      </w:r>
      <w:r w:rsidR="00942B83" w:rsidRPr="00BE45F3">
        <w:rPr>
          <w:rFonts w:ascii="Times New Roman" w:hAnsi="Times New Roman" w:cs="Times New Roman"/>
          <w:sz w:val="24"/>
          <w:szCs w:val="24"/>
          <w:lang w:val="es-ES"/>
        </w:rPr>
        <w:t xml:space="preserve"> que no exist</w:t>
      </w:r>
      <w:r w:rsidR="00987F81" w:rsidRPr="00BE45F3">
        <w:rPr>
          <w:rFonts w:ascii="Times New Roman" w:hAnsi="Times New Roman" w:cs="Times New Roman"/>
          <w:sz w:val="24"/>
          <w:szCs w:val="24"/>
          <w:lang w:val="es-ES"/>
        </w:rPr>
        <w:t>ía</w:t>
      </w:r>
      <w:r w:rsidR="00942B83" w:rsidRPr="00BE45F3">
        <w:rPr>
          <w:rFonts w:ascii="Times New Roman" w:hAnsi="Times New Roman" w:cs="Times New Roman"/>
          <w:sz w:val="24"/>
          <w:szCs w:val="24"/>
          <w:lang w:val="es-ES"/>
        </w:rPr>
        <w:t xml:space="preserve"> herida producto de la bala en la humanidad</w:t>
      </w:r>
      <w:r w:rsidR="003A22F4" w:rsidRPr="00BE45F3">
        <w:rPr>
          <w:rFonts w:ascii="Times New Roman" w:hAnsi="Times New Roman" w:cs="Times New Roman"/>
          <w:sz w:val="24"/>
          <w:szCs w:val="24"/>
          <w:lang w:val="es-ES"/>
        </w:rPr>
        <w:t xml:space="preserve"> </w:t>
      </w:r>
      <w:r w:rsidR="00942B83" w:rsidRPr="00BE45F3">
        <w:rPr>
          <w:rFonts w:ascii="Times New Roman" w:hAnsi="Times New Roman" w:cs="Times New Roman"/>
          <w:sz w:val="24"/>
          <w:szCs w:val="24"/>
          <w:lang w:val="es-ES"/>
        </w:rPr>
        <w:t>de la víctima que fue objeto de la relación de los hechos</w:t>
      </w:r>
      <w:r w:rsidRPr="00BE45F3">
        <w:rPr>
          <w:rFonts w:ascii="Times New Roman" w:hAnsi="Times New Roman" w:cs="Times New Roman"/>
          <w:sz w:val="24"/>
          <w:szCs w:val="24"/>
          <w:lang w:val="es-ES"/>
        </w:rPr>
        <w:t xml:space="preserve">; en contraposición </w:t>
      </w:r>
      <w:r w:rsidR="005058A9" w:rsidRPr="00BE45F3">
        <w:rPr>
          <w:rFonts w:ascii="Times New Roman" w:hAnsi="Times New Roman" w:cs="Times New Roman"/>
          <w:sz w:val="24"/>
          <w:szCs w:val="24"/>
          <w:lang w:val="es-ES"/>
        </w:rPr>
        <w:t xml:space="preserve">se </w:t>
      </w:r>
      <w:r w:rsidR="00942B83" w:rsidRPr="00BE45F3">
        <w:rPr>
          <w:rFonts w:ascii="Times New Roman" w:hAnsi="Times New Roman" w:cs="Times New Roman"/>
          <w:sz w:val="24"/>
          <w:szCs w:val="24"/>
          <w:lang w:val="es-ES"/>
        </w:rPr>
        <w:t>evidenci</w:t>
      </w:r>
      <w:r w:rsidR="005058A9" w:rsidRPr="00BE45F3">
        <w:rPr>
          <w:rFonts w:ascii="Times New Roman" w:hAnsi="Times New Roman" w:cs="Times New Roman"/>
          <w:sz w:val="24"/>
          <w:szCs w:val="24"/>
          <w:lang w:val="es-ES"/>
        </w:rPr>
        <w:t>ó</w:t>
      </w:r>
      <w:r w:rsidR="00942B83" w:rsidRPr="00BE45F3">
        <w:rPr>
          <w:rFonts w:ascii="Times New Roman" w:hAnsi="Times New Roman" w:cs="Times New Roman"/>
          <w:sz w:val="24"/>
          <w:szCs w:val="24"/>
          <w:lang w:val="es-ES"/>
        </w:rPr>
        <w:t xml:space="preserve"> que de la prueba </w:t>
      </w:r>
      <w:r w:rsidRPr="00BE45F3">
        <w:rPr>
          <w:rFonts w:ascii="Times New Roman" w:hAnsi="Times New Roman" w:cs="Times New Roman"/>
          <w:sz w:val="24"/>
          <w:szCs w:val="24"/>
          <w:lang w:val="es-ES"/>
        </w:rPr>
        <w:t xml:space="preserve">aportada </w:t>
      </w:r>
      <w:r w:rsidR="00942B83" w:rsidRPr="00BE45F3">
        <w:rPr>
          <w:rFonts w:ascii="Times New Roman" w:hAnsi="Times New Roman" w:cs="Times New Roman"/>
          <w:sz w:val="24"/>
          <w:szCs w:val="24"/>
          <w:lang w:val="es-ES"/>
        </w:rPr>
        <w:t>tanto documental,</w:t>
      </w:r>
      <w:r w:rsidR="003A22F4" w:rsidRPr="00BE45F3">
        <w:rPr>
          <w:rFonts w:ascii="Times New Roman" w:hAnsi="Times New Roman" w:cs="Times New Roman"/>
          <w:sz w:val="24"/>
          <w:szCs w:val="24"/>
          <w:lang w:val="es-ES"/>
        </w:rPr>
        <w:t xml:space="preserve"> </w:t>
      </w:r>
      <w:r w:rsidR="00942B83" w:rsidRPr="00BE45F3">
        <w:rPr>
          <w:rFonts w:ascii="Times New Roman" w:hAnsi="Times New Roman" w:cs="Times New Roman"/>
          <w:sz w:val="24"/>
          <w:szCs w:val="24"/>
          <w:lang w:val="es-ES"/>
        </w:rPr>
        <w:t xml:space="preserve">pericial y </w:t>
      </w:r>
      <w:r w:rsidR="00942B83" w:rsidRPr="00BE45F3">
        <w:rPr>
          <w:rFonts w:ascii="Times New Roman" w:hAnsi="Times New Roman" w:cs="Times New Roman"/>
          <w:sz w:val="24"/>
          <w:szCs w:val="24"/>
          <w:lang w:val="es-ES"/>
        </w:rPr>
        <w:lastRenderedPageBreak/>
        <w:t>testimonial</w:t>
      </w:r>
      <w:r w:rsidRPr="00BE45F3">
        <w:rPr>
          <w:rFonts w:ascii="Times New Roman" w:hAnsi="Times New Roman" w:cs="Times New Roman"/>
          <w:sz w:val="24"/>
          <w:szCs w:val="24"/>
          <w:lang w:val="es-ES"/>
        </w:rPr>
        <w:t xml:space="preserve">, conjunto de </w:t>
      </w:r>
      <w:r w:rsidR="00942B83" w:rsidRPr="00BE45F3">
        <w:rPr>
          <w:rFonts w:ascii="Times New Roman" w:hAnsi="Times New Roman" w:cs="Times New Roman"/>
          <w:sz w:val="24"/>
          <w:szCs w:val="24"/>
          <w:lang w:val="es-ES"/>
        </w:rPr>
        <w:t>pruebas debidamente actuadas en juicio, se</w:t>
      </w:r>
      <w:r w:rsidRPr="00BE45F3">
        <w:rPr>
          <w:rFonts w:ascii="Times New Roman" w:hAnsi="Times New Roman" w:cs="Times New Roman"/>
          <w:sz w:val="24"/>
          <w:szCs w:val="24"/>
          <w:lang w:val="es-ES"/>
        </w:rPr>
        <w:t xml:space="preserve"> pudo </w:t>
      </w:r>
      <w:r w:rsidR="00942B83" w:rsidRPr="00BE45F3">
        <w:rPr>
          <w:rFonts w:ascii="Times New Roman" w:hAnsi="Times New Roman" w:cs="Times New Roman"/>
          <w:sz w:val="24"/>
          <w:szCs w:val="24"/>
          <w:lang w:val="es-ES"/>
        </w:rPr>
        <w:t>evidencia</w:t>
      </w:r>
      <w:r w:rsidRPr="00BE45F3">
        <w:rPr>
          <w:rFonts w:ascii="Times New Roman" w:hAnsi="Times New Roman" w:cs="Times New Roman"/>
          <w:sz w:val="24"/>
          <w:szCs w:val="24"/>
          <w:lang w:val="es-ES"/>
        </w:rPr>
        <w:t>r</w:t>
      </w:r>
      <w:r w:rsidR="00987F81" w:rsidRPr="00BE45F3">
        <w:rPr>
          <w:rFonts w:ascii="Times New Roman" w:hAnsi="Times New Roman" w:cs="Times New Roman"/>
          <w:sz w:val="24"/>
          <w:szCs w:val="24"/>
          <w:lang w:val="es-ES"/>
        </w:rPr>
        <w:t xml:space="preserve"> mediante los informes periciales y testimonios de los Agentes de Policía, DINASEP, médico internista del Hospital Teófilo Dávila</w:t>
      </w:r>
      <w:r w:rsidR="00942B83" w:rsidRPr="00BE45F3">
        <w:rPr>
          <w:rFonts w:ascii="Times New Roman" w:hAnsi="Times New Roman" w:cs="Times New Roman"/>
          <w:sz w:val="24"/>
          <w:szCs w:val="24"/>
          <w:lang w:val="es-ES"/>
        </w:rPr>
        <w:t xml:space="preserve"> </w:t>
      </w:r>
      <w:r w:rsidR="00987F81" w:rsidRPr="00BE45F3">
        <w:rPr>
          <w:rFonts w:ascii="Times New Roman" w:hAnsi="Times New Roman" w:cs="Times New Roman"/>
          <w:sz w:val="24"/>
          <w:szCs w:val="24"/>
          <w:lang w:val="es-ES"/>
        </w:rPr>
        <w:t xml:space="preserve">y los testigos protegidos 1 y 2, </w:t>
      </w:r>
      <w:r w:rsidR="00942B83" w:rsidRPr="00BE45F3">
        <w:rPr>
          <w:rFonts w:ascii="Times New Roman" w:hAnsi="Times New Roman" w:cs="Times New Roman"/>
          <w:sz w:val="24"/>
          <w:szCs w:val="24"/>
          <w:lang w:val="es-ES"/>
        </w:rPr>
        <w:t>que efectivamente que el</w:t>
      </w:r>
      <w:r w:rsidR="003A22F4" w:rsidRPr="00BE45F3">
        <w:rPr>
          <w:rFonts w:ascii="Times New Roman" w:hAnsi="Times New Roman" w:cs="Times New Roman"/>
          <w:sz w:val="24"/>
          <w:szCs w:val="24"/>
          <w:lang w:val="es-ES"/>
        </w:rPr>
        <w:t xml:space="preserve"> </w:t>
      </w:r>
      <w:r w:rsidR="00942B83" w:rsidRPr="00BE45F3">
        <w:rPr>
          <w:rFonts w:ascii="Times New Roman" w:hAnsi="Times New Roman" w:cs="Times New Roman"/>
          <w:sz w:val="24"/>
          <w:szCs w:val="24"/>
          <w:lang w:val="es-ES"/>
        </w:rPr>
        <w:t>ciudadano Lenin Byron Zambrano Calderón llegó y disparó en contra de los ciudadanos que se encontraban en el interior del</w:t>
      </w:r>
      <w:r w:rsidR="003A22F4" w:rsidRPr="00BE45F3">
        <w:rPr>
          <w:rFonts w:ascii="Times New Roman" w:hAnsi="Times New Roman" w:cs="Times New Roman"/>
          <w:sz w:val="24"/>
          <w:szCs w:val="24"/>
          <w:lang w:val="es-ES"/>
        </w:rPr>
        <w:t xml:space="preserve"> </w:t>
      </w:r>
      <w:r w:rsidR="00942B83" w:rsidRPr="00BE45F3">
        <w:rPr>
          <w:rFonts w:ascii="Times New Roman" w:hAnsi="Times New Roman" w:cs="Times New Roman"/>
          <w:sz w:val="24"/>
          <w:szCs w:val="24"/>
          <w:lang w:val="es-ES"/>
        </w:rPr>
        <w:t>domicilio</w:t>
      </w:r>
      <w:r w:rsidRPr="00BE45F3">
        <w:rPr>
          <w:rFonts w:ascii="Times New Roman" w:hAnsi="Times New Roman" w:cs="Times New Roman"/>
          <w:sz w:val="24"/>
          <w:szCs w:val="24"/>
          <w:lang w:val="es-ES"/>
        </w:rPr>
        <w:t>, sin percatarse que también se encontraba una menor; realiz</w:t>
      </w:r>
      <w:r w:rsidR="005058A9" w:rsidRPr="00BE45F3">
        <w:rPr>
          <w:rFonts w:ascii="Times New Roman" w:hAnsi="Times New Roman" w:cs="Times New Roman"/>
          <w:sz w:val="24"/>
          <w:szCs w:val="24"/>
          <w:lang w:val="es-ES"/>
        </w:rPr>
        <w:t>ando</w:t>
      </w:r>
      <w:r w:rsidRPr="00BE45F3">
        <w:rPr>
          <w:rFonts w:ascii="Times New Roman" w:hAnsi="Times New Roman" w:cs="Times New Roman"/>
          <w:sz w:val="24"/>
          <w:szCs w:val="24"/>
          <w:lang w:val="es-ES"/>
        </w:rPr>
        <w:t xml:space="preserve"> </w:t>
      </w:r>
      <w:r w:rsidR="00942B83" w:rsidRPr="00BE45F3">
        <w:rPr>
          <w:rFonts w:ascii="Times New Roman" w:hAnsi="Times New Roman" w:cs="Times New Roman"/>
          <w:sz w:val="24"/>
          <w:szCs w:val="24"/>
          <w:lang w:val="es-ES"/>
        </w:rPr>
        <w:t xml:space="preserve">varios disparos </w:t>
      </w:r>
      <w:r w:rsidRPr="00BE45F3">
        <w:rPr>
          <w:rFonts w:ascii="Times New Roman" w:hAnsi="Times New Roman" w:cs="Times New Roman"/>
          <w:sz w:val="24"/>
          <w:szCs w:val="24"/>
          <w:lang w:val="es-ES"/>
        </w:rPr>
        <w:t>con lo que se logr</w:t>
      </w:r>
      <w:r w:rsidR="005058A9" w:rsidRPr="00BE45F3">
        <w:rPr>
          <w:rFonts w:ascii="Times New Roman" w:hAnsi="Times New Roman" w:cs="Times New Roman"/>
          <w:sz w:val="24"/>
          <w:szCs w:val="24"/>
          <w:lang w:val="es-ES"/>
        </w:rPr>
        <w:t>ó</w:t>
      </w:r>
      <w:r w:rsidRPr="00BE45F3">
        <w:rPr>
          <w:rFonts w:ascii="Times New Roman" w:hAnsi="Times New Roman" w:cs="Times New Roman"/>
          <w:sz w:val="24"/>
          <w:szCs w:val="24"/>
          <w:lang w:val="es-ES"/>
        </w:rPr>
        <w:t xml:space="preserve"> configurar las circunstancias </w:t>
      </w:r>
      <w:r w:rsidR="00942B83" w:rsidRPr="00BE45F3">
        <w:rPr>
          <w:rFonts w:ascii="Times New Roman" w:hAnsi="Times New Roman" w:cs="Times New Roman"/>
          <w:sz w:val="24"/>
          <w:szCs w:val="24"/>
          <w:lang w:val="es-ES"/>
        </w:rPr>
        <w:t xml:space="preserve">establecidas en el </w:t>
      </w:r>
      <w:r w:rsidRPr="00BE45F3">
        <w:rPr>
          <w:rFonts w:ascii="Times New Roman" w:hAnsi="Times New Roman" w:cs="Times New Roman"/>
          <w:sz w:val="24"/>
          <w:szCs w:val="24"/>
          <w:lang w:val="es-ES"/>
        </w:rPr>
        <w:t xml:space="preserve">artículo </w:t>
      </w:r>
      <w:r w:rsidR="00942B83" w:rsidRPr="00BE45F3">
        <w:rPr>
          <w:rFonts w:ascii="Times New Roman" w:hAnsi="Times New Roman" w:cs="Times New Roman"/>
          <w:sz w:val="24"/>
          <w:szCs w:val="24"/>
          <w:lang w:val="es-ES"/>
        </w:rPr>
        <w:t>140 numeral 2 del COIP, para que</w:t>
      </w:r>
      <w:r w:rsidR="003A22F4" w:rsidRPr="00BE45F3">
        <w:rPr>
          <w:rFonts w:ascii="Times New Roman" w:hAnsi="Times New Roman" w:cs="Times New Roman"/>
          <w:sz w:val="24"/>
          <w:szCs w:val="24"/>
          <w:lang w:val="es-ES"/>
        </w:rPr>
        <w:t xml:space="preserve"> </w:t>
      </w:r>
      <w:r w:rsidR="00942B83" w:rsidRPr="00BE45F3">
        <w:rPr>
          <w:rFonts w:ascii="Times New Roman" w:hAnsi="Times New Roman" w:cs="Times New Roman"/>
          <w:sz w:val="24"/>
          <w:szCs w:val="24"/>
          <w:lang w:val="es-ES"/>
        </w:rPr>
        <w:t>exista la circunstancia de asesinato conforme lo dispone la norma, esto es, colocar a la víctima en situación en indefensión, al</w:t>
      </w:r>
      <w:r w:rsidR="003A22F4" w:rsidRPr="00BE45F3">
        <w:rPr>
          <w:rFonts w:ascii="Times New Roman" w:hAnsi="Times New Roman" w:cs="Times New Roman"/>
          <w:sz w:val="24"/>
          <w:szCs w:val="24"/>
          <w:lang w:val="es-ES"/>
        </w:rPr>
        <w:t xml:space="preserve"> </w:t>
      </w:r>
      <w:r w:rsidR="00942B83" w:rsidRPr="00BE45F3">
        <w:rPr>
          <w:rFonts w:ascii="Times New Roman" w:hAnsi="Times New Roman" w:cs="Times New Roman"/>
          <w:sz w:val="24"/>
          <w:szCs w:val="24"/>
          <w:lang w:val="es-ES"/>
        </w:rPr>
        <w:t>utilizar un arma de fuego</w:t>
      </w:r>
      <w:r w:rsidRPr="00BE45F3">
        <w:rPr>
          <w:rFonts w:ascii="Times New Roman" w:hAnsi="Times New Roman" w:cs="Times New Roman"/>
          <w:sz w:val="24"/>
          <w:szCs w:val="24"/>
          <w:lang w:val="es-ES"/>
        </w:rPr>
        <w:t>.</w:t>
      </w:r>
    </w:p>
    <w:p w14:paraId="5053F400" w14:textId="77777777" w:rsidR="00AE0BB0" w:rsidRPr="00BE45F3" w:rsidRDefault="00AE0BB0" w:rsidP="00942B83">
      <w:pPr>
        <w:spacing w:before="120" w:after="0" w:line="480" w:lineRule="auto"/>
        <w:ind w:firstLine="708"/>
        <w:jc w:val="both"/>
        <w:rPr>
          <w:rFonts w:ascii="Times New Roman" w:hAnsi="Times New Roman" w:cs="Times New Roman"/>
          <w:sz w:val="24"/>
          <w:szCs w:val="24"/>
          <w:lang w:val="es-ES"/>
        </w:rPr>
      </w:pPr>
    </w:p>
    <w:p w14:paraId="3FC48C13" w14:textId="274D5983" w:rsidR="00437B1D" w:rsidRPr="00BE45F3" w:rsidRDefault="005058A9" w:rsidP="00942B83">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 xml:space="preserve">Cabe recalcar que de lo analizado en esta sentencia, se puede manifestar </w:t>
      </w:r>
      <w:r w:rsidR="00AE0BB0" w:rsidRPr="00BE45F3">
        <w:rPr>
          <w:rFonts w:ascii="Times New Roman" w:hAnsi="Times New Roman" w:cs="Times New Roman"/>
          <w:sz w:val="24"/>
          <w:szCs w:val="24"/>
          <w:lang w:val="es-ES"/>
        </w:rPr>
        <w:t xml:space="preserve">que si bien es </w:t>
      </w:r>
      <w:r w:rsidR="00942B83" w:rsidRPr="00BE45F3">
        <w:rPr>
          <w:rFonts w:ascii="Times New Roman" w:hAnsi="Times New Roman" w:cs="Times New Roman"/>
          <w:sz w:val="24"/>
          <w:szCs w:val="24"/>
          <w:lang w:val="es-ES"/>
        </w:rPr>
        <w:t>cierto</w:t>
      </w:r>
      <w:r w:rsidR="00AE0BB0" w:rsidRPr="00BE45F3">
        <w:rPr>
          <w:rFonts w:ascii="Times New Roman" w:hAnsi="Times New Roman" w:cs="Times New Roman"/>
          <w:sz w:val="24"/>
          <w:szCs w:val="24"/>
          <w:lang w:val="es-ES"/>
        </w:rPr>
        <w:t xml:space="preserve"> que a quien amenazó</w:t>
      </w:r>
      <w:r w:rsidRPr="00BE45F3">
        <w:rPr>
          <w:rFonts w:ascii="Times New Roman" w:hAnsi="Times New Roman" w:cs="Times New Roman"/>
          <w:sz w:val="24"/>
          <w:szCs w:val="24"/>
          <w:lang w:val="es-ES"/>
        </w:rPr>
        <w:t xml:space="preserve"> el procesado </w:t>
      </w:r>
      <w:r w:rsidR="00AE0BB0" w:rsidRPr="00BE45F3">
        <w:rPr>
          <w:rFonts w:ascii="Times New Roman" w:hAnsi="Times New Roman" w:cs="Times New Roman"/>
          <w:sz w:val="24"/>
          <w:szCs w:val="24"/>
          <w:lang w:val="es-ES"/>
        </w:rPr>
        <w:t xml:space="preserve">fue </w:t>
      </w:r>
      <w:r w:rsidRPr="00BE45F3">
        <w:rPr>
          <w:rFonts w:ascii="Times New Roman" w:hAnsi="Times New Roman" w:cs="Times New Roman"/>
          <w:sz w:val="24"/>
          <w:szCs w:val="24"/>
          <w:lang w:val="es-ES"/>
        </w:rPr>
        <w:t xml:space="preserve">a </w:t>
      </w:r>
      <w:proofErr w:type="spellStart"/>
      <w:r w:rsidR="00942B83" w:rsidRPr="00BE45F3">
        <w:rPr>
          <w:rFonts w:ascii="Times New Roman" w:hAnsi="Times New Roman" w:cs="Times New Roman"/>
          <w:sz w:val="24"/>
          <w:szCs w:val="24"/>
          <w:lang w:val="es-ES"/>
        </w:rPr>
        <w:t>Jacson</w:t>
      </w:r>
      <w:proofErr w:type="spellEnd"/>
      <w:r w:rsidR="00942B83" w:rsidRPr="00BE45F3">
        <w:rPr>
          <w:rFonts w:ascii="Times New Roman" w:hAnsi="Times New Roman" w:cs="Times New Roman"/>
          <w:sz w:val="24"/>
          <w:szCs w:val="24"/>
          <w:lang w:val="es-ES"/>
        </w:rPr>
        <w:t xml:space="preserve"> Alexander Gaona Vicente</w:t>
      </w:r>
      <w:r w:rsidR="002A53F3" w:rsidRPr="00BE45F3">
        <w:rPr>
          <w:rFonts w:ascii="Times New Roman" w:hAnsi="Times New Roman" w:cs="Times New Roman"/>
          <w:sz w:val="24"/>
          <w:szCs w:val="24"/>
          <w:lang w:val="es-ES"/>
        </w:rPr>
        <w:t xml:space="preserve"> y esta persona no estaba en esos momentos en la vivienda</w:t>
      </w:r>
      <w:r w:rsidR="00942B83" w:rsidRPr="00BE45F3">
        <w:rPr>
          <w:rFonts w:ascii="Times New Roman" w:hAnsi="Times New Roman" w:cs="Times New Roman"/>
          <w:sz w:val="24"/>
          <w:szCs w:val="24"/>
          <w:lang w:val="es-ES"/>
        </w:rPr>
        <w:t xml:space="preserve">, </w:t>
      </w:r>
      <w:r w:rsidR="00AE0BB0" w:rsidRPr="00BE45F3">
        <w:rPr>
          <w:rFonts w:ascii="Times New Roman" w:hAnsi="Times New Roman" w:cs="Times New Roman"/>
          <w:sz w:val="24"/>
          <w:szCs w:val="24"/>
          <w:lang w:val="es-ES"/>
        </w:rPr>
        <w:t xml:space="preserve">y que posiblemente </w:t>
      </w:r>
      <w:r w:rsidR="00942B83" w:rsidRPr="00BE45F3">
        <w:rPr>
          <w:rFonts w:ascii="Times New Roman" w:hAnsi="Times New Roman" w:cs="Times New Roman"/>
          <w:sz w:val="24"/>
          <w:szCs w:val="24"/>
          <w:lang w:val="es-ES"/>
        </w:rPr>
        <w:t xml:space="preserve">la intención </w:t>
      </w:r>
      <w:r w:rsidR="00AE0BB0" w:rsidRPr="00BE45F3">
        <w:rPr>
          <w:rFonts w:ascii="Times New Roman" w:hAnsi="Times New Roman" w:cs="Times New Roman"/>
          <w:sz w:val="24"/>
          <w:szCs w:val="24"/>
          <w:lang w:val="es-ES"/>
        </w:rPr>
        <w:t xml:space="preserve">al disparar era el </w:t>
      </w:r>
      <w:r w:rsidR="00942B83" w:rsidRPr="00BE45F3">
        <w:rPr>
          <w:rFonts w:ascii="Times New Roman" w:hAnsi="Times New Roman" w:cs="Times New Roman"/>
          <w:sz w:val="24"/>
          <w:szCs w:val="24"/>
          <w:lang w:val="es-ES"/>
        </w:rPr>
        <w:t>acabar con la vida</w:t>
      </w:r>
      <w:r w:rsidR="003A22F4" w:rsidRPr="00BE45F3">
        <w:rPr>
          <w:rFonts w:ascii="Times New Roman" w:hAnsi="Times New Roman" w:cs="Times New Roman"/>
          <w:sz w:val="24"/>
          <w:szCs w:val="24"/>
          <w:lang w:val="es-ES"/>
        </w:rPr>
        <w:t xml:space="preserve"> </w:t>
      </w:r>
      <w:r w:rsidR="00942B83" w:rsidRPr="00BE45F3">
        <w:rPr>
          <w:rFonts w:ascii="Times New Roman" w:hAnsi="Times New Roman" w:cs="Times New Roman"/>
          <w:sz w:val="24"/>
          <w:szCs w:val="24"/>
          <w:lang w:val="es-ES"/>
        </w:rPr>
        <w:t>de un</w:t>
      </w:r>
      <w:r w:rsidR="00AE0BB0" w:rsidRPr="00BE45F3">
        <w:rPr>
          <w:rFonts w:ascii="Times New Roman" w:hAnsi="Times New Roman" w:cs="Times New Roman"/>
          <w:sz w:val="24"/>
          <w:szCs w:val="24"/>
          <w:lang w:val="es-ES"/>
        </w:rPr>
        <w:t xml:space="preserve">a o unas </w:t>
      </w:r>
      <w:r w:rsidR="00942B83" w:rsidRPr="00BE45F3">
        <w:rPr>
          <w:rFonts w:ascii="Times New Roman" w:hAnsi="Times New Roman" w:cs="Times New Roman"/>
          <w:sz w:val="24"/>
          <w:szCs w:val="24"/>
          <w:lang w:val="es-ES"/>
        </w:rPr>
        <w:t>de l</w:t>
      </w:r>
      <w:r w:rsidR="00AE0BB0" w:rsidRPr="00BE45F3">
        <w:rPr>
          <w:rFonts w:ascii="Times New Roman" w:hAnsi="Times New Roman" w:cs="Times New Roman"/>
          <w:sz w:val="24"/>
          <w:szCs w:val="24"/>
          <w:lang w:val="es-ES"/>
        </w:rPr>
        <w:t>as personas que ocupaban la vivienda</w:t>
      </w:r>
      <w:r w:rsidR="00437B1D" w:rsidRPr="00BE45F3">
        <w:rPr>
          <w:rFonts w:ascii="Times New Roman" w:hAnsi="Times New Roman" w:cs="Times New Roman"/>
          <w:sz w:val="24"/>
          <w:szCs w:val="24"/>
          <w:lang w:val="es-ES"/>
        </w:rPr>
        <w:t xml:space="preserve">, lo que </w:t>
      </w:r>
      <w:r w:rsidRPr="00BE45F3">
        <w:rPr>
          <w:rFonts w:ascii="Times New Roman" w:hAnsi="Times New Roman" w:cs="Times New Roman"/>
          <w:sz w:val="24"/>
          <w:szCs w:val="24"/>
          <w:lang w:val="es-ES"/>
        </w:rPr>
        <w:t xml:space="preserve">se </w:t>
      </w:r>
      <w:r w:rsidR="00437B1D" w:rsidRPr="00BE45F3">
        <w:rPr>
          <w:rFonts w:ascii="Times New Roman" w:hAnsi="Times New Roman" w:cs="Times New Roman"/>
          <w:sz w:val="24"/>
          <w:szCs w:val="24"/>
          <w:lang w:val="es-ES"/>
        </w:rPr>
        <w:t>confirm</w:t>
      </w:r>
      <w:r w:rsidRPr="00BE45F3">
        <w:rPr>
          <w:rFonts w:ascii="Times New Roman" w:hAnsi="Times New Roman" w:cs="Times New Roman"/>
          <w:sz w:val="24"/>
          <w:szCs w:val="24"/>
          <w:lang w:val="es-ES"/>
        </w:rPr>
        <w:t>ó</w:t>
      </w:r>
      <w:r w:rsidR="00437B1D" w:rsidRPr="00BE45F3">
        <w:rPr>
          <w:rFonts w:ascii="Times New Roman" w:hAnsi="Times New Roman" w:cs="Times New Roman"/>
          <w:sz w:val="24"/>
          <w:szCs w:val="24"/>
          <w:lang w:val="es-ES"/>
        </w:rPr>
        <w:t xml:space="preserve"> con las evidencias y las </w:t>
      </w:r>
      <w:r w:rsidR="00942B83" w:rsidRPr="00BE45F3">
        <w:rPr>
          <w:rFonts w:ascii="Times New Roman" w:hAnsi="Times New Roman" w:cs="Times New Roman"/>
          <w:sz w:val="24"/>
          <w:szCs w:val="24"/>
          <w:lang w:val="es-ES"/>
        </w:rPr>
        <w:t>pruebas periciales que determina</w:t>
      </w:r>
      <w:r w:rsidR="00437B1D" w:rsidRPr="00BE45F3">
        <w:rPr>
          <w:rFonts w:ascii="Times New Roman" w:hAnsi="Times New Roman" w:cs="Times New Roman"/>
          <w:sz w:val="24"/>
          <w:szCs w:val="24"/>
          <w:lang w:val="es-ES"/>
        </w:rPr>
        <w:t>ron</w:t>
      </w:r>
      <w:r w:rsidR="00942B83" w:rsidRPr="00BE45F3">
        <w:rPr>
          <w:rFonts w:ascii="Times New Roman" w:hAnsi="Times New Roman" w:cs="Times New Roman"/>
          <w:sz w:val="24"/>
          <w:szCs w:val="24"/>
          <w:lang w:val="es-ES"/>
        </w:rPr>
        <w:t xml:space="preserve"> que fueron varios los disparos que realizó el</w:t>
      </w:r>
      <w:r w:rsidR="003A22F4" w:rsidRPr="00BE45F3">
        <w:rPr>
          <w:rFonts w:ascii="Times New Roman" w:hAnsi="Times New Roman" w:cs="Times New Roman"/>
          <w:sz w:val="24"/>
          <w:szCs w:val="24"/>
          <w:lang w:val="es-ES"/>
        </w:rPr>
        <w:t xml:space="preserve"> </w:t>
      </w:r>
      <w:r w:rsidR="00942B83" w:rsidRPr="00BE45F3">
        <w:rPr>
          <w:rFonts w:ascii="Times New Roman" w:hAnsi="Times New Roman" w:cs="Times New Roman"/>
          <w:sz w:val="24"/>
          <w:szCs w:val="24"/>
          <w:lang w:val="es-ES"/>
        </w:rPr>
        <w:t xml:space="preserve">mencionado ciudadano, </w:t>
      </w:r>
      <w:r w:rsidR="00437B1D" w:rsidRPr="00BE45F3">
        <w:rPr>
          <w:rFonts w:ascii="Times New Roman" w:hAnsi="Times New Roman" w:cs="Times New Roman"/>
          <w:sz w:val="24"/>
          <w:szCs w:val="24"/>
          <w:lang w:val="es-ES"/>
        </w:rPr>
        <w:t>configurándose</w:t>
      </w:r>
      <w:r w:rsidR="00942B83" w:rsidRPr="00BE45F3">
        <w:rPr>
          <w:rFonts w:ascii="Times New Roman" w:hAnsi="Times New Roman" w:cs="Times New Roman"/>
          <w:sz w:val="24"/>
          <w:szCs w:val="24"/>
          <w:lang w:val="es-ES"/>
        </w:rPr>
        <w:t xml:space="preserve"> </w:t>
      </w:r>
      <w:r w:rsidR="00437B1D" w:rsidRPr="00BE45F3">
        <w:rPr>
          <w:rFonts w:ascii="Times New Roman" w:hAnsi="Times New Roman" w:cs="Times New Roman"/>
          <w:sz w:val="24"/>
          <w:szCs w:val="24"/>
          <w:lang w:val="es-ES"/>
        </w:rPr>
        <w:t xml:space="preserve">de esta manera </w:t>
      </w:r>
      <w:r w:rsidR="00942B83" w:rsidRPr="00BE45F3">
        <w:rPr>
          <w:rFonts w:ascii="Times New Roman" w:hAnsi="Times New Roman" w:cs="Times New Roman"/>
          <w:sz w:val="24"/>
          <w:szCs w:val="24"/>
          <w:lang w:val="es-ES"/>
        </w:rPr>
        <w:t>la situación legal y jurídica del asesinato</w:t>
      </w:r>
      <w:r w:rsidR="00437B1D" w:rsidRPr="00BE45F3">
        <w:rPr>
          <w:rFonts w:ascii="Times New Roman" w:hAnsi="Times New Roman" w:cs="Times New Roman"/>
          <w:sz w:val="24"/>
          <w:szCs w:val="24"/>
          <w:lang w:val="es-ES"/>
        </w:rPr>
        <w:t>, en relación a lo</w:t>
      </w:r>
      <w:r w:rsidR="00942B83" w:rsidRPr="00BE45F3">
        <w:rPr>
          <w:rFonts w:ascii="Times New Roman" w:hAnsi="Times New Roman" w:cs="Times New Roman"/>
          <w:sz w:val="24"/>
          <w:szCs w:val="24"/>
          <w:lang w:val="es-ES"/>
        </w:rPr>
        <w:t xml:space="preserve"> establecido </w:t>
      </w:r>
      <w:r w:rsidR="00437B1D" w:rsidRPr="00BE45F3">
        <w:rPr>
          <w:rFonts w:ascii="Times New Roman" w:hAnsi="Times New Roman" w:cs="Times New Roman"/>
          <w:sz w:val="24"/>
          <w:szCs w:val="24"/>
          <w:lang w:val="es-ES"/>
        </w:rPr>
        <w:t>en e</w:t>
      </w:r>
      <w:r w:rsidR="00942B83" w:rsidRPr="00BE45F3">
        <w:rPr>
          <w:rFonts w:ascii="Times New Roman" w:hAnsi="Times New Roman" w:cs="Times New Roman"/>
          <w:sz w:val="24"/>
          <w:szCs w:val="24"/>
          <w:lang w:val="es-ES"/>
        </w:rPr>
        <w:t>l numeral 4</w:t>
      </w:r>
      <w:r w:rsidR="003A22F4" w:rsidRPr="00BE45F3">
        <w:rPr>
          <w:rFonts w:ascii="Times New Roman" w:hAnsi="Times New Roman" w:cs="Times New Roman"/>
          <w:sz w:val="24"/>
          <w:szCs w:val="24"/>
          <w:lang w:val="es-ES"/>
        </w:rPr>
        <w:t xml:space="preserve"> </w:t>
      </w:r>
      <w:r w:rsidR="00942B83" w:rsidRPr="00BE45F3">
        <w:rPr>
          <w:rFonts w:ascii="Times New Roman" w:hAnsi="Times New Roman" w:cs="Times New Roman"/>
          <w:sz w:val="24"/>
          <w:szCs w:val="24"/>
          <w:lang w:val="es-ES"/>
        </w:rPr>
        <w:t>los hechos dados se produj</w:t>
      </w:r>
      <w:r w:rsidR="00437B1D" w:rsidRPr="00BE45F3">
        <w:rPr>
          <w:rFonts w:ascii="Times New Roman" w:hAnsi="Times New Roman" w:cs="Times New Roman"/>
          <w:sz w:val="24"/>
          <w:szCs w:val="24"/>
          <w:lang w:val="es-ES"/>
        </w:rPr>
        <w:t>eron</w:t>
      </w:r>
      <w:r w:rsidR="00942B83" w:rsidRPr="00BE45F3">
        <w:rPr>
          <w:rFonts w:ascii="Times New Roman" w:hAnsi="Times New Roman" w:cs="Times New Roman"/>
          <w:sz w:val="24"/>
          <w:szCs w:val="24"/>
          <w:lang w:val="es-ES"/>
        </w:rPr>
        <w:t xml:space="preserve"> en horas de la noche</w:t>
      </w:r>
      <w:r w:rsidR="00437B1D" w:rsidRPr="00BE45F3">
        <w:rPr>
          <w:rFonts w:ascii="Times New Roman" w:hAnsi="Times New Roman" w:cs="Times New Roman"/>
          <w:sz w:val="24"/>
          <w:szCs w:val="24"/>
          <w:lang w:val="es-ES"/>
        </w:rPr>
        <w:t>,</w:t>
      </w:r>
      <w:r w:rsidR="00942B83" w:rsidRPr="00BE45F3">
        <w:rPr>
          <w:rFonts w:ascii="Times New Roman" w:hAnsi="Times New Roman" w:cs="Times New Roman"/>
          <w:sz w:val="24"/>
          <w:szCs w:val="24"/>
          <w:lang w:val="es-ES"/>
        </w:rPr>
        <w:t xml:space="preserve"> esto es a las 22h00</w:t>
      </w:r>
      <w:r w:rsidR="00437B1D" w:rsidRPr="00BE45F3">
        <w:rPr>
          <w:rFonts w:ascii="Times New Roman" w:hAnsi="Times New Roman" w:cs="Times New Roman"/>
          <w:sz w:val="24"/>
          <w:szCs w:val="24"/>
          <w:lang w:val="es-ES"/>
        </w:rPr>
        <w:t>.</w:t>
      </w:r>
    </w:p>
    <w:p w14:paraId="723E9A34" w14:textId="77777777" w:rsidR="00437B1D" w:rsidRPr="00BE45F3" w:rsidRDefault="00437B1D" w:rsidP="00942B83">
      <w:pPr>
        <w:spacing w:before="120" w:after="0" w:line="480" w:lineRule="auto"/>
        <w:ind w:firstLine="708"/>
        <w:jc w:val="both"/>
        <w:rPr>
          <w:rFonts w:ascii="Times New Roman" w:hAnsi="Times New Roman" w:cs="Times New Roman"/>
          <w:sz w:val="24"/>
          <w:szCs w:val="24"/>
          <w:lang w:val="es-ES"/>
        </w:rPr>
      </w:pPr>
    </w:p>
    <w:p w14:paraId="66AEACE8" w14:textId="602204AF" w:rsidR="00DA0783" w:rsidRPr="00BE45F3" w:rsidRDefault="005058A9" w:rsidP="00942B83">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Es así que, p</w:t>
      </w:r>
      <w:r w:rsidR="00942B83" w:rsidRPr="00BE45F3">
        <w:rPr>
          <w:rFonts w:ascii="Times New Roman" w:hAnsi="Times New Roman" w:cs="Times New Roman"/>
          <w:sz w:val="24"/>
          <w:szCs w:val="24"/>
          <w:lang w:val="es-ES"/>
        </w:rPr>
        <w:t>ara este Tribunal de</w:t>
      </w:r>
      <w:r w:rsidR="003A22F4" w:rsidRPr="00BE45F3">
        <w:rPr>
          <w:rFonts w:ascii="Times New Roman" w:hAnsi="Times New Roman" w:cs="Times New Roman"/>
          <w:sz w:val="24"/>
          <w:szCs w:val="24"/>
          <w:lang w:val="es-ES"/>
        </w:rPr>
        <w:t xml:space="preserve"> </w:t>
      </w:r>
      <w:r w:rsidR="00942B83" w:rsidRPr="00BE45F3">
        <w:rPr>
          <w:rFonts w:ascii="Times New Roman" w:hAnsi="Times New Roman" w:cs="Times New Roman"/>
          <w:sz w:val="24"/>
          <w:szCs w:val="24"/>
          <w:lang w:val="es-ES"/>
        </w:rPr>
        <w:t>alzada</w:t>
      </w:r>
      <w:r w:rsidRPr="00BE45F3">
        <w:rPr>
          <w:rFonts w:ascii="Times New Roman" w:hAnsi="Times New Roman" w:cs="Times New Roman"/>
          <w:sz w:val="24"/>
          <w:szCs w:val="24"/>
          <w:lang w:val="es-ES"/>
        </w:rPr>
        <w:t>,</w:t>
      </w:r>
      <w:r w:rsidR="00942B83" w:rsidRPr="00BE45F3">
        <w:rPr>
          <w:rFonts w:ascii="Times New Roman" w:hAnsi="Times New Roman" w:cs="Times New Roman"/>
          <w:sz w:val="24"/>
          <w:szCs w:val="24"/>
          <w:lang w:val="es-ES"/>
        </w:rPr>
        <w:t xml:space="preserve"> </w:t>
      </w:r>
      <w:r w:rsidR="004D146F" w:rsidRPr="00BE45F3">
        <w:rPr>
          <w:rFonts w:ascii="Times New Roman" w:hAnsi="Times New Roman" w:cs="Times New Roman"/>
          <w:sz w:val="24"/>
          <w:szCs w:val="24"/>
          <w:lang w:val="es-ES"/>
        </w:rPr>
        <w:t>la pericia médica no determina que el procesado fue a acabar con la vida de la víctima, así como tampoco</w:t>
      </w:r>
      <w:r w:rsidRPr="00BE45F3">
        <w:rPr>
          <w:rFonts w:ascii="Times New Roman" w:hAnsi="Times New Roman" w:cs="Times New Roman"/>
          <w:sz w:val="24"/>
          <w:szCs w:val="24"/>
          <w:lang w:val="es-ES"/>
        </w:rPr>
        <w:t>,</w:t>
      </w:r>
      <w:r w:rsidR="004D146F" w:rsidRPr="00BE45F3">
        <w:rPr>
          <w:rFonts w:ascii="Times New Roman" w:hAnsi="Times New Roman" w:cs="Times New Roman"/>
          <w:sz w:val="24"/>
          <w:szCs w:val="24"/>
          <w:lang w:val="es-ES"/>
        </w:rPr>
        <w:t xml:space="preserve"> que el resultado de su accionar era provocarle la lesión, únicamente establece la existencia de una herida la cual en el momento de ser ingresada al hospital y brindarle los auxilios inmediatos el personal médico del Hospital le suturaron y en su intervención borraron el anillo de </w:t>
      </w:r>
      <w:r w:rsidR="004D146F" w:rsidRPr="00BE45F3">
        <w:rPr>
          <w:rFonts w:ascii="Times New Roman" w:hAnsi="Times New Roman" w:cs="Times New Roman"/>
          <w:sz w:val="24"/>
          <w:szCs w:val="24"/>
          <w:lang w:val="es-ES"/>
        </w:rPr>
        <w:lastRenderedPageBreak/>
        <w:t xml:space="preserve">contusión o </w:t>
      </w:r>
      <w:proofErr w:type="spellStart"/>
      <w:r w:rsidR="004D146F" w:rsidRPr="00BE45F3">
        <w:rPr>
          <w:rFonts w:ascii="Times New Roman" w:hAnsi="Times New Roman" w:cs="Times New Roman"/>
          <w:sz w:val="24"/>
          <w:szCs w:val="24"/>
          <w:lang w:val="es-ES"/>
        </w:rPr>
        <w:t>enjugamiento</w:t>
      </w:r>
      <w:proofErr w:type="spellEnd"/>
      <w:r w:rsidR="004D146F" w:rsidRPr="00BE45F3">
        <w:rPr>
          <w:rFonts w:ascii="Times New Roman" w:hAnsi="Times New Roman" w:cs="Times New Roman"/>
          <w:sz w:val="24"/>
          <w:szCs w:val="24"/>
          <w:lang w:val="es-ES"/>
        </w:rPr>
        <w:t xml:space="preserve">, en razón de ello con este medio probatorio se logró establecer que se conjugó el delito </w:t>
      </w:r>
      <w:r w:rsidR="00942B83" w:rsidRPr="00BE45F3">
        <w:rPr>
          <w:rFonts w:ascii="Times New Roman" w:hAnsi="Times New Roman" w:cs="Times New Roman"/>
          <w:sz w:val="24"/>
          <w:szCs w:val="24"/>
          <w:lang w:val="es-ES"/>
        </w:rPr>
        <w:t>en el grado de tentativa conforme lo establec</w:t>
      </w:r>
      <w:r w:rsidR="004D146F" w:rsidRPr="00BE45F3">
        <w:rPr>
          <w:rFonts w:ascii="Times New Roman" w:hAnsi="Times New Roman" w:cs="Times New Roman"/>
          <w:sz w:val="24"/>
          <w:szCs w:val="24"/>
          <w:lang w:val="es-ES"/>
        </w:rPr>
        <w:t>ido</w:t>
      </w:r>
      <w:r w:rsidR="00942B83" w:rsidRPr="00BE45F3">
        <w:rPr>
          <w:rFonts w:ascii="Times New Roman" w:hAnsi="Times New Roman" w:cs="Times New Roman"/>
          <w:sz w:val="24"/>
          <w:szCs w:val="24"/>
          <w:lang w:val="es-ES"/>
        </w:rPr>
        <w:t xml:space="preserve"> </w:t>
      </w:r>
      <w:r w:rsidR="004D146F" w:rsidRPr="00BE45F3">
        <w:rPr>
          <w:rFonts w:ascii="Times New Roman" w:hAnsi="Times New Roman" w:cs="Times New Roman"/>
          <w:sz w:val="24"/>
          <w:szCs w:val="24"/>
          <w:lang w:val="es-ES"/>
        </w:rPr>
        <w:t xml:space="preserve">en </w:t>
      </w:r>
      <w:r w:rsidR="00942B83" w:rsidRPr="00BE45F3">
        <w:rPr>
          <w:rFonts w:ascii="Times New Roman" w:hAnsi="Times New Roman" w:cs="Times New Roman"/>
          <w:sz w:val="24"/>
          <w:szCs w:val="24"/>
          <w:lang w:val="es-ES"/>
        </w:rPr>
        <w:t xml:space="preserve">el </w:t>
      </w:r>
      <w:r w:rsidR="004D146F" w:rsidRPr="00BE45F3">
        <w:rPr>
          <w:rFonts w:ascii="Times New Roman" w:hAnsi="Times New Roman" w:cs="Times New Roman"/>
          <w:sz w:val="24"/>
          <w:szCs w:val="24"/>
          <w:lang w:val="es-ES"/>
        </w:rPr>
        <w:t>a</w:t>
      </w:r>
      <w:r w:rsidR="00942B83" w:rsidRPr="00BE45F3">
        <w:rPr>
          <w:rFonts w:ascii="Times New Roman" w:hAnsi="Times New Roman" w:cs="Times New Roman"/>
          <w:sz w:val="24"/>
          <w:szCs w:val="24"/>
          <w:lang w:val="es-ES"/>
        </w:rPr>
        <w:t>rt</w:t>
      </w:r>
      <w:r w:rsidR="004D146F" w:rsidRPr="00BE45F3">
        <w:rPr>
          <w:rFonts w:ascii="Times New Roman" w:hAnsi="Times New Roman" w:cs="Times New Roman"/>
          <w:sz w:val="24"/>
          <w:szCs w:val="24"/>
          <w:lang w:val="es-ES"/>
        </w:rPr>
        <w:t>ículo</w:t>
      </w:r>
      <w:r w:rsidR="00942B83" w:rsidRPr="00BE45F3">
        <w:rPr>
          <w:rFonts w:ascii="Times New Roman" w:hAnsi="Times New Roman" w:cs="Times New Roman"/>
          <w:sz w:val="24"/>
          <w:szCs w:val="24"/>
          <w:lang w:val="es-ES"/>
        </w:rPr>
        <w:t xml:space="preserve"> 39 del</w:t>
      </w:r>
      <w:r w:rsidR="003A22F4" w:rsidRPr="00BE45F3">
        <w:rPr>
          <w:rFonts w:ascii="Times New Roman" w:hAnsi="Times New Roman" w:cs="Times New Roman"/>
          <w:sz w:val="24"/>
          <w:szCs w:val="24"/>
          <w:lang w:val="es-ES"/>
        </w:rPr>
        <w:t xml:space="preserve"> </w:t>
      </w:r>
      <w:r w:rsidR="00942B83" w:rsidRPr="00BE45F3">
        <w:rPr>
          <w:rFonts w:ascii="Times New Roman" w:hAnsi="Times New Roman" w:cs="Times New Roman"/>
          <w:sz w:val="24"/>
          <w:szCs w:val="24"/>
          <w:lang w:val="es-ES"/>
        </w:rPr>
        <w:t>COIP</w:t>
      </w:r>
      <w:r w:rsidR="004D146F" w:rsidRPr="00BE45F3">
        <w:rPr>
          <w:rFonts w:ascii="Times New Roman" w:hAnsi="Times New Roman" w:cs="Times New Roman"/>
          <w:sz w:val="24"/>
          <w:szCs w:val="24"/>
          <w:lang w:val="es-ES"/>
        </w:rPr>
        <w:t>.</w:t>
      </w:r>
    </w:p>
    <w:p w14:paraId="562C2F66" w14:textId="77777777" w:rsidR="00B8601E" w:rsidRPr="00BE45F3" w:rsidRDefault="00E64129" w:rsidP="00E14F1F">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 xml:space="preserve"> </w:t>
      </w:r>
    </w:p>
    <w:p w14:paraId="78234434" w14:textId="77777777" w:rsidR="00C50430" w:rsidRPr="00BE45F3" w:rsidRDefault="00C50430" w:rsidP="00E14F1F">
      <w:pPr>
        <w:spacing w:before="120" w:after="0" w:line="480" w:lineRule="auto"/>
        <w:ind w:firstLine="708"/>
        <w:jc w:val="both"/>
        <w:rPr>
          <w:rFonts w:ascii="Times New Roman" w:hAnsi="Times New Roman" w:cs="Times New Roman"/>
          <w:sz w:val="24"/>
          <w:szCs w:val="24"/>
          <w:lang w:val="es-ES"/>
        </w:rPr>
      </w:pPr>
    </w:p>
    <w:p w14:paraId="7BFC6B29" w14:textId="77777777" w:rsidR="003A22F4" w:rsidRPr="00BE45F3" w:rsidRDefault="003A22F4" w:rsidP="00E14F1F">
      <w:pPr>
        <w:spacing w:before="120" w:after="0" w:line="480" w:lineRule="auto"/>
        <w:ind w:firstLine="708"/>
        <w:jc w:val="both"/>
        <w:rPr>
          <w:rFonts w:ascii="Times New Roman" w:hAnsi="Times New Roman" w:cs="Times New Roman"/>
          <w:sz w:val="24"/>
          <w:szCs w:val="24"/>
          <w:lang w:val="es-ES"/>
        </w:rPr>
      </w:pPr>
    </w:p>
    <w:p w14:paraId="59FCCD00" w14:textId="77777777" w:rsidR="0092195E" w:rsidRPr="00BE45F3" w:rsidRDefault="0092195E" w:rsidP="00E14F1F">
      <w:pPr>
        <w:spacing w:before="120" w:after="0" w:line="480" w:lineRule="auto"/>
        <w:ind w:firstLine="708"/>
        <w:jc w:val="both"/>
        <w:rPr>
          <w:rFonts w:ascii="Times New Roman" w:hAnsi="Times New Roman" w:cs="Times New Roman"/>
          <w:sz w:val="24"/>
          <w:szCs w:val="24"/>
          <w:lang w:val="es-ES"/>
        </w:rPr>
      </w:pPr>
    </w:p>
    <w:p w14:paraId="52516951" w14:textId="77777777" w:rsidR="0092195E" w:rsidRPr="00BE45F3" w:rsidRDefault="0092195E" w:rsidP="00E14F1F">
      <w:pPr>
        <w:spacing w:before="120" w:after="0" w:line="480" w:lineRule="auto"/>
        <w:ind w:firstLine="708"/>
        <w:jc w:val="both"/>
        <w:rPr>
          <w:rFonts w:ascii="Times New Roman" w:hAnsi="Times New Roman" w:cs="Times New Roman"/>
          <w:sz w:val="24"/>
          <w:szCs w:val="24"/>
          <w:lang w:val="es-ES"/>
        </w:rPr>
      </w:pPr>
    </w:p>
    <w:p w14:paraId="18422CFB" w14:textId="77777777" w:rsidR="0092195E" w:rsidRPr="00BE45F3" w:rsidRDefault="0092195E" w:rsidP="00E14F1F">
      <w:pPr>
        <w:spacing w:before="120" w:after="0" w:line="480" w:lineRule="auto"/>
        <w:ind w:firstLine="708"/>
        <w:jc w:val="both"/>
        <w:rPr>
          <w:rFonts w:ascii="Times New Roman" w:hAnsi="Times New Roman" w:cs="Times New Roman"/>
          <w:sz w:val="24"/>
          <w:szCs w:val="24"/>
          <w:lang w:val="es-ES"/>
        </w:rPr>
      </w:pPr>
    </w:p>
    <w:p w14:paraId="3DC469E2" w14:textId="77777777" w:rsidR="0092195E" w:rsidRPr="00BE45F3" w:rsidRDefault="0092195E" w:rsidP="00E14F1F">
      <w:pPr>
        <w:spacing w:before="120" w:after="0" w:line="480" w:lineRule="auto"/>
        <w:ind w:firstLine="708"/>
        <w:jc w:val="both"/>
        <w:rPr>
          <w:rFonts w:ascii="Times New Roman" w:hAnsi="Times New Roman" w:cs="Times New Roman"/>
          <w:sz w:val="24"/>
          <w:szCs w:val="24"/>
          <w:lang w:val="es-ES"/>
        </w:rPr>
      </w:pPr>
    </w:p>
    <w:p w14:paraId="331ECEA1" w14:textId="77777777" w:rsidR="0092195E" w:rsidRPr="00BE45F3" w:rsidRDefault="0092195E" w:rsidP="00E14F1F">
      <w:pPr>
        <w:spacing w:before="120" w:after="0" w:line="480" w:lineRule="auto"/>
        <w:ind w:firstLine="708"/>
        <w:jc w:val="both"/>
        <w:rPr>
          <w:rFonts w:ascii="Times New Roman" w:hAnsi="Times New Roman" w:cs="Times New Roman"/>
          <w:sz w:val="24"/>
          <w:szCs w:val="24"/>
          <w:lang w:val="es-ES"/>
        </w:rPr>
      </w:pPr>
    </w:p>
    <w:p w14:paraId="3FE9D3ED" w14:textId="77777777" w:rsidR="0092195E" w:rsidRPr="00BE45F3" w:rsidRDefault="0092195E" w:rsidP="00E14F1F">
      <w:pPr>
        <w:spacing w:before="120" w:after="0" w:line="480" w:lineRule="auto"/>
        <w:ind w:firstLine="708"/>
        <w:jc w:val="both"/>
        <w:rPr>
          <w:rFonts w:ascii="Times New Roman" w:hAnsi="Times New Roman" w:cs="Times New Roman"/>
          <w:sz w:val="24"/>
          <w:szCs w:val="24"/>
          <w:lang w:val="es-ES"/>
        </w:rPr>
      </w:pPr>
    </w:p>
    <w:p w14:paraId="6E66B901" w14:textId="77777777" w:rsidR="00F24074" w:rsidRPr="00BE45F3" w:rsidRDefault="00F24074" w:rsidP="00E14F1F">
      <w:pPr>
        <w:spacing w:before="120" w:after="0" w:line="480" w:lineRule="auto"/>
        <w:ind w:firstLine="708"/>
        <w:jc w:val="both"/>
        <w:rPr>
          <w:rFonts w:ascii="Times New Roman" w:hAnsi="Times New Roman" w:cs="Times New Roman"/>
          <w:sz w:val="24"/>
          <w:szCs w:val="24"/>
          <w:lang w:val="es-ES"/>
        </w:rPr>
      </w:pPr>
    </w:p>
    <w:p w14:paraId="75D460A8" w14:textId="77777777" w:rsidR="00F24074" w:rsidRPr="00BE45F3" w:rsidRDefault="00F24074" w:rsidP="00E14F1F">
      <w:pPr>
        <w:spacing w:before="120" w:after="0" w:line="480" w:lineRule="auto"/>
        <w:ind w:firstLine="708"/>
        <w:jc w:val="both"/>
        <w:rPr>
          <w:rFonts w:ascii="Times New Roman" w:hAnsi="Times New Roman" w:cs="Times New Roman"/>
          <w:sz w:val="24"/>
          <w:szCs w:val="24"/>
          <w:lang w:val="es-ES"/>
        </w:rPr>
      </w:pPr>
    </w:p>
    <w:p w14:paraId="6F8D12A0" w14:textId="77777777" w:rsidR="00F24074" w:rsidRPr="00BE45F3" w:rsidRDefault="00F24074" w:rsidP="00E14F1F">
      <w:pPr>
        <w:spacing w:before="120" w:after="0" w:line="480" w:lineRule="auto"/>
        <w:ind w:firstLine="708"/>
        <w:jc w:val="both"/>
        <w:rPr>
          <w:rFonts w:ascii="Times New Roman" w:hAnsi="Times New Roman" w:cs="Times New Roman"/>
          <w:sz w:val="24"/>
          <w:szCs w:val="24"/>
          <w:lang w:val="es-ES"/>
        </w:rPr>
      </w:pPr>
    </w:p>
    <w:p w14:paraId="12107F3C" w14:textId="77777777" w:rsidR="00F24074" w:rsidRPr="00BE45F3" w:rsidRDefault="00F24074" w:rsidP="00E14F1F">
      <w:pPr>
        <w:spacing w:before="120" w:after="0" w:line="480" w:lineRule="auto"/>
        <w:ind w:firstLine="708"/>
        <w:jc w:val="both"/>
        <w:rPr>
          <w:rFonts w:ascii="Times New Roman" w:hAnsi="Times New Roman" w:cs="Times New Roman"/>
          <w:sz w:val="24"/>
          <w:szCs w:val="24"/>
          <w:lang w:val="es-ES"/>
        </w:rPr>
      </w:pPr>
    </w:p>
    <w:p w14:paraId="1DEDE50F" w14:textId="77777777" w:rsidR="00F24074" w:rsidRPr="00BE45F3" w:rsidRDefault="00F24074" w:rsidP="00E14F1F">
      <w:pPr>
        <w:spacing w:before="120" w:after="0" w:line="480" w:lineRule="auto"/>
        <w:ind w:firstLine="708"/>
        <w:jc w:val="both"/>
        <w:rPr>
          <w:rFonts w:ascii="Times New Roman" w:hAnsi="Times New Roman" w:cs="Times New Roman"/>
          <w:sz w:val="24"/>
          <w:szCs w:val="24"/>
          <w:lang w:val="es-ES"/>
        </w:rPr>
      </w:pPr>
    </w:p>
    <w:p w14:paraId="4A793622" w14:textId="77777777" w:rsidR="00F24074" w:rsidRPr="00BE45F3" w:rsidRDefault="00F24074" w:rsidP="00E14F1F">
      <w:pPr>
        <w:spacing w:before="120" w:after="0" w:line="480" w:lineRule="auto"/>
        <w:ind w:firstLine="708"/>
        <w:jc w:val="both"/>
        <w:rPr>
          <w:rFonts w:ascii="Times New Roman" w:hAnsi="Times New Roman" w:cs="Times New Roman"/>
          <w:sz w:val="24"/>
          <w:szCs w:val="24"/>
          <w:lang w:val="es-ES"/>
        </w:rPr>
      </w:pPr>
    </w:p>
    <w:p w14:paraId="271E8D58" w14:textId="77777777" w:rsidR="00F24074" w:rsidRPr="00BE45F3" w:rsidRDefault="00F24074" w:rsidP="00E14F1F">
      <w:pPr>
        <w:spacing w:before="120" w:after="0" w:line="480" w:lineRule="auto"/>
        <w:ind w:firstLine="708"/>
        <w:jc w:val="both"/>
        <w:rPr>
          <w:rFonts w:ascii="Times New Roman" w:hAnsi="Times New Roman" w:cs="Times New Roman"/>
          <w:sz w:val="24"/>
          <w:szCs w:val="24"/>
          <w:lang w:val="es-ES"/>
        </w:rPr>
      </w:pPr>
    </w:p>
    <w:p w14:paraId="5A213E63" w14:textId="77777777" w:rsidR="00F24074" w:rsidRPr="00BE45F3" w:rsidRDefault="00F24074" w:rsidP="00E14F1F">
      <w:pPr>
        <w:spacing w:before="120" w:after="0" w:line="480" w:lineRule="auto"/>
        <w:ind w:firstLine="708"/>
        <w:jc w:val="both"/>
        <w:rPr>
          <w:rFonts w:ascii="Times New Roman" w:hAnsi="Times New Roman" w:cs="Times New Roman"/>
          <w:sz w:val="24"/>
          <w:szCs w:val="24"/>
          <w:lang w:val="es-ES"/>
        </w:rPr>
      </w:pPr>
    </w:p>
    <w:p w14:paraId="1DA7EFDE" w14:textId="77777777" w:rsidR="003A22F4" w:rsidRPr="00BE45F3" w:rsidRDefault="003A22F4" w:rsidP="00E14F1F">
      <w:pPr>
        <w:spacing w:before="120" w:after="0" w:line="480" w:lineRule="auto"/>
        <w:ind w:firstLine="708"/>
        <w:jc w:val="both"/>
        <w:rPr>
          <w:rFonts w:ascii="Times New Roman" w:hAnsi="Times New Roman" w:cs="Times New Roman"/>
          <w:sz w:val="24"/>
          <w:szCs w:val="24"/>
          <w:lang w:val="es-ES"/>
        </w:rPr>
      </w:pPr>
    </w:p>
    <w:p w14:paraId="2E0DAB3C" w14:textId="0E57E5D3" w:rsidR="003A22F4" w:rsidRPr="00BE45F3" w:rsidRDefault="003A22F4" w:rsidP="003A22F4">
      <w:pPr>
        <w:pStyle w:val="Ttulo1"/>
        <w:spacing w:line="480" w:lineRule="auto"/>
        <w:jc w:val="center"/>
        <w:rPr>
          <w:rFonts w:ascii="Times New Roman" w:hAnsi="Times New Roman" w:cs="Times New Roman"/>
          <w:b/>
          <w:sz w:val="24"/>
          <w:szCs w:val="24"/>
          <w:lang w:val="es-ES"/>
        </w:rPr>
      </w:pPr>
      <w:bookmarkStart w:id="31" w:name="_Toc68507142"/>
      <w:r w:rsidRPr="00BE45F3">
        <w:rPr>
          <w:rFonts w:ascii="Times New Roman" w:hAnsi="Times New Roman" w:cs="Times New Roman"/>
          <w:b/>
          <w:color w:val="000000" w:themeColor="text1"/>
          <w:sz w:val="24"/>
          <w:szCs w:val="24"/>
          <w:lang w:val="es-ES"/>
        </w:rPr>
        <w:lastRenderedPageBreak/>
        <w:t>CONCLUSI</w:t>
      </w:r>
      <w:r w:rsidR="00BE45F3">
        <w:rPr>
          <w:rFonts w:ascii="Times New Roman" w:hAnsi="Times New Roman" w:cs="Times New Roman"/>
          <w:b/>
          <w:color w:val="000000" w:themeColor="text1"/>
          <w:sz w:val="24"/>
          <w:szCs w:val="24"/>
          <w:lang w:val="es-ES"/>
        </w:rPr>
        <w:t>O</w:t>
      </w:r>
      <w:r w:rsidR="000D5F95" w:rsidRPr="00BE45F3">
        <w:rPr>
          <w:rFonts w:ascii="Times New Roman" w:hAnsi="Times New Roman" w:cs="Times New Roman"/>
          <w:b/>
          <w:color w:val="000000" w:themeColor="text1"/>
          <w:sz w:val="24"/>
          <w:szCs w:val="24"/>
          <w:lang w:val="es-ES"/>
        </w:rPr>
        <w:t>N</w:t>
      </w:r>
      <w:r w:rsidR="00BE45F3">
        <w:rPr>
          <w:rFonts w:ascii="Times New Roman" w:hAnsi="Times New Roman" w:cs="Times New Roman"/>
          <w:b/>
          <w:color w:val="000000" w:themeColor="text1"/>
          <w:sz w:val="24"/>
          <w:szCs w:val="24"/>
          <w:lang w:val="es-ES"/>
        </w:rPr>
        <w:t>ES</w:t>
      </w:r>
      <w:bookmarkEnd w:id="31"/>
    </w:p>
    <w:p w14:paraId="5D6EE0AE" w14:textId="77777777" w:rsidR="003A22F4" w:rsidRPr="00BE45F3" w:rsidRDefault="003A22F4" w:rsidP="00E14F1F">
      <w:pPr>
        <w:spacing w:before="120" w:after="0" w:line="480" w:lineRule="auto"/>
        <w:ind w:firstLine="708"/>
        <w:jc w:val="both"/>
        <w:rPr>
          <w:rFonts w:ascii="Times New Roman" w:hAnsi="Times New Roman" w:cs="Times New Roman"/>
          <w:sz w:val="24"/>
          <w:szCs w:val="24"/>
          <w:lang w:val="es-ES"/>
        </w:rPr>
      </w:pPr>
    </w:p>
    <w:p w14:paraId="01AE62C9" w14:textId="025B047E" w:rsidR="00B67C08" w:rsidRPr="00BE45F3" w:rsidRDefault="000D5F95" w:rsidP="00E14F1F">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En el presente trabajo de análisis de casos, se ha logrado investigar y observar las actuaciones realizadas dentro de un proceso penal en el cual la parte determinante de la investigación recayó en la Fiscalía, quien actúo en todo momento</w:t>
      </w:r>
      <w:r w:rsidR="00AE393E" w:rsidRPr="00BE45F3">
        <w:rPr>
          <w:rFonts w:ascii="Times New Roman" w:hAnsi="Times New Roman" w:cs="Times New Roman"/>
          <w:sz w:val="24"/>
          <w:szCs w:val="24"/>
          <w:lang w:val="es-ES"/>
        </w:rPr>
        <w:t xml:space="preserve"> con</w:t>
      </w:r>
      <w:r w:rsidRPr="00BE45F3">
        <w:rPr>
          <w:rFonts w:ascii="Times New Roman" w:hAnsi="Times New Roman" w:cs="Times New Roman"/>
          <w:sz w:val="24"/>
          <w:szCs w:val="24"/>
          <w:lang w:val="es-ES"/>
        </w:rPr>
        <w:t xml:space="preserve"> apego </w:t>
      </w:r>
      <w:r w:rsidR="00AE393E" w:rsidRPr="00BE45F3">
        <w:rPr>
          <w:rFonts w:ascii="Times New Roman" w:hAnsi="Times New Roman" w:cs="Times New Roman"/>
          <w:sz w:val="24"/>
          <w:szCs w:val="24"/>
          <w:lang w:val="es-ES"/>
        </w:rPr>
        <w:t>a la</w:t>
      </w:r>
      <w:r w:rsidRPr="00BE45F3">
        <w:rPr>
          <w:rFonts w:ascii="Times New Roman" w:hAnsi="Times New Roman" w:cs="Times New Roman"/>
          <w:sz w:val="24"/>
          <w:szCs w:val="24"/>
          <w:lang w:val="es-ES"/>
        </w:rPr>
        <w:t xml:space="preserve"> ley y la norma, brindando las pruebas necesarias para llegar a determinar no solo la materialización de la infracción, sino también </w:t>
      </w:r>
      <w:r w:rsidR="005A771B" w:rsidRPr="00BE45F3">
        <w:rPr>
          <w:rFonts w:ascii="Times New Roman" w:hAnsi="Times New Roman" w:cs="Times New Roman"/>
          <w:sz w:val="24"/>
          <w:szCs w:val="24"/>
          <w:lang w:val="es-ES"/>
        </w:rPr>
        <w:t xml:space="preserve">la </w:t>
      </w:r>
      <w:r w:rsidR="00B67C08" w:rsidRPr="00BE45F3">
        <w:rPr>
          <w:rFonts w:ascii="Times New Roman" w:hAnsi="Times New Roman" w:cs="Times New Roman"/>
          <w:sz w:val="24"/>
          <w:szCs w:val="24"/>
          <w:lang w:val="es-ES"/>
        </w:rPr>
        <w:t>responsabilidad del hecho.</w:t>
      </w:r>
    </w:p>
    <w:p w14:paraId="1A1057E5" w14:textId="77777777" w:rsidR="00B67C08" w:rsidRPr="00BE45F3" w:rsidRDefault="00B67C08" w:rsidP="00E14F1F">
      <w:pPr>
        <w:spacing w:before="120" w:after="0" w:line="480" w:lineRule="auto"/>
        <w:ind w:firstLine="708"/>
        <w:jc w:val="both"/>
        <w:rPr>
          <w:rFonts w:ascii="Times New Roman" w:hAnsi="Times New Roman" w:cs="Times New Roman"/>
          <w:sz w:val="24"/>
          <w:szCs w:val="24"/>
          <w:lang w:val="es-ES"/>
        </w:rPr>
      </w:pPr>
    </w:p>
    <w:p w14:paraId="00089961" w14:textId="77777777" w:rsidR="00403B29" w:rsidRPr="00BE45F3" w:rsidRDefault="00B67C08" w:rsidP="00E14F1F">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Considerando la premisa constitucional de que el Ecuador es un Estado constitucional de derechos y justicia, donde no basta que los Juzgadores sean conocedores del Derecho, sino que estos deben de ser garantista de derechos, pues es ahí donde se debe observar que su rol no solo es la aplicación de la norma, sino también, la aplicación de los principios que orientan a la administración de justicia</w:t>
      </w:r>
      <w:r w:rsidR="00A723F9" w:rsidRPr="00BE45F3">
        <w:rPr>
          <w:rFonts w:ascii="Times New Roman" w:hAnsi="Times New Roman" w:cs="Times New Roman"/>
          <w:sz w:val="24"/>
          <w:szCs w:val="24"/>
          <w:lang w:val="es-ES"/>
        </w:rPr>
        <w:t xml:space="preserve">; </w:t>
      </w:r>
      <w:r w:rsidRPr="00BE45F3">
        <w:rPr>
          <w:rFonts w:ascii="Times New Roman" w:hAnsi="Times New Roman" w:cs="Times New Roman"/>
          <w:sz w:val="24"/>
          <w:szCs w:val="24"/>
          <w:lang w:val="es-ES"/>
        </w:rPr>
        <w:t>su función</w:t>
      </w:r>
      <w:r w:rsidR="00403B29" w:rsidRPr="00BE45F3">
        <w:rPr>
          <w:rFonts w:ascii="Times New Roman" w:hAnsi="Times New Roman" w:cs="Times New Roman"/>
          <w:sz w:val="24"/>
          <w:szCs w:val="24"/>
          <w:lang w:val="es-ES"/>
        </w:rPr>
        <w:t xml:space="preserve"> la desempeña con objetividad e imparcialidad</w:t>
      </w:r>
      <w:r w:rsidRPr="00BE45F3">
        <w:rPr>
          <w:rFonts w:ascii="Times New Roman" w:hAnsi="Times New Roman" w:cs="Times New Roman"/>
          <w:sz w:val="24"/>
          <w:szCs w:val="24"/>
          <w:lang w:val="es-ES"/>
        </w:rPr>
        <w:t xml:space="preserve"> </w:t>
      </w:r>
      <w:r w:rsidR="00403B29" w:rsidRPr="00BE45F3">
        <w:rPr>
          <w:rFonts w:ascii="Times New Roman" w:hAnsi="Times New Roman" w:cs="Times New Roman"/>
          <w:sz w:val="24"/>
          <w:szCs w:val="24"/>
          <w:lang w:val="es-ES"/>
        </w:rPr>
        <w:t>acogiendo las otras áreas del conocimiento</w:t>
      </w:r>
      <w:r w:rsidR="00181E48" w:rsidRPr="00BE45F3">
        <w:rPr>
          <w:rFonts w:ascii="Times New Roman" w:hAnsi="Times New Roman" w:cs="Times New Roman"/>
          <w:sz w:val="24"/>
          <w:szCs w:val="24"/>
          <w:lang w:val="es-ES"/>
        </w:rPr>
        <w:t>, en el grado de discrecionalidad existente en la libre valoración probatoria vinculada los criterios de racionalidad y máximas de la experiencia.</w:t>
      </w:r>
    </w:p>
    <w:p w14:paraId="64F0D6A8" w14:textId="77777777" w:rsidR="00181E48" w:rsidRPr="00BE45F3" w:rsidRDefault="00181E48" w:rsidP="00E14F1F">
      <w:pPr>
        <w:spacing w:before="120" w:after="0" w:line="480" w:lineRule="auto"/>
        <w:ind w:firstLine="708"/>
        <w:jc w:val="both"/>
        <w:rPr>
          <w:rFonts w:ascii="Times New Roman" w:hAnsi="Times New Roman" w:cs="Times New Roman"/>
          <w:sz w:val="24"/>
          <w:szCs w:val="24"/>
          <w:lang w:val="es-ES"/>
        </w:rPr>
      </w:pPr>
    </w:p>
    <w:p w14:paraId="0667E29F" w14:textId="77777777" w:rsidR="00B13C73" w:rsidRPr="00BE45F3" w:rsidRDefault="00181E48" w:rsidP="00181E48">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 xml:space="preserve">La Sala en el recurso de apelación determinó la existencia de una </w:t>
      </w:r>
      <w:r w:rsidR="00B13C73" w:rsidRPr="00BE45F3">
        <w:rPr>
          <w:rFonts w:ascii="Times New Roman" w:hAnsi="Times New Roman" w:cs="Times New Roman"/>
          <w:sz w:val="24"/>
          <w:szCs w:val="24"/>
          <w:lang w:val="es-ES"/>
        </w:rPr>
        <w:t xml:space="preserve">indebida valoración de la prueba, documental, pericial y testimonial </w:t>
      </w:r>
      <w:r w:rsidRPr="00BE45F3">
        <w:rPr>
          <w:rFonts w:ascii="Times New Roman" w:hAnsi="Times New Roman" w:cs="Times New Roman"/>
          <w:sz w:val="24"/>
          <w:szCs w:val="24"/>
          <w:lang w:val="es-ES"/>
        </w:rPr>
        <w:t xml:space="preserve">realizada </w:t>
      </w:r>
      <w:r w:rsidR="00B13C73" w:rsidRPr="00BE45F3">
        <w:rPr>
          <w:rFonts w:ascii="Times New Roman" w:hAnsi="Times New Roman" w:cs="Times New Roman"/>
          <w:sz w:val="24"/>
          <w:szCs w:val="24"/>
          <w:lang w:val="es-ES"/>
        </w:rPr>
        <w:t>por el tribunal A-quo, que conllev</w:t>
      </w:r>
      <w:r w:rsidRPr="00BE45F3">
        <w:rPr>
          <w:rFonts w:ascii="Times New Roman" w:hAnsi="Times New Roman" w:cs="Times New Roman"/>
          <w:sz w:val="24"/>
          <w:szCs w:val="24"/>
          <w:lang w:val="es-ES"/>
        </w:rPr>
        <w:t>ó</w:t>
      </w:r>
      <w:r w:rsidR="00B13C73" w:rsidRPr="00BE45F3">
        <w:rPr>
          <w:rFonts w:ascii="Times New Roman" w:hAnsi="Times New Roman" w:cs="Times New Roman"/>
          <w:sz w:val="24"/>
          <w:szCs w:val="24"/>
          <w:lang w:val="es-ES"/>
        </w:rPr>
        <w:t xml:space="preserve"> a dictar una sentencia absolutoria, cuando en juicio </w:t>
      </w:r>
      <w:r w:rsidRPr="00BE45F3">
        <w:rPr>
          <w:rFonts w:ascii="Times New Roman" w:hAnsi="Times New Roman" w:cs="Times New Roman"/>
          <w:sz w:val="24"/>
          <w:szCs w:val="24"/>
          <w:lang w:val="es-ES"/>
        </w:rPr>
        <w:t>se</w:t>
      </w:r>
      <w:r w:rsidR="00B13C73" w:rsidRPr="00BE45F3">
        <w:rPr>
          <w:rFonts w:ascii="Times New Roman" w:hAnsi="Times New Roman" w:cs="Times New Roman"/>
          <w:sz w:val="24"/>
          <w:szCs w:val="24"/>
          <w:lang w:val="es-ES"/>
        </w:rPr>
        <w:t xml:space="preserve"> prob</w:t>
      </w:r>
      <w:r w:rsidRPr="00BE45F3">
        <w:rPr>
          <w:rFonts w:ascii="Times New Roman" w:hAnsi="Times New Roman" w:cs="Times New Roman"/>
          <w:sz w:val="24"/>
          <w:szCs w:val="24"/>
          <w:lang w:val="es-ES"/>
        </w:rPr>
        <w:t>ó</w:t>
      </w:r>
      <w:r w:rsidR="00B13C73" w:rsidRPr="00BE45F3">
        <w:rPr>
          <w:rFonts w:ascii="Times New Roman" w:hAnsi="Times New Roman" w:cs="Times New Roman"/>
          <w:sz w:val="24"/>
          <w:szCs w:val="24"/>
          <w:lang w:val="es-ES"/>
        </w:rPr>
        <w:t xml:space="preserve"> la materialidad y responsabilidad penal del delito de asesinato en el grado de tentativa</w:t>
      </w:r>
      <w:r w:rsidRPr="00BE45F3">
        <w:rPr>
          <w:rFonts w:ascii="Times New Roman" w:hAnsi="Times New Roman" w:cs="Times New Roman"/>
          <w:sz w:val="24"/>
          <w:szCs w:val="24"/>
          <w:lang w:val="es-ES"/>
        </w:rPr>
        <w:t>.</w:t>
      </w:r>
    </w:p>
    <w:p w14:paraId="5A6DAAFA" w14:textId="77777777" w:rsidR="003A22F4" w:rsidRPr="00BE45F3" w:rsidRDefault="003A22F4" w:rsidP="00E14F1F">
      <w:pPr>
        <w:spacing w:before="120" w:after="0" w:line="480" w:lineRule="auto"/>
        <w:ind w:firstLine="708"/>
        <w:jc w:val="both"/>
        <w:rPr>
          <w:rFonts w:ascii="Times New Roman" w:hAnsi="Times New Roman" w:cs="Times New Roman"/>
          <w:sz w:val="24"/>
          <w:szCs w:val="24"/>
          <w:lang w:val="es-ES"/>
        </w:rPr>
      </w:pPr>
    </w:p>
    <w:p w14:paraId="3C452205" w14:textId="77777777" w:rsidR="003A22F4" w:rsidRPr="00BE45F3" w:rsidRDefault="00181E48" w:rsidP="00E14F1F">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 xml:space="preserve">La investigación y desarrollo del presente trabajo de titulación ha permitido evidenciar las limitaciones de los sistemas de valoración de la prueba y se ha aportado </w:t>
      </w:r>
      <w:r w:rsidRPr="00BE45F3">
        <w:rPr>
          <w:rFonts w:ascii="Times New Roman" w:hAnsi="Times New Roman" w:cs="Times New Roman"/>
          <w:sz w:val="24"/>
          <w:szCs w:val="24"/>
          <w:lang w:val="es-ES"/>
        </w:rPr>
        <w:lastRenderedPageBreak/>
        <w:t xml:space="preserve">con conceptos doctrinales orientados a su concepción racional, aplicando elementos constantes en la lógica y el conocimiento, los cuales se encuentran motivados en la apreciación crítica de la sentencia; haciendo énfasis que dentro de la fundamentación lógica </w:t>
      </w:r>
      <w:r w:rsidR="00BE17E4" w:rsidRPr="00BE45F3">
        <w:rPr>
          <w:rFonts w:ascii="Times New Roman" w:hAnsi="Times New Roman" w:cs="Times New Roman"/>
          <w:sz w:val="24"/>
          <w:szCs w:val="24"/>
          <w:lang w:val="es-ES"/>
        </w:rPr>
        <w:t>se encuentra determinado que el Derecho no  puede desligarse de la realidad social, cultural, ideológica, en conjunción con las otras ciencias.</w:t>
      </w:r>
    </w:p>
    <w:p w14:paraId="4336F48E" w14:textId="77777777" w:rsidR="00BE17E4" w:rsidRPr="00BE45F3" w:rsidRDefault="00BE17E4" w:rsidP="00E14F1F">
      <w:pPr>
        <w:spacing w:before="120" w:after="0" w:line="480" w:lineRule="auto"/>
        <w:ind w:firstLine="708"/>
        <w:jc w:val="both"/>
        <w:rPr>
          <w:rFonts w:ascii="Times New Roman" w:hAnsi="Times New Roman" w:cs="Times New Roman"/>
          <w:sz w:val="24"/>
          <w:szCs w:val="24"/>
          <w:lang w:val="es-ES"/>
        </w:rPr>
      </w:pPr>
    </w:p>
    <w:p w14:paraId="2E50C427" w14:textId="77777777" w:rsidR="00BE17E4" w:rsidRPr="00BE45F3" w:rsidRDefault="00BE17E4" w:rsidP="00E14F1F">
      <w:pPr>
        <w:spacing w:before="120" w:after="0" w:line="480" w:lineRule="auto"/>
        <w:ind w:firstLine="708"/>
        <w:jc w:val="both"/>
        <w:rPr>
          <w:rFonts w:ascii="Times New Roman" w:hAnsi="Times New Roman" w:cs="Times New Roman"/>
          <w:sz w:val="24"/>
          <w:szCs w:val="24"/>
          <w:lang w:val="es-ES"/>
        </w:rPr>
      </w:pPr>
      <w:r w:rsidRPr="00BE45F3">
        <w:rPr>
          <w:rFonts w:ascii="Times New Roman" w:hAnsi="Times New Roman" w:cs="Times New Roman"/>
          <w:sz w:val="24"/>
          <w:szCs w:val="24"/>
          <w:lang w:val="es-ES"/>
        </w:rPr>
        <w:t>Como punto concluyente acogiendo los conceptos doctrinales de Taruffo quien enfatizó que el Derecho no debe ni puede limitarse únicamente a los conflictos normativos y que las resoluciones judiciales emitidas por los administradores de justicia no se encuadran únicamente en el dictamen de una sentencia al margen del contexto social, sino que en esta resolución su decisión se transforma en conciencia pública.</w:t>
      </w:r>
    </w:p>
    <w:p w14:paraId="6B81DA77" w14:textId="77777777" w:rsidR="003A22F4" w:rsidRPr="00BE45F3" w:rsidRDefault="003A22F4" w:rsidP="00E14F1F">
      <w:pPr>
        <w:spacing w:before="120" w:after="0" w:line="480" w:lineRule="auto"/>
        <w:ind w:firstLine="708"/>
        <w:jc w:val="both"/>
        <w:rPr>
          <w:rFonts w:ascii="Times New Roman" w:hAnsi="Times New Roman" w:cs="Times New Roman"/>
          <w:sz w:val="24"/>
          <w:szCs w:val="24"/>
          <w:lang w:val="es-ES"/>
        </w:rPr>
      </w:pPr>
    </w:p>
    <w:p w14:paraId="6FA70050" w14:textId="77777777" w:rsidR="003A22F4" w:rsidRPr="00BE45F3" w:rsidRDefault="003A22F4" w:rsidP="00E14F1F">
      <w:pPr>
        <w:spacing w:before="120" w:after="0" w:line="480" w:lineRule="auto"/>
        <w:ind w:firstLine="708"/>
        <w:jc w:val="both"/>
        <w:rPr>
          <w:rFonts w:ascii="Times New Roman" w:hAnsi="Times New Roman" w:cs="Times New Roman"/>
          <w:sz w:val="24"/>
          <w:szCs w:val="24"/>
          <w:lang w:val="es-ES"/>
        </w:rPr>
      </w:pPr>
    </w:p>
    <w:p w14:paraId="74C3EB47" w14:textId="77777777" w:rsidR="003A22F4" w:rsidRPr="00BE45F3" w:rsidRDefault="003A22F4" w:rsidP="00E14F1F">
      <w:pPr>
        <w:spacing w:before="120" w:after="0" w:line="480" w:lineRule="auto"/>
        <w:ind w:firstLine="708"/>
        <w:jc w:val="both"/>
        <w:rPr>
          <w:rFonts w:ascii="Times New Roman" w:hAnsi="Times New Roman" w:cs="Times New Roman"/>
          <w:sz w:val="24"/>
          <w:szCs w:val="24"/>
          <w:lang w:val="es-ES"/>
        </w:rPr>
      </w:pPr>
    </w:p>
    <w:p w14:paraId="1B260A7E" w14:textId="77777777" w:rsidR="003A22F4" w:rsidRPr="00BE45F3" w:rsidRDefault="003A22F4" w:rsidP="00E14F1F">
      <w:pPr>
        <w:spacing w:before="120" w:after="0" w:line="480" w:lineRule="auto"/>
        <w:ind w:firstLine="708"/>
        <w:jc w:val="both"/>
        <w:rPr>
          <w:rFonts w:ascii="Times New Roman" w:hAnsi="Times New Roman" w:cs="Times New Roman"/>
          <w:sz w:val="24"/>
          <w:szCs w:val="24"/>
          <w:lang w:val="es-ES"/>
        </w:rPr>
      </w:pPr>
    </w:p>
    <w:p w14:paraId="1D6D3574" w14:textId="77777777" w:rsidR="003A22F4" w:rsidRPr="00BE45F3" w:rsidRDefault="003A22F4" w:rsidP="00E14F1F">
      <w:pPr>
        <w:spacing w:before="120" w:after="0" w:line="480" w:lineRule="auto"/>
        <w:ind w:firstLine="708"/>
        <w:jc w:val="both"/>
        <w:rPr>
          <w:rFonts w:ascii="Times New Roman" w:hAnsi="Times New Roman" w:cs="Times New Roman"/>
          <w:sz w:val="24"/>
          <w:szCs w:val="24"/>
          <w:lang w:val="es-ES"/>
        </w:rPr>
      </w:pPr>
    </w:p>
    <w:p w14:paraId="01A86708" w14:textId="77777777" w:rsidR="003A22F4" w:rsidRPr="00BE45F3" w:rsidRDefault="003A22F4" w:rsidP="00E14F1F">
      <w:pPr>
        <w:spacing w:before="120" w:after="0" w:line="480" w:lineRule="auto"/>
        <w:ind w:firstLine="708"/>
        <w:jc w:val="both"/>
        <w:rPr>
          <w:rFonts w:ascii="Times New Roman" w:hAnsi="Times New Roman" w:cs="Times New Roman"/>
          <w:sz w:val="24"/>
          <w:szCs w:val="24"/>
          <w:lang w:val="es-ES"/>
        </w:rPr>
      </w:pPr>
    </w:p>
    <w:p w14:paraId="348540C0" w14:textId="77777777" w:rsidR="003A22F4" w:rsidRPr="00BE45F3" w:rsidRDefault="003A22F4" w:rsidP="00E14F1F">
      <w:pPr>
        <w:spacing w:before="120" w:after="0" w:line="480" w:lineRule="auto"/>
        <w:ind w:firstLine="708"/>
        <w:jc w:val="both"/>
        <w:rPr>
          <w:rFonts w:ascii="Times New Roman" w:hAnsi="Times New Roman" w:cs="Times New Roman"/>
          <w:sz w:val="24"/>
          <w:szCs w:val="24"/>
          <w:lang w:val="es-ES"/>
        </w:rPr>
      </w:pPr>
    </w:p>
    <w:p w14:paraId="7711CAFB" w14:textId="77777777" w:rsidR="003A22F4" w:rsidRPr="00BE45F3" w:rsidRDefault="003A22F4" w:rsidP="00E14F1F">
      <w:pPr>
        <w:spacing w:before="120" w:after="0" w:line="480" w:lineRule="auto"/>
        <w:ind w:firstLine="708"/>
        <w:jc w:val="both"/>
        <w:rPr>
          <w:rFonts w:ascii="Times New Roman" w:hAnsi="Times New Roman" w:cs="Times New Roman"/>
          <w:sz w:val="24"/>
          <w:szCs w:val="24"/>
          <w:lang w:val="es-ES"/>
        </w:rPr>
      </w:pPr>
    </w:p>
    <w:p w14:paraId="00A50499" w14:textId="77777777" w:rsidR="003A22F4" w:rsidRDefault="003A22F4" w:rsidP="00E14F1F">
      <w:pPr>
        <w:spacing w:before="120" w:after="0" w:line="480" w:lineRule="auto"/>
        <w:ind w:firstLine="708"/>
        <w:jc w:val="both"/>
        <w:rPr>
          <w:rFonts w:ascii="Times New Roman" w:hAnsi="Times New Roman" w:cs="Times New Roman"/>
          <w:sz w:val="24"/>
          <w:szCs w:val="24"/>
          <w:lang w:val="es-ES"/>
        </w:rPr>
      </w:pPr>
    </w:p>
    <w:p w14:paraId="1AC0D488" w14:textId="77777777" w:rsidR="00220C82" w:rsidRDefault="00220C82" w:rsidP="00E14F1F">
      <w:pPr>
        <w:spacing w:before="120" w:after="0" w:line="480" w:lineRule="auto"/>
        <w:ind w:firstLine="708"/>
        <w:jc w:val="both"/>
        <w:rPr>
          <w:rFonts w:ascii="Times New Roman" w:hAnsi="Times New Roman" w:cs="Times New Roman"/>
          <w:sz w:val="24"/>
          <w:szCs w:val="24"/>
          <w:lang w:val="es-ES"/>
        </w:rPr>
      </w:pPr>
    </w:p>
    <w:p w14:paraId="2A660545" w14:textId="77777777" w:rsidR="00220C82" w:rsidRPr="00BE45F3" w:rsidRDefault="00220C82" w:rsidP="00E14F1F">
      <w:pPr>
        <w:spacing w:before="120" w:after="0" w:line="480" w:lineRule="auto"/>
        <w:ind w:firstLine="708"/>
        <w:jc w:val="both"/>
        <w:rPr>
          <w:rFonts w:ascii="Times New Roman" w:hAnsi="Times New Roman" w:cs="Times New Roman"/>
          <w:sz w:val="24"/>
          <w:szCs w:val="24"/>
          <w:lang w:val="es-ES"/>
        </w:rPr>
      </w:pPr>
    </w:p>
    <w:bookmarkStart w:id="32" w:name="_Toc68507143" w:displacedByCustomXml="next"/>
    <w:sdt>
      <w:sdtPr>
        <w:rPr>
          <w:rFonts w:ascii="Times New Roman" w:eastAsiaTheme="minorHAnsi" w:hAnsi="Times New Roman" w:cs="Times New Roman"/>
          <w:color w:val="auto"/>
          <w:sz w:val="24"/>
          <w:szCs w:val="24"/>
          <w:lang w:val="es-ES"/>
        </w:rPr>
        <w:id w:val="-664009987"/>
        <w:docPartObj>
          <w:docPartGallery w:val="Bibliographies"/>
          <w:docPartUnique/>
        </w:docPartObj>
      </w:sdtPr>
      <w:sdtEndPr>
        <w:rPr>
          <w:lang w:val="es-EC"/>
        </w:rPr>
      </w:sdtEndPr>
      <w:sdtContent>
        <w:p w14:paraId="55AE11C3" w14:textId="77777777" w:rsidR="003A22F4" w:rsidRPr="00BE45F3" w:rsidRDefault="003A22F4" w:rsidP="003A22F4">
          <w:pPr>
            <w:pStyle w:val="Ttulo1"/>
            <w:jc w:val="center"/>
            <w:rPr>
              <w:rFonts w:ascii="Times New Roman" w:hAnsi="Times New Roman" w:cs="Times New Roman"/>
              <w:b/>
              <w:color w:val="000000" w:themeColor="text1"/>
              <w:sz w:val="24"/>
              <w:szCs w:val="24"/>
            </w:rPr>
          </w:pPr>
          <w:r w:rsidRPr="00BE45F3">
            <w:rPr>
              <w:rFonts w:ascii="Times New Roman" w:hAnsi="Times New Roman" w:cs="Times New Roman"/>
              <w:b/>
              <w:color w:val="000000" w:themeColor="text1"/>
              <w:sz w:val="24"/>
              <w:szCs w:val="24"/>
              <w:lang w:val="es-ES"/>
            </w:rPr>
            <w:t>BIBLIOGRAFÍA</w:t>
          </w:r>
          <w:bookmarkEnd w:id="32"/>
        </w:p>
        <w:sdt>
          <w:sdtPr>
            <w:rPr>
              <w:rFonts w:ascii="Times New Roman" w:hAnsi="Times New Roman" w:cs="Times New Roman"/>
              <w:sz w:val="24"/>
              <w:szCs w:val="24"/>
            </w:rPr>
            <w:id w:val="111145805"/>
            <w:bibliography/>
          </w:sdtPr>
          <w:sdtEndPr/>
          <w:sdtContent>
            <w:p w14:paraId="11EC37D1" w14:textId="77777777" w:rsidR="003A22F4" w:rsidRPr="00BE45F3" w:rsidRDefault="003A22F4" w:rsidP="003A22F4">
              <w:pPr>
                <w:pStyle w:val="Bibliografa"/>
                <w:spacing w:before="120" w:after="0" w:line="480" w:lineRule="auto"/>
                <w:ind w:left="720" w:hanging="720"/>
                <w:jc w:val="both"/>
                <w:rPr>
                  <w:rFonts w:ascii="Times New Roman" w:hAnsi="Times New Roman" w:cs="Times New Roman"/>
                  <w:sz w:val="24"/>
                  <w:szCs w:val="24"/>
                </w:rPr>
              </w:pPr>
            </w:p>
            <w:p w14:paraId="102BBC25" w14:textId="77777777" w:rsidR="00AE393E" w:rsidRPr="00BE45F3" w:rsidRDefault="003A22F4" w:rsidP="00BB2B88">
              <w:pPr>
                <w:pStyle w:val="Bibliografa"/>
                <w:spacing w:before="120" w:after="120" w:line="480" w:lineRule="auto"/>
                <w:ind w:left="720" w:hanging="720"/>
                <w:jc w:val="both"/>
                <w:rPr>
                  <w:rFonts w:ascii="Times New Roman" w:hAnsi="Times New Roman" w:cs="Times New Roman"/>
                  <w:noProof/>
                  <w:sz w:val="24"/>
                  <w:szCs w:val="24"/>
                  <w:lang w:val="es-ES"/>
                </w:rPr>
              </w:pPr>
              <w:r w:rsidRPr="00BE45F3">
                <w:rPr>
                  <w:rFonts w:ascii="Times New Roman" w:hAnsi="Times New Roman" w:cs="Times New Roman"/>
                  <w:sz w:val="24"/>
                  <w:szCs w:val="24"/>
                </w:rPr>
                <w:fldChar w:fldCharType="begin"/>
              </w:r>
              <w:r w:rsidRPr="00BE45F3">
                <w:rPr>
                  <w:rFonts w:ascii="Times New Roman" w:hAnsi="Times New Roman" w:cs="Times New Roman"/>
                  <w:sz w:val="24"/>
                  <w:szCs w:val="24"/>
                </w:rPr>
                <w:instrText>BIBLIOGRAPHY</w:instrText>
              </w:r>
              <w:r w:rsidRPr="00BE45F3">
                <w:rPr>
                  <w:rFonts w:ascii="Times New Roman" w:hAnsi="Times New Roman" w:cs="Times New Roman"/>
                  <w:sz w:val="24"/>
                  <w:szCs w:val="24"/>
                </w:rPr>
                <w:fldChar w:fldCharType="separate"/>
              </w:r>
              <w:r w:rsidR="00AE393E" w:rsidRPr="00BE45F3">
                <w:rPr>
                  <w:rFonts w:ascii="Times New Roman" w:hAnsi="Times New Roman" w:cs="Times New Roman"/>
                  <w:noProof/>
                  <w:sz w:val="24"/>
                  <w:szCs w:val="24"/>
                  <w:lang w:val="es-ES"/>
                </w:rPr>
                <w:t xml:space="preserve">Aguirre Valdez, J. (2019). </w:t>
              </w:r>
              <w:r w:rsidR="00AE393E" w:rsidRPr="00BE45F3">
                <w:rPr>
                  <w:rFonts w:ascii="Times New Roman" w:hAnsi="Times New Roman" w:cs="Times New Roman"/>
                  <w:i/>
                  <w:iCs/>
                  <w:noProof/>
                  <w:sz w:val="24"/>
                  <w:szCs w:val="24"/>
                  <w:lang w:val="es-ES"/>
                </w:rPr>
                <w:t>Limitaciones del sistema legal y de libre valoración probatoria para obtener la verdad procesal.</w:t>
              </w:r>
              <w:r w:rsidR="00AE393E" w:rsidRPr="00BE45F3">
                <w:rPr>
                  <w:rFonts w:ascii="Times New Roman" w:hAnsi="Times New Roman" w:cs="Times New Roman"/>
                  <w:noProof/>
                  <w:sz w:val="24"/>
                  <w:szCs w:val="24"/>
                  <w:lang w:val="es-ES"/>
                </w:rPr>
                <w:t xml:space="preserve"> Guayaquil: Univesidad Católica de Santiago de Guayaquil.</w:t>
              </w:r>
            </w:p>
            <w:p w14:paraId="78DD87B1" w14:textId="77777777" w:rsidR="00AE393E" w:rsidRPr="00BE45F3" w:rsidRDefault="00AE393E" w:rsidP="00BB2B88">
              <w:pPr>
                <w:pStyle w:val="Bibliografa"/>
                <w:spacing w:before="120" w:after="120" w:line="480" w:lineRule="auto"/>
                <w:ind w:left="720" w:hanging="720"/>
                <w:jc w:val="both"/>
                <w:rPr>
                  <w:rFonts w:ascii="Times New Roman" w:hAnsi="Times New Roman" w:cs="Times New Roman"/>
                  <w:noProof/>
                  <w:sz w:val="24"/>
                  <w:szCs w:val="24"/>
                  <w:lang w:val="es-ES"/>
                </w:rPr>
              </w:pPr>
              <w:r w:rsidRPr="00BE45F3">
                <w:rPr>
                  <w:rFonts w:ascii="Times New Roman" w:hAnsi="Times New Roman" w:cs="Times New Roman"/>
                  <w:noProof/>
                  <w:sz w:val="24"/>
                  <w:szCs w:val="24"/>
                  <w:lang w:val="es-ES"/>
                </w:rPr>
                <w:t xml:space="preserve">Asamblea Nacional. (2008). </w:t>
              </w:r>
              <w:r w:rsidRPr="00BE45F3">
                <w:rPr>
                  <w:rFonts w:ascii="Times New Roman" w:hAnsi="Times New Roman" w:cs="Times New Roman"/>
                  <w:i/>
                  <w:iCs/>
                  <w:noProof/>
                  <w:sz w:val="24"/>
                  <w:szCs w:val="24"/>
                  <w:lang w:val="es-ES"/>
                </w:rPr>
                <w:t>Constitución de la República del Ecuador</w:t>
              </w:r>
              <w:r w:rsidRPr="00BE45F3">
                <w:rPr>
                  <w:rFonts w:ascii="Times New Roman" w:hAnsi="Times New Roman" w:cs="Times New Roman"/>
                  <w:noProof/>
                  <w:sz w:val="24"/>
                  <w:szCs w:val="24"/>
                  <w:lang w:val="es-ES"/>
                </w:rPr>
                <w:t xml:space="preserve"> (Registro Oficial 449. 20-Octubre-2008. Ultima modificación: 01-Agosto-2018. Estado Reformado ed.). Quito: LexisFinder.</w:t>
              </w:r>
            </w:p>
            <w:p w14:paraId="65AB909A" w14:textId="77777777" w:rsidR="00AE393E" w:rsidRPr="00BE45F3" w:rsidRDefault="00AE393E" w:rsidP="00BB2B88">
              <w:pPr>
                <w:pStyle w:val="Bibliografa"/>
                <w:spacing w:before="120" w:after="120" w:line="480" w:lineRule="auto"/>
                <w:ind w:left="720" w:hanging="720"/>
                <w:jc w:val="both"/>
                <w:rPr>
                  <w:rFonts w:ascii="Times New Roman" w:hAnsi="Times New Roman" w:cs="Times New Roman"/>
                  <w:noProof/>
                  <w:sz w:val="24"/>
                  <w:szCs w:val="24"/>
                  <w:lang w:val="es-ES"/>
                </w:rPr>
              </w:pPr>
              <w:r w:rsidRPr="00BE45F3">
                <w:rPr>
                  <w:rFonts w:ascii="Times New Roman" w:hAnsi="Times New Roman" w:cs="Times New Roman"/>
                  <w:noProof/>
                  <w:sz w:val="24"/>
                  <w:szCs w:val="24"/>
                  <w:lang w:val="es-ES"/>
                </w:rPr>
                <w:t xml:space="preserve">Asamblea Nacional. (2014). </w:t>
              </w:r>
              <w:r w:rsidRPr="00BE45F3">
                <w:rPr>
                  <w:rFonts w:ascii="Times New Roman" w:hAnsi="Times New Roman" w:cs="Times New Roman"/>
                  <w:i/>
                  <w:iCs/>
                  <w:noProof/>
                  <w:sz w:val="24"/>
                  <w:szCs w:val="24"/>
                  <w:lang w:val="es-ES"/>
                </w:rPr>
                <w:t>Código Orgánico Integral de Procesos. Registro Oficial 180. 10-Febrero-2014.</w:t>
              </w:r>
              <w:r w:rsidRPr="00BE45F3">
                <w:rPr>
                  <w:rFonts w:ascii="Times New Roman" w:hAnsi="Times New Roman" w:cs="Times New Roman"/>
                  <w:noProof/>
                  <w:sz w:val="24"/>
                  <w:szCs w:val="24"/>
                  <w:lang w:val="es-ES"/>
                </w:rPr>
                <w:t xml:space="preserve"> Quito: Lexis Finder.</w:t>
              </w:r>
            </w:p>
            <w:p w14:paraId="01D7552B" w14:textId="77777777" w:rsidR="00AE393E" w:rsidRPr="00BE45F3" w:rsidRDefault="00AE393E" w:rsidP="00BB2B88">
              <w:pPr>
                <w:pStyle w:val="Bibliografa"/>
                <w:spacing w:before="120" w:after="120" w:line="480" w:lineRule="auto"/>
                <w:ind w:left="720" w:hanging="720"/>
                <w:jc w:val="both"/>
                <w:rPr>
                  <w:rFonts w:ascii="Times New Roman" w:hAnsi="Times New Roman" w:cs="Times New Roman"/>
                  <w:noProof/>
                  <w:sz w:val="24"/>
                  <w:szCs w:val="24"/>
                  <w:lang w:val="es-ES"/>
                </w:rPr>
              </w:pPr>
              <w:r w:rsidRPr="00BE45F3">
                <w:rPr>
                  <w:rFonts w:ascii="Times New Roman" w:hAnsi="Times New Roman" w:cs="Times New Roman"/>
                  <w:noProof/>
                  <w:sz w:val="24"/>
                  <w:szCs w:val="24"/>
                  <w:lang w:val="es-ES"/>
                </w:rPr>
                <w:t xml:space="preserve">Asamblea Nacional. (2014). </w:t>
              </w:r>
              <w:r w:rsidRPr="00BE45F3">
                <w:rPr>
                  <w:rFonts w:ascii="Times New Roman" w:hAnsi="Times New Roman" w:cs="Times New Roman"/>
                  <w:i/>
                  <w:iCs/>
                  <w:noProof/>
                  <w:sz w:val="24"/>
                  <w:szCs w:val="24"/>
                  <w:lang w:val="es-ES"/>
                </w:rPr>
                <w:t>Código Orgánico Integral Penal</w:t>
              </w:r>
              <w:r w:rsidRPr="00BE45F3">
                <w:rPr>
                  <w:rFonts w:ascii="Times New Roman" w:hAnsi="Times New Roman" w:cs="Times New Roman"/>
                  <w:noProof/>
                  <w:sz w:val="24"/>
                  <w:szCs w:val="24"/>
                  <w:lang w:val="es-ES"/>
                </w:rPr>
                <w:t xml:space="preserve"> (Registro Oficial N° 180 del lunes 10 de febrero de 2014 ed.). Quito: Lexus.</w:t>
              </w:r>
            </w:p>
            <w:p w14:paraId="3CEAF158" w14:textId="77777777" w:rsidR="00AE393E" w:rsidRPr="00BE45F3" w:rsidRDefault="00AE393E" w:rsidP="00BB2B88">
              <w:pPr>
                <w:pStyle w:val="Bibliografa"/>
                <w:spacing w:before="120" w:after="120" w:line="480" w:lineRule="auto"/>
                <w:ind w:left="720" w:hanging="720"/>
                <w:jc w:val="both"/>
                <w:rPr>
                  <w:rFonts w:ascii="Times New Roman" w:hAnsi="Times New Roman" w:cs="Times New Roman"/>
                  <w:noProof/>
                  <w:sz w:val="24"/>
                  <w:szCs w:val="24"/>
                  <w:lang w:val="es-ES"/>
                </w:rPr>
              </w:pPr>
              <w:r w:rsidRPr="00BE45F3">
                <w:rPr>
                  <w:rFonts w:ascii="Times New Roman" w:hAnsi="Times New Roman" w:cs="Times New Roman"/>
                  <w:noProof/>
                  <w:sz w:val="24"/>
                  <w:szCs w:val="24"/>
                  <w:lang w:val="es-ES"/>
                </w:rPr>
                <w:t xml:space="preserve">Asamblea Nacional. (2014). </w:t>
              </w:r>
              <w:r w:rsidRPr="00BE45F3">
                <w:rPr>
                  <w:rFonts w:ascii="Times New Roman" w:hAnsi="Times New Roman" w:cs="Times New Roman"/>
                  <w:i/>
                  <w:iCs/>
                  <w:noProof/>
                  <w:sz w:val="24"/>
                  <w:szCs w:val="24"/>
                  <w:lang w:val="es-ES"/>
                </w:rPr>
                <w:t>Código Orgánico Integral Penal. Registro Oficial N° 180, 10-febrero-2014.</w:t>
              </w:r>
              <w:r w:rsidRPr="00BE45F3">
                <w:rPr>
                  <w:rFonts w:ascii="Times New Roman" w:hAnsi="Times New Roman" w:cs="Times New Roman"/>
                  <w:noProof/>
                  <w:sz w:val="24"/>
                  <w:szCs w:val="24"/>
                  <w:lang w:val="es-ES"/>
                </w:rPr>
                <w:t xml:space="preserve"> Quito: Lexis.</w:t>
              </w:r>
            </w:p>
            <w:p w14:paraId="1C398295" w14:textId="77777777" w:rsidR="00AE393E" w:rsidRPr="00BE45F3" w:rsidRDefault="00AE393E" w:rsidP="00BB2B88">
              <w:pPr>
                <w:pStyle w:val="Bibliografa"/>
                <w:spacing w:before="120" w:after="120" w:line="480" w:lineRule="auto"/>
                <w:ind w:left="720" w:hanging="720"/>
                <w:jc w:val="both"/>
                <w:rPr>
                  <w:rFonts w:ascii="Times New Roman" w:hAnsi="Times New Roman" w:cs="Times New Roman"/>
                  <w:noProof/>
                  <w:sz w:val="24"/>
                  <w:szCs w:val="24"/>
                  <w:lang w:val="es-ES"/>
                </w:rPr>
              </w:pPr>
              <w:r w:rsidRPr="00BE45F3">
                <w:rPr>
                  <w:rFonts w:ascii="Times New Roman" w:hAnsi="Times New Roman" w:cs="Times New Roman"/>
                  <w:noProof/>
                  <w:sz w:val="24"/>
                  <w:szCs w:val="24"/>
                  <w:lang w:val="es-ES"/>
                </w:rPr>
                <w:t xml:space="preserve">Benthan, J. (2008). </w:t>
              </w:r>
              <w:r w:rsidRPr="00BE45F3">
                <w:rPr>
                  <w:rFonts w:ascii="Times New Roman" w:hAnsi="Times New Roman" w:cs="Times New Roman"/>
                  <w:i/>
                  <w:iCs/>
                  <w:noProof/>
                  <w:sz w:val="24"/>
                  <w:szCs w:val="24"/>
                  <w:lang w:val="es-ES"/>
                </w:rPr>
                <w:t>Tratado de las Pruebas Judiciales.</w:t>
              </w:r>
              <w:r w:rsidRPr="00BE45F3">
                <w:rPr>
                  <w:rFonts w:ascii="Times New Roman" w:hAnsi="Times New Roman" w:cs="Times New Roman"/>
                  <w:noProof/>
                  <w:sz w:val="24"/>
                  <w:szCs w:val="24"/>
                  <w:lang w:val="es-ES"/>
                </w:rPr>
                <w:t xml:space="preserve"> Buenos Aires - Argentina: Jurídicas Europa.</w:t>
              </w:r>
            </w:p>
            <w:p w14:paraId="65534ECA" w14:textId="77777777" w:rsidR="00AE393E" w:rsidRPr="00BE45F3" w:rsidRDefault="00AE393E" w:rsidP="00BB2B88">
              <w:pPr>
                <w:pStyle w:val="Bibliografa"/>
                <w:spacing w:before="120" w:after="120" w:line="480" w:lineRule="auto"/>
                <w:ind w:left="720" w:hanging="720"/>
                <w:jc w:val="both"/>
                <w:rPr>
                  <w:rFonts w:ascii="Times New Roman" w:hAnsi="Times New Roman" w:cs="Times New Roman"/>
                  <w:noProof/>
                  <w:sz w:val="24"/>
                  <w:szCs w:val="24"/>
                  <w:lang w:val="es-ES"/>
                </w:rPr>
              </w:pPr>
              <w:r w:rsidRPr="00BE45F3">
                <w:rPr>
                  <w:rFonts w:ascii="Times New Roman" w:hAnsi="Times New Roman" w:cs="Times New Roman"/>
                  <w:noProof/>
                  <w:sz w:val="24"/>
                  <w:szCs w:val="24"/>
                  <w:lang w:val="es-ES"/>
                </w:rPr>
                <w:t xml:space="preserve">Cabanellas de las Cuevas, G. (2008). </w:t>
              </w:r>
              <w:r w:rsidRPr="00BE45F3">
                <w:rPr>
                  <w:rFonts w:ascii="Times New Roman" w:hAnsi="Times New Roman" w:cs="Times New Roman"/>
                  <w:i/>
                  <w:iCs/>
                  <w:noProof/>
                  <w:sz w:val="24"/>
                  <w:szCs w:val="24"/>
                  <w:lang w:val="es-ES"/>
                </w:rPr>
                <w:t>Diccionario Jurídico Elemental.</w:t>
              </w:r>
              <w:r w:rsidRPr="00BE45F3">
                <w:rPr>
                  <w:rFonts w:ascii="Times New Roman" w:hAnsi="Times New Roman" w:cs="Times New Roman"/>
                  <w:noProof/>
                  <w:sz w:val="24"/>
                  <w:szCs w:val="24"/>
                  <w:lang w:val="es-ES"/>
                </w:rPr>
                <w:t xml:space="preserve"> Argentina: Heliastra S.R.L.</w:t>
              </w:r>
            </w:p>
            <w:p w14:paraId="48029238" w14:textId="77777777" w:rsidR="00AE393E" w:rsidRPr="00BE45F3" w:rsidRDefault="00AE393E" w:rsidP="00BB2B88">
              <w:pPr>
                <w:pStyle w:val="Bibliografa"/>
                <w:spacing w:before="120" w:after="120" w:line="480" w:lineRule="auto"/>
                <w:ind w:left="720" w:hanging="720"/>
                <w:jc w:val="both"/>
                <w:rPr>
                  <w:rFonts w:ascii="Times New Roman" w:hAnsi="Times New Roman" w:cs="Times New Roman"/>
                  <w:noProof/>
                  <w:sz w:val="24"/>
                  <w:szCs w:val="24"/>
                  <w:lang w:val="es-ES"/>
                </w:rPr>
              </w:pPr>
              <w:r w:rsidRPr="00BE45F3">
                <w:rPr>
                  <w:rFonts w:ascii="Times New Roman" w:hAnsi="Times New Roman" w:cs="Times New Roman"/>
                  <w:noProof/>
                  <w:sz w:val="24"/>
                  <w:szCs w:val="24"/>
                  <w:lang w:val="es-ES"/>
                </w:rPr>
                <w:t xml:space="preserve">Cafferata Nores, J. (1998). </w:t>
              </w:r>
              <w:r w:rsidRPr="00BE45F3">
                <w:rPr>
                  <w:rFonts w:ascii="Times New Roman" w:hAnsi="Times New Roman" w:cs="Times New Roman"/>
                  <w:i/>
                  <w:iCs/>
                  <w:noProof/>
                  <w:sz w:val="24"/>
                  <w:szCs w:val="24"/>
                  <w:lang w:val="es-ES"/>
                </w:rPr>
                <w:t>Derecho Procesal Penal. Consensos y Nuevas Ideas.</w:t>
              </w:r>
              <w:r w:rsidRPr="00BE45F3">
                <w:rPr>
                  <w:rFonts w:ascii="Times New Roman" w:hAnsi="Times New Roman" w:cs="Times New Roman"/>
                  <w:noProof/>
                  <w:sz w:val="24"/>
                  <w:szCs w:val="24"/>
                  <w:lang w:val="es-ES"/>
                </w:rPr>
                <w:t xml:space="preserve"> Buenos Aires - Argentina: Imprenta del Congreso de la Nación.</w:t>
              </w:r>
            </w:p>
            <w:p w14:paraId="25B04B55" w14:textId="77777777" w:rsidR="00AE393E" w:rsidRPr="00BE45F3" w:rsidRDefault="00AE393E" w:rsidP="00BB2B88">
              <w:pPr>
                <w:pStyle w:val="Bibliografa"/>
                <w:spacing w:before="120" w:after="120" w:line="480" w:lineRule="auto"/>
                <w:ind w:left="720" w:hanging="720"/>
                <w:jc w:val="both"/>
                <w:rPr>
                  <w:rFonts w:ascii="Times New Roman" w:hAnsi="Times New Roman" w:cs="Times New Roman"/>
                  <w:noProof/>
                  <w:sz w:val="24"/>
                  <w:szCs w:val="24"/>
                  <w:lang w:val="es-ES"/>
                </w:rPr>
              </w:pPr>
              <w:r w:rsidRPr="00BE45F3">
                <w:rPr>
                  <w:rFonts w:ascii="Times New Roman" w:hAnsi="Times New Roman" w:cs="Times New Roman"/>
                  <w:noProof/>
                  <w:sz w:val="24"/>
                  <w:szCs w:val="24"/>
                  <w:lang w:val="es-ES"/>
                </w:rPr>
                <w:t xml:space="preserve">Carrara, F. (1993). </w:t>
              </w:r>
              <w:r w:rsidRPr="00BE45F3">
                <w:rPr>
                  <w:rFonts w:ascii="Times New Roman" w:hAnsi="Times New Roman" w:cs="Times New Roman"/>
                  <w:i/>
                  <w:iCs/>
                  <w:noProof/>
                  <w:sz w:val="24"/>
                  <w:szCs w:val="24"/>
                  <w:lang w:val="es-ES"/>
                </w:rPr>
                <w:t>Programa de Derecho Criminal.</w:t>
              </w:r>
              <w:r w:rsidRPr="00BE45F3">
                <w:rPr>
                  <w:rFonts w:ascii="Times New Roman" w:hAnsi="Times New Roman" w:cs="Times New Roman"/>
                  <w:noProof/>
                  <w:sz w:val="24"/>
                  <w:szCs w:val="24"/>
                  <w:lang w:val="es-ES"/>
                </w:rPr>
                <w:t xml:space="preserve"> Bogotá - Colombia: Temis.</w:t>
              </w:r>
            </w:p>
            <w:p w14:paraId="7746BF50" w14:textId="77777777" w:rsidR="00AE393E" w:rsidRPr="00BE45F3" w:rsidRDefault="00AE393E" w:rsidP="00BB2B88">
              <w:pPr>
                <w:pStyle w:val="Bibliografa"/>
                <w:spacing w:before="120" w:after="120" w:line="480" w:lineRule="auto"/>
                <w:ind w:left="720" w:hanging="720"/>
                <w:jc w:val="both"/>
                <w:rPr>
                  <w:rFonts w:ascii="Times New Roman" w:hAnsi="Times New Roman" w:cs="Times New Roman"/>
                  <w:noProof/>
                  <w:sz w:val="24"/>
                  <w:szCs w:val="24"/>
                  <w:lang w:val="es-ES"/>
                </w:rPr>
              </w:pPr>
              <w:r w:rsidRPr="00BE45F3">
                <w:rPr>
                  <w:rFonts w:ascii="Times New Roman" w:hAnsi="Times New Roman" w:cs="Times New Roman"/>
                  <w:noProof/>
                  <w:sz w:val="24"/>
                  <w:szCs w:val="24"/>
                  <w:lang w:val="es-ES"/>
                </w:rPr>
                <w:t xml:space="preserve">Davis Echandia, H. (2000). </w:t>
              </w:r>
              <w:r w:rsidRPr="00BE45F3">
                <w:rPr>
                  <w:rFonts w:ascii="Times New Roman" w:hAnsi="Times New Roman" w:cs="Times New Roman"/>
                  <w:i/>
                  <w:iCs/>
                  <w:noProof/>
                  <w:sz w:val="24"/>
                  <w:szCs w:val="24"/>
                  <w:lang w:val="es-ES"/>
                </w:rPr>
                <w:t>Compendio de la Prueba Judicia.</w:t>
              </w:r>
              <w:r w:rsidRPr="00BE45F3">
                <w:rPr>
                  <w:rFonts w:ascii="Times New Roman" w:hAnsi="Times New Roman" w:cs="Times New Roman"/>
                  <w:noProof/>
                  <w:sz w:val="24"/>
                  <w:szCs w:val="24"/>
                  <w:lang w:val="es-ES"/>
                </w:rPr>
                <w:t xml:space="preserve"> Buenos Aires: Rubinzal -Culzoni .</w:t>
              </w:r>
            </w:p>
            <w:p w14:paraId="70264C2E" w14:textId="77777777" w:rsidR="00AE393E" w:rsidRPr="00BE45F3" w:rsidRDefault="00AE393E" w:rsidP="00BB2B88">
              <w:pPr>
                <w:pStyle w:val="Bibliografa"/>
                <w:spacing w:before="120" w:after="120" w:line="480" w:lineRule="auto"/>
                <w:ind w:left="720" w:hanging="720"/>
                <w:jc w:val="both"/>
                <w:rPr>
                  <w:rFonts w:ascii="Times New Roman" w:hAnsi="Times New Roman" w:cs="Times New Roman"/>
                  <w:noProof/>
                  <w:sz w:val="24"/>
                  <w:szCs w:val="24"/>
                  <w:lang w:val="es-ES"/>
                </w:rPr>
              </w:pPr>
              <w:r w:rsidRPr="00BE45F3">
                <w:rPr>
                  <w:rFonts w:ascii="Times New Roman" w:hAnsi="Times New Roman" w:cs="Times New Roman"/>
                  <w:noProof/>
                  <w:sz w:val="24"/>
                  <w:szCs w:val="24"/>
                  <w:lang w:val="es-ES"/>
                </w:rPr>
                <w:lastRenderedPageBreak/>
                <w:t xml:space="preserve">Echandia, D. (1978). </w:t>
              </w:r>
              <w:r w:rsidRPr="00BE45F3">
                <w:rPr>
                  <w:rFonts w:ascii="Times New Roman" w:hAnsi="Times New Roman" w:cs="Times New Roman"/>
                  <w:i/>
                  <w:iCs/>
                  <w:noProof/>
                  <w:sz w:val="24"/>
                  <w:szCs w:val="24"/>
                  <w:lang w:val="es-ES"/>
                </w:rPr>
                <w:t>Compendio De Derecho Procesal.</w:t>
              </w:r>
              <w:r w:rsidRPr="00BE45F3">
                <w:rPr>
                  <w:rFonts w:ascii="Times New Roman" w:hAnsi="Times New Roman" w:cs="Times New Roman"/>
                  <w:noProof/>
                  <w:sz w:val="24"/>
                  <w:szCs w:val="24"/>
                  <w:lang w:val="es-ES"/>
                </w:rPr>
                <w:t xml:space="preserve"> Santa Fé: ABC.</w:t>
              </w:r>
            </w:p>
            <w:p w14:paraId="0845851D" w14:textId="77777777" w:rsidR="00AE393E" w:rsidRPr="00BE45F3" w:rsidRDefault="00AE393E" w:rsidP="00BB2B88">
              <w:pPr>
                <w:pStyle w:val="Bibliografa"/>
                <w:spacing w:before="120" w:after="120" w:line="480" w:lineRule="auto"/>
                <w:ind w:left="720" w:hanging="720"/>
                <w:jc w:val="both"/>
                <w:rPr>
                  <w:rFonts w:ascii="Times New Roman" w:hAnsi="Times New Roman" w:cs="Times New Roman"/>
                  <w:noProof/>
                  <w:sz w:val="24"/>
                  <w:szCs w:val="24"/>
                  <w:lang w:val="es-ES"/>
                </w:rPr>
              </w:pPr>
              <w:r w:rsidRPr="00BE45F3">
                <w:rPr>
                  <w:rFonts w:ascii="Times New Roman" w:hAnsi="Times New Roman" w:cs="Times New Roman"/>
                  <w:noProof/>
                  <w:sz w:val="24"/>
                  <w:szCs w:val="24"/>
                  <w:lang w:val="es-ES"/>
                </w:rPr>
                <w:t xml:space="preserve">Linares San Román, J. (11 de septiembre de 2015). </w:t>
              </w:r>
              <w:r w:rsidRPr="00BE45F3">
                <w:rPr>
                  <w:rFonts w:ascii="Times New Roman" w:hAnsi="Times New Roman" w:cs="Times New Roman"/>
                  <w:i/>
                  <w:iCs/>
                  <w:noProof/>
                  <w:sz w:val="24"/>
                  <w:szCs w:val="24"/>
                  <w:lang w:val="es-ES"/>
                </w:rPr>
                <w:t>Documents-mex</w:t>
              </w:r>
              <w:r w:rsidRPr="00BE45F3">
                <w:rPr>
                  <w:rFonts w:ascii="Times New Roman" w:hAnsi="Times New Roman" w:cs="Times New Roman"/>
                  <w:noProof/>
                  <w:sz w:val="24"/>
                  <w:szCs w:val="24"/>
                  <w:lang w:val="es-ES"/>
                </w:rPr>
                <w:t>. Recuperado el 4 de enero de 2021, de La valoración de la prueba: https://vdocuments.mx/documents/la-valoracion-de-la-prueba.html</w:t>
              </w:r>
            </w:p>
            <w:p w14:paraId="6E105B83" w14:textId="77777777" w:rsidR="00AE393E" w:rsidRPr="00BE45F3" w:rsidRDefault="00AE393E" w:rsidP="00BB2B88">
              <w:pPr>
                <w:pStyle w:val="Bibliografa"/>
                <w:spacing w:before="120" w:after="120" w:line="480" w:lineRule="auto"/>
                <w:ind w:left="720" w:hanging="720"/>
                <w:jc w:val="both"/>
                <w:rPr>
                  <w:rFonts w:ascii="Times New Roman" w:hAnsi="Times New Roman" w:cs="Times New Roman"/>
                  <w:noProof/>
                  <w:sz w:val="24"/>
                  <w:szCs w:val="24"/>
                  <w:lang w:val="es-ES"/>
                </w:rPr>
              </w:pPr>
              <w:r w:rsidRPr="00BE45F3">
                <w:rPr>
                  <w:rFonts w:ascii="Times New Roman" w:hAnsi="Times New Roman" w:cs="Times New Roman"/>
                  <w:noProof/>
                  <w:sz w:val="24"/>
                  <w:szCs w:val="24"/>
                  <w:lang w:val="es-ES"/>
                </w:rPr>
                <w:t xml:space="preserve">Molina Mesa, V. (2008). </w:t>
              </w:r>
              <w:r w:rsidRPr="00BE45F3">
                <w:rPr>
                  <w:rFonts w:ascii="Times New Roman" w:hAnsi="Times New Roman" w:cs="Times New Roman"/>
                  <w:i/>
                  <w:iCs/>
                  <w:noProof/>
                  <w:sz w:val="24"/>
                  <w:szCs w:val="24"/>
                  <w:lang w:val="es-ES"/>
                </w:rPr>
                <w:t>Valoración de la validez y de la eficacia de la prueba. Aspectos epistemológicos y filosóficos-políticos.</w:t>
              </w:r>
              <w:r w:rsidRPr="00BE45F3">
                <w:rPr>
                  <w:rFonts w:ascii="Times New Roman" w:hAnsi="Times New Roman" w:cs="Times New Roman"/>
                  <w:noProof/>
                  <w:sz w:val="24"/>
                  <w:szCs w:val="24"/>
                  <w:lang w:val="es-ES"/>
                </w:rPr>
                <w:t xml:space="preserve"> Bogotá - Colombia: Universidad de Antioquia. Recuperado el 28 de Enero de 2021</w:t>
              </w:r>
            </w:p>
            <w:p w14:paraId="0493905A" w14:textId="77777777" w:rsidR="00AE393E" w:rsidRPr="00BE45F3" w:rsidRDefault="00AE393E" w:rsidP="00BB2B88">
              <w:pPr>
                <w:pStyle w:val="Bibliografa"/>
                <w:spacing w:before="120" w:after="120" w:line="480" w:lineRule="auto"/>
                <w:ind w:left="720" w:hanging="720"/>
                <w:jc w:val="both"/>
                <w:rPr>
                  <w:rFonts w:ascii="Times New Roman" w:hAnsi="Times New Roman" w:cs="Times New Roman"/>
                  <w:noProof/>
                  <w:sz w:val="24"/>
                  <w:szCs w:val="24"/>
                  <w:lang w:val="es-ES"/>
                </w:rPr>
              </w:pPr>
              <w:r w:rsidRPr="00BE45F3">
                <w:rPr>
                  <w:rFonts w:ascii="Times New Roman" w:hAnsi="Times New Roman" w:cs="Times New Roman"/>
                  <w:noProof/>
                  <w:sz w:val="24"/>
                  <w:szCs w:val="24"/>
                  <w:lang w:val="es-ES"/>
                </w:rPr>
                <w:t xml:space="preserve">Omeba. (1980). </w:t>
              </w:r>
              <w:r w:rsidRPr="00BE45F3">
                <w:rPr>
                  <w:rFonts w:ascii="Times New Roman" w:hAnsi="Times New Roman" w:cs="Times New Roman"/>
                  <w:i/>
                  <w:iCs/>
                  <w:noProof/>
                  <w:sz w:val="24"/>
                  <w:szCs w:val="24"/>
                  <w:lang w:val="es-ES"/>
                </w:rPr>
                <w:t>Enciclopedía Jurídica Omeba</w:t>
              </w:r>
              <w:r w:rsidRPr="00BE45F3">
                <w:rPr>
                  <w:rFonts w:ascii="Times New Roman" w:hAnsi="Times New Roman" w:cs="Times New Roman"/>
                  <w:noProof/>
                  <w:sz w:val="24"/>
                  <w:szCs w:val="24"/>
                  <w:lang w:val="es-ES"/>
                </w:rPr>
                <w:t xml:space="preserve"> (Vol. 8). Buenos Aires, Argentina: Argentinas.</w:t>
              </w:r>
            </w:p>
            <w:p w14:paraId="2C158591" w14:textId="77777777" w:rsidR="00AE393E" w:rsidRPr="00BE45F3" w:rsidRDefault="00AE393E" w:rsidP="00BB2B88">
              <w:pPr>
                <w:pStyle w:val="Bibliografa"/>
                <w:spacing w:before="120" w:after="120" w:line="480" w:lineRule="auto"/>
                <w:ind w:left="720" w:hanging="720"/>
                <w:jc w:val="both"/>
                <w:rPr>
                  <w:rFonts w:ascii="Times New Roman" w:hAnsi="Times New Roman" w:cs="Times New Roman"/>
                  <w:noProof/>
                  <w:sz w:val="24"/>
                  <w:szCs w:val="24"/>
                  <w:lang w:val="es-ES"/>
                </w:rPr>
              </w:pPr>
              <w:r w:rsidRPr="00BE45F3">
                <w:rPr>
                  <w:rFonts w:ascii="Times New Roman" w:hAnsi="Times New Roman" w:cs="Times New Roman"/>
                  <w:noProof/>
                  <w:sz w:val="24"/>
                  <w:szCs w:val="24"/>
                  <w:lang w:val="es-ES"/>
                </w:rPr>
                <w:t xml:space="preserve">Parra Quijano, J. (s.f.). </w:t>
              </w:r>
              <w:r w:rsidRPr="00BE45F3">
                <w:rPr>
                  <w:rFonts w:ascii="Times New Roman" w:hAnsi="Times New Roman" w:cs="Times New Roman"/>
                  <w:i/>
                  <w:iCs/>
                  <w:noProof/>
                  <w:sz w:val="24"/>
                  <w:szCs w:val="24"/>
                  <w:lang w:val="es-ES"/>
                </w:rPr>
                <w:t>Juridicas UNAM</w:t>
              </w:r>
              <w:r w:rsidRPr="00BE45F3">
                <w:rPr>
                  <w:rFonts w:ascii="Times New Roman" w:hAnsi="Times New Roman" w:cs="Times New Roman"/>
                  <w:noProof/>
                  <w:sz w:val="24"/>
                  <w:szCs w:val="24"/>
                  <w:lang w:val="es-ES"/>
                </w:rPr>
                <w:t>. Obtenido de Razonamiento judicial en materia probatoria: https://archivos.juridicas.unam.mx/www/bjv/libros/7/3069/7.pdf</w:t>
              </w:r>
            </w:p>
            <w:p w14:paraId="50B1E058" w14:textId="77777777" w:rsidR="00AE393E" w:rsidRPr="00BE45F3" w:rsidRDefault="00AE393E" w:rsidP="00BB2B88">
              <w:pPr>
                <w:pStyle w:val="Bibliografa"/>
                <w:spacing w:before="120" w:after="120" w:line="480" w:lineRule="auto"/>
                <w:ind w:left="720" w:hanging="720"/>
                <w:jc w:val="both"/>
                <w:rPr>
                  <w:rFonts w:ascii="Times New Roman" w:hAnsi="Times New Roman" w:cs="Times New Roman"/>
                  <w:noProof/>
                  <w:sz w:val="24"/>
                  <w:szCs w:val="24"/>
                  <w:lang w:val="es-ES"/>
                </w:rPr>
              </w:pPr>
              <w:r w:rsidRPr="00BE45F3">
                <w:rPr>
                  <w:rFonts w:ascii="Times New Roman" w:hAnsi="Times New Roman" w:cs="Times New Roman"/>
                  <w:noProof/>
                  <w:sz w:val="24"/>
                  <w:szCs w:val="24"/>
                  <w:lang w:val="es-ES"/>
                </w:rPr>
                <w:t xml:space="preserve">Rosero Rivas, A. (2003). </w:t>
              </w:r>
              <w:r w:rsidRPr="00BE45F3">
                <w:rPr>
                  <w:rFonts w:ascii="Times New Roman" w:hAnsi="Times New Roman" w:cs="Times New Roman"/>
                  <w:i/>
                  <w:iCs/>
                  <w:noProof/>
                  <w:sz w:val="24"/>
                  <w:szCs w:val="24"/>
                  <w:lang w:val="es-ES"/>
                </w:rPr>
                <w:t>La Seguridad Jurídica en el Ecuador.</w:t>
              </w:r>
              <w:r w:rsidRPr="00BE45F3">
                <w:rPr>
                  <w:rFonts w:ascii="Times New Roman" w:hAnsi="Times New Roman" w:cs="Times New Roman"/>
                  <w:noProof/>
                  <w:sz w:val="24"/>
                  <w:szCs w:val="24"/>
                  <w:lang w:val="es-ES"/>
                </w:rPr>
                <w:t xml:space="preserve"> Quito: Contribución de la Procuraduría General del Estado”Instituto de Altos Estudios Nacionales.</w:t>
              </w:r>
            </w:p>
            <w:p w14:paraId="52F8738C" w14:textId="77777777" w:rsidR="00AE393E" w:rsidRPr="00BE45F3" w:rsidRDefault="00AE393E" w:rsidP="00BB2B88">
              <w:pPr>
                <w:pStyle w:val="Bibliografa"/>
                <w:spacing w:before="120" w:after="120" w:line="480" w:lineRule="auto"/>
                <w:ind w:left="720" w:hanging="720"/>
                <w:jc w:val="both"/>
                <w:rPr>
                  <w:rFonts w:ascii="Times New Roman" w:hAnsi="Times New Roman" w:cs="Times New Roman"/>
                  <w:noProof/>
                  <w:sz w:val="24"/>
                  <w:szCs w:val="24"/>
                  <w:lang w:val="es-ES"/>
                </w:rPr>
              </w:pPr>
              <w:r w:rsidRPr="00BE45F3">
                <w:rPr>
                  <w:rFonts w:ascii="Times New Roman" w:hAnsi="Times New Roman" w:cs="Times New Roman"/>
                  <w:noProof/>
                  <w:sz w:val="24"/>
                  <w:szCs w:val="24"/>
                  <w:lang w:val="es-ES"/>
                </w:rPr>
                <w:t xml:space="preserve">Ruiz Jaramillo, L. (28 de enero de 2007). </w:t>
              </w:r>
              <w:r w:rsidRPr="00BE45F3">
                <w:rPr>
                  <w:rFonts w:ascii="Times New Roman" w:hAnsi="Times New Roman" w:cs="Times New Roman"/>
                  <w:i/>
                  <w:iCs/>
                  <w:noProof/>
                  <w:sz w:val="24"/>
                  <w:szCs w:val="24"/>
                  <w:lang w:val="es-ES"/>
                </w:rPr>
                <w:t>Estudios De Derecho</w:t>
              </w:r>
              <w:r w:rsidRPr="00BE45F3">
                <w:rPr>
                  <w:rFonts w:ascii="Times New Roman" w:hAnsi="Times New Roman" w:cs="Times New Roman"/>
                  <w:noProof/>
                  <w:sz w:val="24"/>
                  <w:szCs w:val="24"/>
                  <w:lang w:val="es-ES"/>
                </w:rPr>
                <w:t>. Recuperado el 16 de enero de 2021, de El derecho a la prueba como un derecho fundamental: https://revistas.udea.edu.co/index.php/red/article/view/2552</w:t>
              </w:r>
            </w:p>
            <w:p w14:paraId="2075AB10" w14:textId="77777777" w:rsidR="00AE393E" w:rsidRPr="00BE45F3" w:rsidRDefault="00AE393E" w:rsidP="00BB2B88">
              <w:pPr>
                <w:pStyle w:val="Bibliografa"/>
                <w:spacing w:before="120" w:after="120" w:line="480" w:lineRule="auto"/>
                <w:ind w:left="720" w:hanging="720"/>
                <w:jc w:val="both"/>
                <w:rPr>
                  <w:rFonts w:ascii="Times New Roman" w:hAnsi="Times New Roman" w:cs="Times New Roman"/>
                  <w:noProof/>
                  <w:sz w:val="24"/>
                  <w:szCs w:val="24"/>
                  <w:lang w:val="es-ES"/>
                </w:rPr>
              </w:pPr>
              <w:r w:rsidRPr="00BE45F3">
                <w:rPr>
                  <w:rFonts w:ascii="Times New Roman" w:hAnsi="Times New Roman" w:cs="Times New Roman"/>
                  <w:noProof/>
                  <w:sz w:val="24"/>
                  <w:szCs w:val="24"/>
                  <w:lang w:val="es-ES"/>
                </w:rPr>
                <w:t xml:space="preserve">Stein, F. (1973). </w:t>
              </w:r>
              <w:r w:rsidRPr="00BE45F3">
                <w:rPr>
                  <w:rFonts w:ascii="Times New Roman" w:hAnsi="Times New Roman" w:cs="Times New Roman"/>
                  <w:i/>
                  <w:iCs/>
                  <w:noProof/>
                  <w:sz w:val="24"/>
                  <w:szCs w:val="24"/>
                  <w:lang w:val="es-ES"/>
                </w:rPr>
                <w:t>El conocimiento privado del juez.</w:t>
              </w:r>
              <w:r w:rsidRPr="00BE45F3">
                <w:rPr>
                  <w:rFonts w:ascii="Times New Roman" w:hAnsi="Times New Roman" w:cs="Times New Roman"/>
                  <w:noProof/>
                  <w:sz w:val="24"/>
                  <w:szCs w:val="24"/>
                  <w:lang w:val="es-ES"/>
                </w:rPr>
                <w:t xml:space="preserve"> Pamplona: Universidad de Navarra.</w:t>
              </w:r>
            </w:p>
            <w:p w14:paraId="5D303930" w14:textId="77777777" w:rsidR="00AE393E" w:rsidRPr="00BE45F3" w:rsidRDefault="00AE393E" w:rsidP="00BB2B88">
              <w:pPr>
                <w:pStyle w:val="Bibliografa"/>
                <w:spacing w:before="120" w:after="120" w:line="480" w:lineRule="auto"/>
                <w:ind w:left="720" w:hanging="720"/>
                <w:jc w:val="both"/>
                <w:rPr>
                  <w:rFonts w:ascii="Times New Roman" w:hAnsi="Times New Roman" w:cs="Times New Roman"/>
                  <w:noProof/>
                  <w:sz w:val="24"/>
                  <w:szCs w:val="24"/>
                  <w:lang w:val="es-ES"/>
                </w:rPr>
              </w:pPr>
              <w:r w:rsidRPr="00BE45F3">
                <w:rPr>
                  <w:rFonts w:ascii="Times New Roman" w:hAnsi="Times New Roman" w:cs="Times New Roman"/>
                  <w:noProof/>
                  <w:sz w:val="24"/>
                  <w:szCs w:val="24"/>
                  <w:lang w:val="es-ES"/>
                </w:rPr>
                <w:t xml:space="preserve">Taruffo, M. (2011). </w:t>
              </w:r>
              <w:r w:rsidRPr="00BE45F3">
                <w:rPr>
                  <w:rFonts w:ascii="Times New Roman" w:hAnsi="Times New Roman" w:cs="Times New Roman"/>
                  <w:i/>
                  <w:iCs/>
                  <w:noProof/>
                  <w:sz w:val="24"/>
                  <w:szCs w:val="24"/>
                  <w:lang w:val="es-ES"/>
                </w:rPr>
                <w:t>Conocimiento científico y estándares de prueba judicial.</w:t>
              </w:r>
              <w:r w:rsidRPr="00BE45F3">
                <w:rPr>
                  <w:rFonts w:ascii="Times New Roman" w:hAnsi="Times New Roman" w:cs="Times New Roman"/>
                  <w:noProof/>
                  <w:sz w:val="24"/>
                  <w:szCs w:val="24"/>
                  <w:lang w:val="es-ES"/>
                </w:rPr>
                <w:t xml:space="preserve"> México: Instituto de Investigaciones Jurídicas.</w:t>
              </w:r>
            </w:p>
            <w:p w14:paraId="1E0EBF01" w14:textId="77777777" w:rsidR="00AE393E" w:rsidRPr="00BE45F3" w:rsidRDefault="00AE393E" w:rsidP="00BB2B88">
              <w:pPr>
                <w:pStyle w:val="Bibliografa"/>
                <w:spacing w:before="120" w:after="120" w:line="480" w:lineRule="auto"/>
                <w:ind w:left="720" w:hanging="720"/>
                <w:jc w:val="both"/>
                <w:rPr>
                  <w:rFonts w:ascii="Times New Roman" w:hAnsi="Times New Roman" w:cs="Times New Roman"/>
                  <w:noProof/>
                  <w:sz w:val="24"/>
                  <w:szCs w:val="24"/>
                  <w:lang w:val="es-ES"/>
                </w:rPr>
              </w:pPr>
              <w:r w:rsidRPr="00BE45F3">
                <w:rPr>
                  <w:rFonts w:ascii="Times New Roman" w:hAnsi="Times New Roman" w:cs="Times New Roman"/>
                  <w:noProof/>
                  <w:sz w:val="24"/>
                  <w:szCs w:val="24"/>
                  <w:lang w:val="es-ES"/>
                </w:rPr>
                <w:t xml:space="preserve">Vaca Andrade, R. (2015). </w:t>
              </w:r>
              <w:r w:rsidRPr="00BE45F3">
                <w:rPr>
                  <w:rFonts w:ascii="Times New Roman" w:hAnsi="Times New Roman" w:cs="Times New Roman"/>
                  <w:i/>
                  <w:iCs/>
                  <w:noProof/>
                  <w:sz w:val="24"/>
                  <w:szCs w:val="24"/>
                  <w:lang w:val="es-ES"/>
                </w:rPr>
                <w:t>Derecho Procesal Penal</w:t>
              </w:r>
              <w:r w:rsidRPr="00BE45F3">
                <w:rPr>
                  <w:rFonts w:ascii="Times New Roman" w:hAnsi="Times New Roman" w:cs="Times New Roman"/>
                  <w:noProof/>
                  <w:sz w:val="24"/>
                  <w:szCs w:val="24"/>
                  <w:lang w:val="es-ES"/>
                </w:rPr>
                <w:t xml:space="preserve"> (Vol. Tomo II). Quito: Ediciones Legales.</w:t>
              </w:r>
            </w:p>
            <w:p w14:paraId="3495A9F0" w14:textId="77777777" w:rsidR="003A22F4" w:rsidRPr="00BE45F3" w:rsidRDefault="003A22F4" w:rsidP="00BB2B88">
              <w:pPr>
                <w:spacing w:before="120" w:after="120" w:line="480" w:lineRule="auto"/>
                <w:jc w:val="both"/>
                <w:rPr>
                  <w:rFonts w:ascii="Times New Roman" w:hAnsi="Times New Roman" w:cs="Times New Roman"/>
                  <w:sz w:val="24"/>
                  <w:szCs w:val="24"/>
                </w:rPr>
              </w:pPr>
              <w:r w:rsidRPr="00BE45F3">
                <w:rPr>
                  <w:rFonts w:ascii="Times New Roman" w:hAnsi="Times New Roman" w:cs="Times New Roman"/>
                  <w:b/>
                  <w:bCs/>
                  <w:sz w:val="24"/>
                  <w:szCs w:val="24"/>
                </w:rPr>
                <w:fldChar w:fldCharType="end"/>
              </w:r>
            </w:p>
          </w:sdtContent>
        </w:sdt>
      </w:sdtContent>
    </w:sdt>
    <w:p w14:paraId="6CA51E1F" w14:textId="77777777" w:rsidR="00C14923" w:rsidRPr="00BE45F3" w:rsidRDefault="00C14923" w:rsidP="00E14F1F">
      <w:pPr>
        <w:spacing w:before="120" w:after="0" w:line="480" w:lineRule="auto"/>
        <w:ind w:firstLine="708"/>
        <w:jc w:val="both"/>
        <w:rPr>
          <w:rFonts w:ascii="Times New Roman" w:hAnsi="Times New Roman" w:cs="Times New Roman"/>
          <w:sz w:val="24"/>
          <w:szCs w:val="24"/>
          <w:lang w:val="es-ES"/>
        </w:rPr>
      </w:pPr>
    </w:p>
    <w:sectPr w:rsidR="00C14923" w:rsidRPr="00BE45F3" w:rsidSect="0034638D">
      <w:pgSz w:w="11907" w:h="16840" w:code="9"/>
      <w:pgMar w:top="1418" w:right="1418" w:bottom="1418" w:left="212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7F36E" w14:textId="77777777" w:rsidR="00FB44D6" w:rsidRDefault="00FB44D6" w:rsidP="00B05A21">
      <w:pPr>
        <w:spacing w:after="0" w:line="240" w:lineRule="auto"/>
      </w:pPr>
      <w:r>
        <w:separator/>
      </w:r>
    </w:p>
  </w:endnote>
  <w:endnote w:type="continuationSeparator" w:id="0">
    <w:p w14:paraId="41BDB7A4" w14:textId="77777777" w:rsidR="00FB44D6" w:rsidRDefault="00FB44D6" w:rsidP="00B05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090670137"/>
      <w:docPartObj>
        <w:docPartGallery w:val="Page Numbers (Bottom of Page)"/>
        <w:docPartUnique/>
      </w:docPartObj>
    </w:sdtPr>
    <w:sdtEndPr/>
    <w:sdtContent>
      <w:p w14:paraId="098FE4DF" w14:textId="77777777" w:rsidR="00220C82" w:rsidRPr="0034638D" w:rsidRDefault="00220C82">
        <w:pPr>
          <w:pStyle w:val="Piedepgina"/>
          <w:jc w:val="center"/>
          <w:rPr>
            <w:rFonts w:ascii="Times New Roman" w:hAnsi="Times New Roman" w:cs="Times New Roman"/>
            <w:sz w:val="24"/>
          </w:rPr>
        </w:pPr>
        <w:r w:rsidRPr="0034638D">
          <w:rPr>
            <w:rFonts w:ascii="Times New Roman" w:hAnsi="Times New Roman" w:cs="Times New Roman"/>
            <w:sz w:val="24"/>
          </w:rPr>
          <w:fldChar w:fldCharType="begin"/>
        </w:r>
        <w:r w:rsidRPr="0034638D">
          <w:rPr>
            <w:rFonts w:ascii="Times New Roman" w:hAnsi="Times New Roman" w:cs="Times New Roman"/>
            <w:sz w:val="24"/>
          </w:rPr>
          <w:instrText>PAGE   \* MERGEFORMAT</w:instrText>
        </w:r>
        <w:r w:rsidRPr="0034638D">
          <w:rPr>
            <w:rFonts w:ascii="Times New Roman" w:hAnsi="Times New Roman" w:cs="Times New Roman"/>
            <w:sz w:val="24"/>
          </w:rPr>
          <w:fldChar w:fldCharType="separate"/>
        </w:r>
        <w:r w:rsidR="008E1E5D" w:rsidRPr="008E1E5D">
          <w:rPr>
            <w:rFonts w:ascii="Times New Roman" w:hAnsi="Times New Roman" w:cs="Times New Roman"/>
            <w:noProof/>
            <w:sz w:val="24"/>
            <w:lang w:val="es-ES"/>
          </w:rPr>
          <w:t>104</w:t>
        </w:r>
        <w:r w:rsidRPr="0034638D">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D3810" w14:textId="77777777" w:rsidR="00FB44D6" w:rsidRDefault="00FB44D6" w:rsidP="00B05A21">
      <w:pPr>
        <w:spacing w:after="0" w:line="240" w:lineRule="auto"/>
      </w:pPr>
      <w:r>
        <w:separator/>
      </w:r>
    </w:p>
  </w:footnote>
  <w:footnote w:type="continuationSeparator" w:id="0">
    <w:p w14:paraId="3760E915" w14:textId="77777777" w:rsidR="00FB44D6" w:rsidRDefault="00FB44D6" w:rsidP="00B05A21">
      <w:pPr>
        <w:spacing w:after="0" w:line="240" w:lineRule="auto"/>
      </w:pPr>
      <w:r>
        <w:continuationSeparator/>
      </w:r>
    </w:p>
  </w:footnote>
  <w:footnote w:id="1">
    <w:p w14:paraId="1107FE03" w14:textId="167130CC" w:rsidR="00220C82" w:rsidRPr="002A20F1" w:rsidRDefault="00220C82" w:rsidP="00194779">
      <w:pPr>
        <w:pStyle w:val="Textonotapie"/>
        <w:rPr>
          <w:rFonts w:ascii="Times New Roman" w:hAnsi="Times New Roman" w:cs="Times New Roman"/>
          <w:lang w:val="es-EC"/>
        </w:rPr>
      </w:pPr>
      <w:r w:rsidRPr="002A20F1">
        <w:rPr>
          <w:rStyle w:val="Refdenotaalpie"/>
          <w:rFonts w:ascii="Times New Roman" w:hAnsi="Times New Roman" w:cs="Times New Roman"/>
          <w:lang w:val="es-EC"/>
        </w:rPr>
        <w:footnoteRef/>
      </w:r>
      <w:r w:rsidRPr="002A20F1">
        <w:rPr>
          <w:rFonts w:ascii="Times New Roman" w:hAnsi="Times New Roman" w:cs="Times New Roman"/>
          <w:lang w:val="es-EC"/>
        </w:rPr>
        <w:t xml:space="preserve"> Vaca Andrade,</w:t>
      </w:r>
      <w:r>
        <w:rPr>
          <w:rFonts w:ascii="Times New Roman" w:hAnsi="Times New Roman" w:cs="Times New Roman"/>
          <w:lang w:val="es-EC"/>
        </w:rPr>
        <w:t xml:space="preserve"> Ricardo. (2015).</w:t>
      </w:r>
      <w:r w:rsidRPr="002A20F1">
        <w:rPr>
          <w:rFonts w:ascii="Times New Roman" w:hAnsi="Times New Roman" w:cs="Times New Roman"/>
          <w:lang w:val="es-EC"/>
        </w:rPr>
        <w:t xml:space="preserve"> </w:t>
      </w:r>
      <w:r w:rsidRPr="002A20F1">
        <w:rPr>
          <w:rFonts w:ascii="Times New Roman" w:hAnsi="Times New Roman" w:cs="Times New Roman"/>
          <w:i/>
          <w:lang w:val="es-EC"/>
        </w:rPr>
        <w:t>Derecho Procesal Penal Ecuatoriano</w:t>
      </w:r>
      <w:r>
        <w:rPr>
          <w:rFonts w:ascii="Times New Roman" w:hAnsi="Times New Roman" w:cs="Times New Roman"/>
          <w:i/>
          <w:lang w:val="es-EC"/>
        </w:rPr>
        <w:t>.</w:t>
      </w:r>
      <w:r w:rsidRPr="002A20F1">
        <w:rPr>
          <w:rFonts w:ascii="Times New Roman" w:hAnsi="Times New Roman" w:cs="Times New Roman"/>
          <w:lang w:val="es-EC"/>
        </w:rPr>
        <w:t xml:space="preserve"> Tom</w:t>
      </w:r>
      <w:r>
        <w:rPr>
          <w:rFonts w:ascii="Times New Roman" w:hAnsi="Times New Roman" w:cs="Times New Roman"/>
          <w:lang w:val="es-EC"/>
        </w:rPr>
        <w:t xml:space="preserve">o </w:t>
      </w:r>
      <w:r w:rsidRPr="002A20F1">
        <w:rPr>
          <w:rFonts w:ascii="Times New Roman" w:hAnsi="Times New Roman" w:cs="Times New Roman"/>
          <w:lang w:val="es-EC"/>
        </w:rPr>
        <w:t>II</w:t>
      </w:r>
      <w:r>
        <w:rPr>
          <w:rFonts w:ascii="Times New Roman" w:hAnsi="Times New Roman" w:cs="Times New Roman"/>
          <w:lang w:val="es-EC"/>
        </w:rPr>
        <w:t xml:space="preserve">. Quito. </w:t>
      </w:r>
      <w:r w:rsidRPr="002A20F1">
        <w:rPr>
          <w:rFonts w:ascii="Times New Roman" w:hAnsi="Times New Roman" w:cs="Times New Roman"/>
          <w:lang w:val="es-EC"/>
        </w:rPr>
        <w:t>Ediciones Legales</w:t>
      </w:r>
      <w:r>
        <w:rPr>
          <w:rFonts w:ascii="Times New Roman" w:hAnsi="Times New Roman" w:cs="Times New Roman"/>
          <w:lang w:val="es-EC"/>
        </w:rPr>
        <w:t>. pág. 16.</w:t>
      </w:r>
    </w:p>
  </w:footnote>
  <w:footnote w:id="2">
    <w:p w14:paraId="75B2206C" w14:textId="7126D1FC" w:rsidR="00220C82" w:rsidRPr="006F57B1" w:rsidRDefault="00220C82" w:rsidP="00B05A21">
      <w:pPr>
        <w:pStyle w:val="Textonotapie"/>
        <w:jc w:val="both"/>
        <w:rPr>
          <w:rFonts w:ascii="Times New Roman" w:hAnsi="Times New Roman" w:cs="Times New Roman"/>
          <w:lang w:val="es-EC"/>
        </w:rPr>
      </w:pPr>
      <w:r w:rsidRPr="006F57B1">
        <w:rPr>
          <w:rStyle w:val="Refdenotaalpie"/>
          <w:rFonts w:ascii="Times New Roman" w:hAnsi="Times New Roman" w:cs="Times New Roman"/>
          <w:lang w:val="es-EC"/>
        </w:rPr>
        <w:footnoteRef/>
      </w:r>
      <w:r w:rsidRPr="006F57B1">
        <w:rPr>
          <w:rFonts w:ascii="Times New Roman" w:hAnsi="Times New Roman" w:cs="Times New Roman"/>
          <w:lang w:val="es-EC"/>
        </w:rPr>
        <w:t xml:space="preserve"> Cabanellas, de las Cuevas, Guillermo. (2008). </w:t>
      </w:r>
      <w:r w:rsidRPr="006F57B1">
        <w:rPr>
          <w:rFonts w:ascii="Times New Roman" w:hAnsi="Times New Roman" w:cs="Times New Roman"/>
          <w:i/>
          <w:lang w:val="es-EC"/>
        </w:rPr>
        <w:t>Diccionario Jurídico Elemental</w:t>
      </w:r>
      <w:r w:rsidRPr="006F57B1">
        <w:rPr>
          <w:rFonts w:ascii="Times New Roman" w:hAnsi="Times New Roman" w:cs="Times New Roman"/>
          <w:lang w:val="es-EC"/>
        </w:rPr>
        <w:t>. Buenos Aires, Argentina: Heliasta.</w:t>
      </w:r>
      <w:r>
        <w:rPr>
          <w:rFonts w:ascii="Times New Roman" w:hAnsi="Times New Roman" w:cs="Times New Roman"/>
          <w:lang w:val="es-EC"/>
        </w:rPr>
        <w:t xml:space="preserve"> pág. 186.</w:t>
      </w:r>
    </w:p>
  </w:footnote>
  <w:footnote w:id="3">
    <w:p w14:paraId="4D92BB95" w14:textId="6707F68A" w:rsidR="00220C82" w:rsidRPr="00075787" w:rsidRDefault="00220C82" w:rsidP="00B05A21">
      <w:pPr>
        <w:pStyle w:val="Textonotapie"/>
        <w:jc w:val="both"/>
        <w:rPr>
          <w:rFonts w:ascii="Times New Roman" w:hAnsi="Times New Roman" w:cs="Times New Roman"/>
          <w:lang w:val="es-EC"/>
        </w:rPr>
      </w:pPr>
      <w:r w:rsidRPr="00075787">
        <w:rPr>
          <w:rStyle w:val="Refdenotaalpie"/>
          <w:rFonts w:ascii="Times New Roman" w:hAnsi="Times New Roman" w:cs="Times New Roman"/>
          <w:lang w:val="es-EC"/>
        </w:rPr>
        <w:footnoteRef/>
      </w:r>
      <w:r w:rsidRPr="00075787">
        <w:rPr>
          <w:rFonts w:ascii="Times New Roman" w:hAnsi="Times New Roman" w:cs="Times New Roman"/>
          <w:lang w:val="es-EC"/>
        </w:rPr>
        <w:t xml:space="preserve"> Carrara, Francisco. (1993). </w:t>
      </w:r>
      <w:r w:rsidRPr="00075787">
        <w:rPr>
          <w:rFonts w:ascii="Times New Roman" w:hAnsi="Times New Roman" w:cs="Times New Roman"/>
          <w:i/>
          <w:lang w:val="es-EC"/>
        </w:rPr>
        <w:t xml:space="preserve">Programa </w:t>
      </w:r>
      <w:r>
        <w:rPr>
          <w:rFonts w:ascii="Times New Roman" w:hAnsi="Times New Roman" w:cs="Times New Roman"/>
          <w:i/>
          <w:lang w:val="es-EC"/>
        </w:rPr>
        <w:t>d</w:t>
      </w:r>
      <w:r w:rsidRPr="00075787">
        <w:rPr>
          <w:rFonts w:ascii="Times New Roman" w:hAnsi="Times New Roman" w:cs="Times New Roman"/>
          <w:i/>
          <w:lang w:val="es-EC"/>
        </w:rPr>
        <w:t>e Derecho Criminal</w:t>
      </w:r>
      <w:r w:rsidRPr="00075787">
        <w:rPr>
          <w:rFonts w:ascii="Times New Roman" w:hAnsi="Times New Roman" w:cs="Times New Roman"/>
          <w:lang w:val="es-EC"/>
        </w:rPr>
        <w:t>. Bogotá: Temis</w:t>
      </w:r>
      <w:r>
        <w:rPr>
          <w:rFonts w:ascii="Times New Roman" w:hAnsi="Times New Roman" w:cs="Times New Roman"/>
          <w:lang w:val="es-EC"/>
        </w:rPr>
        <w:t>. pág. 32.</w:t>
      </w:r>
    </w:p>
  </w:footnote>
  <w:footnote w:id="4">
    <w:p w14:paraId="11330FC9" w14:textId="5E0227A8" w:rsidR="00220C82" w:rsidRPr="00777B1A" w:rsidRDefault="00220C82" w:rsidP="00B05A21">
      <w:pPr>
        <w:pStyle w:val="Textonotapie"/>
        <w:jc w:val="both"/>
        <w:rPr>
          <w:rFonts w:ascii="Times New Roman" w:hAnsi="Times New Roman" w:cs="Times New Roman"/>
          <w:lang w:val="es-ES"/>
        </w:rPr>
      </w:pPr>
      <w:r>
        <w:rPr>
          <w:rStyle w:val="Refdenotaalpie"/>
        </w:rPr>
        <w:footnoteRef/>
      </w:r>
      <w:r w:rsidRPr="004F70C4">
        <w:rPr>
          <w:lang w:val="es-EC"/>
        </w:rPr>
        <w:t xml:space="preserve"> </w:t>
      </w:r>
      <w:r w:rsidRPr="004F70C4">
        <w:rPr>
          <w:rFonts w:ascii="Times New Roman" w:hAnsi="Times New Roman" w:cs="Times New Roman"/>
          <w:lang w:val="es-EC"/>
        </w:rPr>
        <w:t xml:space="preserve">Echandia, Devis. (1978). </w:t>
      </w:r>
      <w:r w:rsidRPr="00FC389D">
        <w:rPr>
          <w:rFonts w:ascii="Times New Roman" w:hAnsi="Times New Roman" w:cs="Times New Roman"/>
          <w:i/>
          <w:lang w:val="es-EC"/>
        </w:rPr>
        <w:t xml:space="preserve">Compendio </w:t>
      </w:r>
      <w:r>
        <w:rPr>
          <w:rFonts w:ascii="Times New Roman" w:hAnsi="Times New Roman" w:cs="Times New Roman"/>
          <w:i/>
          <w:lang w:val="es-EC"/>
        </w:rPr>
        <w:t>d</w:t>
      </w:r>
      <w:r w:rsidRPr="00FC389D">
        <w:rPr>
          <w:rFonts w:ascii="Times New Roman" w:hAnsi="Times New Roman" w:cs="Times New Roman"/>
          <w:i/>
          <w:lang w:val="es-EC"/>
        </w:rPr>
        <w:t>e Derecho Procesal</w:t>
      </w:r>
      <w:r w:rsidRPr="00FC389D">
        <w:rPr>
          <w:rFonts w:ascii="Times New Roman" w:hAnsi="Times New Roman" w:cs="Times New Roman"/>
          <w:lang w:val="es-EC"/>
        </w:rPr>
        <w:t>. Santa Fe</w:t>
      </w:r>
      <w:r w:rsidRPr="00736F8A">
        <w:rPr>
          <w:rFonts w:ascii="Times New Roman" w:hAnsi="Times New Roman" w:cs="Times New Roman"/>
          <w:lang w:val="es-EC"/>
        </w:rPr>
        <w:t>: ABC</w:t>
      </w:r>
      <w:r>
        <w:rPr>
          <w:rFonts w:ascii="Times New Roman" w:hAnsi="Times New Roman" w:cs="Times New Roman"/>
          <w:lang w:val="es-EC"/>
        </w:rPr>
        <w:t>. pág. 46.</w:t>
      </w:r>
    </w:p>
  </w:footnote>
  <w:footnote w:id="5">
    <w:p w14:paraId="6EF13E86" w14:textId="01E17A75" w:rsidR="00220C82" w:rsidRPr="00075787" w:rsidRDefault="00220C82" w:rsidP="00B05A21">
      <w:pPr>
        <w:pStyle w:val="Textonotapie"/>
        <w:jc w:val="both"/>
        <w:rPr>
          <w:rFonts w:ascii="Times New Roman" w:hAnsi="Times New Roman" w:cs="Times New Roman"/>
          <w:lang w:val="es-EC"/>
        </w:rPr>
      </w:pPr>
      <w:r w:rsidRPr="00075787">
        <w:rPr>
          <w:rStyle w:val="Refdenotaalpie"/>
          <w:rFonts w:ascii="Times New Roman" w:hAnsi="Times New Roman" w:cs="Times New Roman"/>
          <w:lang w:val="es-EC"/>
        </w:rPr>
        <w:footnoteRef/>
      </w:r>
      <w:r w:rsidRPr="00075787">
        <w:rPr>
          <w:rFonts w:ascii="Times New Roman" w:hAnsi="Times New Roman" w:cs="Times New Roman"/>
          <w:lang w:val="es-EC"/>
        </w:rPr>
        <w:t xml:space="preserve"> Bentham, Jeremías. (2008). </w:t>
      </w:r>
      <w:r w:rsidRPr="00075787">
        <w:rPr>
          <w:rFonts w:ascii="Times New Roman" w:hAnsi="Times New Roman" w:cs="Times New Roman"/>
          <w:i/>
          <w:lang w:val="es-EC"/>
        </w:rPr>
        <w:t>Tratado de las Pruebas Judiciales</w:t>
      </w:r>
      <w:r w:rsidRPr="00075787">
        <w:rPr>
          <w:rFonts w:ascii="Times New Roman" w:hAnsi="Times New Roman" w:cs="Times New Roman"/>
          <w:lang w:val="es-EC"/>
        </w:rPr>
        <w:t xml:space="preserve">. Buenos Aires </w:t>
      </w:r>
      <w:r>
        <w:rPr>
          <w:rFonts w:ascii="Times New Roman" w:hAnsi="Times New Roman" w:cs="Times New Roman"/>
          <w:lang w:val="es-EC"/>
        </w:rPr>
        <w:t>-</w:t>
      </w:r>
      <w:r w:rsidRPr="00075787">
        <w:rPr>
          <w:rFonts w:ascii="Times New Roman" w:hAnsi="Times New Roman" w:cs="Times New Roman"/>
          <w:lang w:val="es-EC"/>
        </w:rPr>
        <w:t xml:space="preserve"> Argentina: Ediciones Jurídicas Europa- América</w:t>
      </w:r>
      <w:r>
        <w:rPr>
          <w:rFonts w:ascii="Times New Roman" w:hAnsi="Times New Roman" w:cs="Times New Roman"/>
          <w:lang w:val="es-EC"/>
        </w:rPr>
        <w:t>. pág. 38.</w:t>
      </w:r>
    </w:p>
  </w:footnote>
  <w:footnote w:id="6">
    <w:p w14:paraId="37F896D6" w14:textId="27C2187A" w:rsidR="00220C82" w:rsidRPr="00004193" w:rsidRDefault="00220C82" w:rsidP="00B05A21">
      <w:pPr>
        <w:pStyle w:val="Textonotapie"/>
        <w:jc w:val="both"/>
        <w:rPr>
          <w:lang w:val="es-ES"/>
        </w:rPr>
      </w:pPr>
      <w:r w:rsidRPr="00075787">
        <w:rPr>
          <w:rStyle w:val="Refdenotaalpie"/>
          <w:rFonts w:ascii="Times New Roman" w:hAnsi="Times New Roman" w:cs="Times New Roman"/>
          <w:lang w:val="es-EC"/>
        </w:rPr>
        <w:footnoteRef/>
      </w:r>
      <w:r w:rsidRPr="00075787">
        <w:rPr>
          <w:rFonts w:ascii="Times New Roman" w:hAnsi="Times New Roman" w:cs="Times New Roman"/>
          <w:lang w:val="es-EC"/>
        </w:rPr>
        <w:t xml:space="preserve"> Omeba. (1980). </w:t>
      </w:r>
      <w:r w:rsidRPr="00075787">
        <w:rPr>
          <w:rFonts w:ascii="Times New Roman" w:hAnsi="Times New Roman" w:cs="Times New Roman"/>
          <w:i/>
          <w:lang w:val="es-EC"/>
        </w:rPr>
        <w:t>Enciclopedia Jurídica</w:t>
      </w:r>
      <w:r w:rsidRPr="00075787">
        <w:rPr>
          <w:rFonts w:ascii="Times New Roman" w:hAnsi="Times New Roman" w:cs="Times New Roman"/>
          <w:lang w:val="es-EC"/>
        </w:rPr>
        <w:t xml:space="preserve">. Buenos Aires, Argentina: </w:t>
      </w:r>
      <w:r w:rsidRPr="00075787">
        <w:rPr>
          <w:rFonts w:ascii="Times New Roman" w:hAnsi="Times New Roman" w:cs="Times New Roman"/>
          <w:lang w:val="es-EC"/>
        </w:rPr>
        <w:t>Argentinas</w:t>
      </w:r>
      <w:r>
        <w:rPr>
          <w:rFonts w:ascii="Times New Roman" w:hAnsi="Times New Roman" w:cs="Times New Roman"/>
          <w:lang w:val="es-EC"/>
        </w:rPr>
        <w:t>. pág. 62.</w:t>
      </w:r>
    </w:p>
  </w:footnote>
  <w:footnote w:id="7">
    <w:p w14:paraId="56BF68D5" w14:textId="07175A1A" w:rsidR="00220C82" w:rsidRPr="00950A9E" w:rsidRDefault="00220C82" w:rsidP="00B05A21">
      <w:pPr>
        <w:pStyle w:val="Textonotapie"/>
        <w:jc w:val="both"/>
        <w:rPr>
          <w:rFonts w:ascii="Times New Roman" w:hAnsi="Times New Roman" w:cs="Times New Roman"/>
          <w:lang w:val="es-ES"/>
        </w:rPr>
      </w:pPr>
      <w:r w:rsidRPr="00950A9E">
        <w:rPr>
          <w:rStyle w:val="Refdenotaalpie"/>
          <w:rFonts w:ascii="Times New Roman" w:hAnsi="Times New Roman" w:cs="Times New Roman"/>
        </w:rPr>
        <w:footnoteRef/>
      </w:r>
      <w:r w:rsidRPr="004F70C4">
        <w:rPr>
          <w:rFonts w:ascii="Times New Roman" w:hAnsi="Times New Roman" w:cs="Times New Roman"/>
          <w:lang w:val="es-EC"/>
        </w:rPr>
        <w:t xml:space="preserve"> Asamblea Nacional. (2008). </w:t>
      </w:r>
      <w:r w:rsidRPr="004F70C4">
        <w:rPr>
          <w:rFonts w:ascii="Times New Roman" w:hAnsi="Times New Roman" w:cs="Times New Roman"/>
          <w:i/>
          <w:lang w:val="es-EC"/>
        </w:rPr>
        <w:t>Constitución de la República del Ecuador</w:t>
      </w:r>
      <w:r w:rsidRPr="004F70C4">
        <w:rPr>
          <w:rFonts w:ascii="Times New Roman" w:hAnsi="Times New Roman" w:cs="Times New Roman"/>
          <w:lang w:val="es-EC"/>
        </w:rPr>
        <w:t>. Registro Oficial 449. 20-Octubre-2008. Última modificación: 01-Agosto-2018. Estado Reformado</w:t>
      </w:r>
      <w:r>
        <w:rPr>
          <w:rFonts w:ascii="Times New Roman" w:hAnsi="Times New Roman" w:cs="Times New Roman"/>
          <w:lang w:val="es-EC"/>
        </w:rPr>
        <w:t>. pág. 95.</w:t>
      </w:r>
    </w:p>
  </w:footnote>
  <w:footnote w:id="8">
    <w:p w14:paraId="08258C19" w14:textId="0C3FB7B9" w:rsidR="00220C82" w:rsidRPr="00682942" w:rsidRDefault="00220C82" w:rsidP="00B05A21">
      <w:pPr>
        <w:pStyle w:val="Textonotapie"/>
        <w:rPr>
          <w:rFonts w:ascii="Times New Roman" w:hAnsi="Times New Roman" w:cs="Times New Roman"/>
          <w:lang w:val="es-ES"/>
        </w:rPr>
      </w:pPr>
      <w:r w:rsidRPr="00682942">
        <w:rPr>
          <w:rStyle w:val="Refdenotaalpie"/>
          <w:rFonts w:ascii="Times New Roman" w:hAnsi="Times New Roman" w:cs="Times New Roman"/>
        </w:rPr>
        <w:footnoteRef/>
      </w:r>
      <w:r w:rsidRPr="004F70C4">
        <w:rPr>
          <w:rFonts w:ascii="Times New Roman" w:hAnsi="Times New Roman" w:cs="Times New Roman"/>
          <w:lang w:val="es-EC"/>
        </w:rPr>
        <w:t xml:space="preserve"> </w:t>
      </w:r>
      <w:r w:rsidRPr="00682942">
        <w:rPr>
          <w:rFonts w:ascii="Times New Roman" w:hAnsi="Times New Roman" w:cs="Times New Roman"/>
          <w:lang w:val="es-ES"/>
        </w:rPr>
        <w:t>Ibídem.</w:t>
      </w:r>
      <w:r>
        <w:rPr>
          <w:rFonts w:ascii="Times New Roman" w:hAnsi="Times New Roman" w:cs="Times New Roman"/>
          <w:lang w:val="es-ES"/>
        </w:rPr>
        <w:t xml:space="preserve"> </w:t>
      </w:r>
      <w:r>
        <w:rPr>
          <w:rFonts w:ascii="Times New Roman" w:hAnsi="Times New Roman" w:cs="Times New Roman"/>
          <w:lang w:val="es-EC"/>
        </w:rPr>
        <w:t>pág. 57.</w:t>
      </w:r>
    </w:p>
  </w:footnote>
  <w:footnote w:id="9">
    <w:p w14:paraId="237C50F5" w14:textId="482E3BFB" w:rsidR="00220C82" w:rsidRPr="002C09C5" w:rsidRDefault="00220C82" w:rsidP="002C09C5">
      <w:pPr>
        <w:pStyle w:val="Textonotapie"/>
        <w:jc w:val="both"/>
        <w:rPr>
          <w:rFonts w:ascii="Times New Roman" w:hAnsi="Times New Roman" w:cs="Times New Roman"/>
          <w:lang w:val="es-EC"/>
        </w:rPr>
      </w:pPr>
      <w:r w:rsidRPr="002C09C5">
        <w:rPr>
          <w:rStyle w:val="Refdenotaalpie"/>
          <w:rFonts w:ascii="Times New Roman" w:hAnsi="Times New Roman" w:cs="Times New Roman"/>
          <w:lang w:val="es-EC"/>
        </w:rPr>
        <w:footnoteRef/>
      </w:r>
      <w:r w:rsidRPr="002C09C5">
        <w:rPr>
          <w:rFonts w:ascii="Times New Roman" w:hAnsi="Times New Roman" w:cs="Times New Roman"/>
          <w:lang w:val="es-EC"/>
        </w:rPr>
        <w:t xml:space="preserve"> Ruiz Jaramillo, Luis Bernardo. (2007). </w:t>
      </w:r>
      <w:r w:rsidRPr="00F41E93">
        <w:rPr>
          <w:rFonts w:ascii="Times New Roman" w:hAnsi="Times New Roman" w:cs="Times New Roman"/>
          <w:i/>
          <w:lang w:val="es-EC"/>
        </w:rPr>
        <w:t>El derecho a la prueba como un derecho fundamental.</w:t>
      </w:r>
      <w:r w:rsidRPr="002C09C5">
        <w:rPr>
          <w:rFonts w:ascii="Times New Roman" w:hAnsi="Times New Roman" w:cs="Times New Roman"/>
          <w:lang w:val="es-EC"/>
        </w:rPr>
        <w:t xml:space="preserve"> Recuperado el [28-01-2021]. Disponible en: [https://revistas.udea.edu.co/index.php/red/article/view/2552]</w:t>
      </w:r>
      <w:r>
        <w:rPr>
          <w:rFonts w:ascii="Times New Roman" w:hAnsi="Times New Roman" w:cs="Times New Roman"/>
          <w:lang w:val="es-EC"/>
        </w:rPr>
        <w:t>. pág. 27.</w:t>
      </w:r>
    </w:p>
  </w:footnote>
  <w:footnote w:id="10">
    <w:p w14:paraId="733A917B" w14:textId="779DE5F3" w:rsidR="00220C82" w:rsidRPr="00C278C3" w:rsidRDefault="00220C82" w:rsidP="00B05A21">
      <w:pPr>
        <w:pStyle w:val="Textonotapie"/>
        <w:jc w:val="both"/>
        <w:rPr>
          <w:rFonts w:ascii="Times New Roman" w:hAnsi="Times New Roman" w:cs="Times New Roman"/>
          <w:lang w:val="es-EC"/>
        </w:rPr>
      </w:pPr>
      <w:r w:rsidRPr="009406B2">
        <w:rPr>
          <w:rStyle w:val="Refdenotaalpie"/>
          <w:rFonts w:ascii="Times New Roman" w:hAnsi="Times New Roman" w:cs="Times New Roman"/>
        </w:rPr>
        <w:footnoteRef/>
      </w:r>
      <w:r w:rsidRPr="0094118F">
        <w:rPr>
          <w:rFonts w:ascii="Times New Roman" w:hAnsi="Times New Roman" w:cs="Times New Roman"/>
          <w:lang w:val="pt-BR"/>
        </w:rPr>
        <w:t xml:space="preserve"> </w:t>
      </w:r>
      <w:r w:rsidRPr="00C278C3">
        <w:rPr>
          <w:rFonts w:ascii="Times New Roman" w:hAnsi="Times New Roman" w:cs="Times New Roman"/>
          <w:lang w:val="es-EC"/>
        </w:rPr>
        <w:t xml:space="preserve">Asamblea Nacional. (2014). </w:t>
      </w:r>
      <w:r w:rsidRPr="00C278C3">
        <w:rPr>
          <w:rFonts w:ascii="Times New Roman" w:hAnsi="Times New Roman" w:cs="Times New Roman"/>
          <w:i/>
          <w:lang w:val="es-EC"/>
        </w:rPr>
        <w:t>Código Orgánico Integral Penal</w:t>
      </w:r>
      <w:r w:rsidRPr="00C278C3">
        <w:rPr>
          <w:rFonts w:ascii="Times New Roman" w:hAnsi="Times New Roman" w:cs="Times New Roman"/>
          <w:lang w:val="es-EC"/>
        </w:rPr>
        <w:t>. Registro Oficial 180. 10-Febrero-2014. Quito: Lexis Finder</w:t>
      </w:r>
      <w:r>
        <w:rPr>
          <w:rFonts w:ascii="Times New Roman" w:hAnsi="Times New Roman" w:cs="Times New Roman"/>
          <w:lang w:val="es-EC"/>
        </w:rPr>
        <w:t>. pág. 80.</w:t>
      </w:r>
    </w:p>
  </w:footnote>
  <w:footnote w:id="11">
    <w:p w14:paraId="28EC0AA7" w14:textId="063DBF12" w:rsidR="00220C82" w:rsidRPr="00C278C3" w:rsidRDefault="00220C82" w:rsidP="00B05A21">
      <w:pPr>
        <w:pStyle w:val="Textonotapie"/>
        <w:jc w:val="both"/>
        <w:rPr>
          <w:rFonts w:ascii="Times New Roman" w:hAnsi="Times New Roman" w:cs="Times New Roman"/>
          <w:lang w:val="es-EC"/>
        </w:rPr>
      </w:pPr>
      <w:r w:rsidRPr="009406B2">
        <w:rPr>
          <w:rStyle w:val="Refdenotaalpie"/>
          <w:rFonts w:ascii="Times New Roman" w:hAnsi="Times New Roman" w:cs="Times New Roman"/>
        </w:rPr>
        <w:footnoteRef/>
      </w:r>
      <w:r w:rsidRPr="0094118F">
        <w:rPr>
          <w:rFonts w:ascii="Times New Roman" w:hAnsi="Times New Roman" w:cs="Times New Roman"/>
          <w:lang w:val="pt-BR"/>
        </w:rPr>
        <w:t xml:space="preserve"> </w:t>
      </w:r>
      <w:r>
        <w:rPr>
          <w:rFonts w:ascii="Times New Roman" w:hAnsi="Times New Roman" w:cs="Times New Roman"/>
          <w:lang w:val="es-EC"/>
        </w:rPr>
        <w:t>Ibídem. pág. 164.</w:t>
      </w:r>
    </w:p>
  </w:footnote>
  <w:footnote w:id="12">
    <w:p w14:paraId="1067D00F" w14:textId="15EFCEBE" w:rsidR="00220C82" w:rsidRPr="00C278C3" w:rsidRDefault="00220C82" w:rsidP="00FE3D5F">
      <w:pPr>
        <w:pStyle w:val="Textonotapie"/>
        <w:jc w:val="both"/>
        <w:rPr>
          <w:rFonts w:ascii="Times New Roman" w:hAnsi="Times New Roman" w:cs="Times New Roman"/>
          <w:lang w:val="es-EC"/>
        </w:rPr>
      </w:pPr>
      <w:r w:rsidRPr="009406B2">
        <w:rPr>
          <w:rStyle w:val="Refdenotaalpie"/>
          <w:rFonts w:ascii="Times New Roman" w:hAnsi="Times New Roman" w:cs="Times New Roman"/>
        </w:rPr>
        <w:footnoteRef/>
      </w:r>
      <w:r w:rsidRPr="0094118F">
        <w:rPr>
          <w:rFonts w:ascii="Times New Roman" w:hAnsi="Times New Roman" w:cs="Times New Roman"/>
          <w:lang w:val="pt-BR"/>
        </w:rPr>
        <w:t xml:space="preserve"> </w:t>
      </w:r>
      <w:r>
        <w:rPr>
          <w:rFonts w:ascii="Times New Roman" w:hAnsi="Times New Roman" w:cs="Times New Roman"/>
          <w:lang w:val="es-EC"/>
        </w:rPr>
        <w:t>Ibídem. pág. 164.</w:t>
      </w:r>
    </w:p>
  </w:footnote>
  <w:footnote w:id="13">
    <w:p w14:paraId="71E9C61F" w14:textId="5AB86A6E" w:rsidR="00220C82" w:rsidRPr="00F40241" w:rsidRDefault="00220C82" w:rsidP="00F40241">
      <w:pPr>
        <w:pStyle w:val="Textonotapie"/>
        <w:jc w:val="both"/>
        <w:rPr>
          <w:rFonts w:ascii="Times New Roman" w:hAnsi="Times New Roman" w:cs="Times New Roman"/>
          <w:lang w:val="es-EC"/>
        </w:rPr>
      </w:pPr>
      <w:r w:rsidRPr="00F40241">
        <w:rPr>
          <w:rStyle w:val="Refdenotaalpie"/>
          <w:rFonts w:ascii="Times New Roman" w:hAnsi="Times New Roman" w:cs="Times New Roman"/>
          <w:lang w:val="es-EC"/>
        </w:rPr>
        <w:footnoteRef/>
      </w:r>
      <w:r w:rsidRPr="00F40241">
        <w:rPr>
          <w:rFonts w:ascii="Times New Roman" w:hAnsi="Times New Roman" w:cs="Times New Roman"/>
          <w:lang w:val="es-EC"/>
        </w:rPr>
        <w:t xml:space="preserve"> Aguirre Valdez, Javier. (2019). </w:t>
      </w:r>
      <w:r w:rsidRPr="00F40241">
        <w:rPr>
          <w:rFonts w:ascii="Times New Roman" w:hAnsi="Times New Roman" w:cs="Times New Roman"/>
          <w:i/>
          <w:lang w:val="es-EC"/>
        </w:rPr>
        <w:t>Limitaciones del sistema legal y de libre valoración probatoria para obtener la verdad procesal</w:t>
      </w:r>
      <w:r w:rsidRPr="00F40241">
        <w:rPr>
          <w:rFonts w:ascii="Times New Roman" w:hAnsi="Times New Roman" w:cs="Times New Roman"/>
          <w:lang w:val="es-EC"/>
        </w:rPr>
        <w:t>. Guayaquil. Universidad Católica de Santiago de Guayaquil</w:t>
      </w:r>
      <w:r>
        <w:rPr>
          <w:rFonts w:ascii="Times New Roman" w:hAnsi="Times New Roman" w:cs="Times New Roman"/>
          <w:lang w:val="es-EC"/>
        </w:rPr>
        <w:t>. pág. 26.</w:t>
      </w:r>
    </w:p>
  </w:footnote>
  <w:footnote w:id="14">
    <w:p w14:paraId="30627A4B" w14:textId="533B2C31" w:rsidR="00220C82" w:rsidRPr="00F2345F" w:rsidRDefault="00220C82" w:rsidP="00F40241">
      <w:pPr>
        <w:pStyle w:val="Textonotapie"/>
        <w:jc w:val="both"/>
        <w:rPr>
          <w:lang w:val="es-ES"/>
        </w:rPr>
      </w:pPr>
      <w:r w:rsidRPr="00F40241">
        <w:rPr>
          <w:rStyle w:val="Refdenotaalpie"/>
          <w:rFonts w:ascii="Times New Roman" w:hAnsi="Times New Roman" w:cs="Times New Roman"/>
          <w:lang w:val="es-EC"/>
        </w:rPr>
        <w:footnoteRef/>
      </w:r>
      <w:r w:rsidRPr="00F40241">
        <w:rPr>
          <w:rFonts w:ascii="Times New Roman" w:hAnsi="Times New Roman" w:cs="Times New Roman"/>
          <w:lang w:val="es-EC"/>
        </w:rPr>
        <w:t xml:space="preserve"> Linares San Román, Juan. (2015). </w:t>
      </w:r>
      <w:r w:rsidRPr="00F40241">
        <w:rPr>
          <w:rFonts w:ascii="Times New Roman" w:hAnsi="Times New Roman" w:cs="Times New Roman"/>
          <w:i/>
          <w:lang w:val="es-EC"/>
        </w:rPr>
        <w:t>La valoración de la prueba</w:t>
      </w:r>
      <w:r w:rsidRPr="00F40241">
        <w:rPr>
          <w:rFonts w:ascii="Times New Roman" w:hAnsi="Times New Roman" w:cs="Times New Roman"/>
          <w:lang w:val="es-EC"/>
        </w:rPr>
        <w:t>. Recuperado el: [04-01-2021]. Disponible en: [https://vdocuments.mx/documents/la-valoracion-de-la-prueba.html]</w:t>
      </w:r>
      <w:r>
        <w:rPr>
          <w:rFonts w:ascii="Times New Roman" w:hAnsi="Times New Roman" w:cs="Times New Roman"/>
          <w:lang w:val="es-EC"/>
        </w:rPr>
        <w:t>. pág. 52.</w:t>
      </w:r>
    </w:p>
  </w:footnote>
  <w:footnote w:id="15">
    <w:p w14:paraId="4CFA505C" w14:textId="74E0C747" w:rsidR="00220C82" w:rsidRPr="004F70C4" w:rsidRDefault="00220C82" w:rsidP="009470CA">
      <w:pPr>
        <w:pStyle w:val="Textonotapie"/>
        <w:rPr>
          <w:lang w:val="es-EC"/>
        </w:rPr>
      </w:pPr>
      <w:r>
        <w:footnoteRef/>
      </w:r>
      <w:r w:rsidRPr="004F70C4">
        <w:rPr>
          <w:rFonts w:ascii="Times New Roman" w:hAnsi="Times New Roman" w:cs="Times New Roman"/>
          <w:lang w:val="es-EC"/>
        </w:rPr>
        <w:t xml:space="preserve"> </w:t>
      </w:r>
      <w:r w:rsidRPr="00F1556A">
        <w:rPr>
          <w:rFonts w:ascii="Times New Roman" w:hAnsi="Times New Roman" w:cs="Times New Roman"/>
          <w:lang w:val="es-ES"/>
        </w:rPr>
        <w:t xml:space="preserve">Asamblea Nacional. (2014). Código Orgánico Integral Penal. Registro Oficial 180. 10-Febrero-2014. Quito: Lexis Finder. </w:t>
      </w:r>
      <w:r>
        <w:rPr>
          <w:rFonts w:ascii="Times New Roman" w:hAnsi="Times New Roman" w:cs="Times New Roman"/>
          <w:lang w:val="es-ES"/>
        </w:rPr>
        <w:t>pág. 72.</w:t>
      </w:r>
    </w:p>
  </w:footnote>
  <w:footnote w:id="16">
    <w:p w14:paraId="39E9AD58" w14:textId="77777777" w:rsidR="00220C82" w:rsidRPr="004F70C4" w:rsidRDefault="00220C82" w:rsidP="009470CA">
      <w:pPr>
        <w:pStyle w:val="Textonotapie"/>
        <w:jc w:val="both"/>
        <w:rPr>
          <w:lang w:val="es-EC"/>
        </w:rPr>
      </w:pPr>
      <w:r>
        <w:footnoteRef/>
      </w:r>
      <w:r w:rsidRPr="004F70C4">
        <w:rPr>
          <w:rFonts w:ascii="Times New Roman" w:hAnsi="Times New Roman" w:cs="Times New Roman"/>
          <w:lang w:val="es-EC"/>
        </w:rPr>
        <w:t xml:space="preserve"> Cafferata Nores, J. (1998). </w:t>
      </w:r>
      <w:r w:rsidRPr="004F70C4">
        <w:rPr>
          <w:rFonts w:ascii="Times New Roman" w:hAnsi="Times New Roman" w:cs="Times New Roman"/>
          <w:i/>
          <w:lang w:val="es-EC"/>
        </w:rPr>
        <w:t>Derecho Procesal Penal</w:t>
      </w:r>
      <w:r w:rsidRPr="004F70C4">
        <w:rPr>
          <w:rFonts w:ascii="Times New Roman" w:hAnsi="Times New Roman" w:cs="Times New Roman"/>
          <w:lang w:val="es-EC"/>
        </w:rPr>
        <w:t>. Consensos y Nuevas Ideas. Buenos Aires - Argentina: Imprenta del Congreso de la Nación</w:t>
      </w:r>
    </w:p>
  </w:footnote>
  <w:footnote w:id="17">
    <w:p w14:paraId="54ABCD3A" w14:textId="292CB6C8" w:rsidR="00220C82" w:rsidRPr="000156BB" w:rsidRDefault="00220C82" w:rsidP="000156BB">
      <w:pPr>
        <w:pStyle w:val="Textonotapie"/>
        <w:jc w:val="both"/>
        <w:rPr>
          <w:rFonts w:ascii="Times New Roman" w:hAnsi="Times New Roman" w:cs="Times New Roman"/>
          <w:lang w:val="es-EC"/>
        </w:rPr>
      </w:pPr>
      <w:r w:rsidRPr="000156BB">
        <w:rPr>
          <w:rStyle w:val="Refdenotaalpie"/>
          <w:rFonts w:ascii="Times New Roman" w:hAnsi="Times New Roman" w:cs="Times New Roman"/>
          <w:lang w:val="es-EC"/>
        </w:rPr>
        <w:footnoteRef/>
      </w:r>
      <w:r w:rsidRPr="000156BB">
        <w:rPr>
          <w:rFonts w:ascii="Times New Roman" w:hAnsi="Times New Roman" w:cs="Times New Roman"/>
          <w:lang w:val="es-EC"/>
        </w:rPr>
        <w:t xml:space="preserve"> Molina Mesa, Verónica. (2008). </w:t>
      </w:r>
      <w:r w:rsidRPr="000156BB">
        <w:rPr>
          <w:rFonts w:ascii="Times New Roman" w:hAnsi="Times New Roman" w:cs="Times New Roman"/>
          <w:i/>
          <w:lang w:val="es-EC"/>
        </w:rPr>
        <w:t>Valoración de la validez y de la eficacia de la prueba. Aspectos epistemológicos y filosóficos-políticos</w:t>
      </w:r>
      <w:r w:rsidRPr="000156BB">
        <w:rPr>
          <w:rFonts w:ascii="Times New Roman" w:hAnsi="Times New Roman" w:cs="Times New Roman"/>
          <w:lang w:val="es-EC"/>
        </w:rPr>
        <w:t>. Bogotá – Colombia. Universidad de Antioquía</w:t>
      </w:r>
      <w:r>
        <w:rPr>
          <w:rFonts w:ascii="Times New Roman" w:hAnsi="Times New Roman" w:cs="Times New Roman"/>
          <w:lang w:val="es-EC"/>
        </w:rPr>
        <w:t>. pág. 42.</w:t>
      </w:r>
    </w:p>
  </w:footnote>
  <w:footnote w:id="18">
    <w:p w14:paraId="6B7653E3" w14:textId="2CD10C04" w:rsidR="00220C82" w:rsidRPr="002D5242" w:rsidRDefault="00220C82" w:rsidP="00B05A21">
      <w:pPr>
        <w:pStyle w:val="Textonotapie"/>
        <w:rPr>
          <w:rFonts w:ascii="Times New Roman" w:hAnsi="Times New Roman" w:cs="Times New Roman"/>
          <w:lang w:val="es-ES"/>
        </w:rPr>
      </w:pPr>
      <w:r w:rsidRPr="002D5242">
        <w:rPr>
          <w:rStyle w:val="Refdenotaalpie"/>
          <w:rFonts w:ascii="Times New Roman" w:hAnsi="Times New Roman" w:cs="Times New Roman"/>
        </w:rPr>
        <w:footnoteRef/>
      </w:r>
      <w:r w:rsidRPr="004F70C4">
        <w:rPr>
          <w:rFonts w:ascii="Times New Roman" w:hAnsi="Times New Roman" w:cs="Times New Roman"/>
          <w:lang w:val="es-EC"/>
        </w:rPr>
        <w:t xml:space="preserve"> Devis Echandia, Hernando. (2000). </w:t>
      </w:r>
      <w:r w:rsidRPr="004F70C4">
        <w:rPr>
          <w:rFonts w:ascii="Times New Roman" w:hAnsi="Times New Roman" w:cs="Times New Roman"/>
          <w:i/>
          <w:lang w:val="es-EC"/>
        </w:rPr>
        <w:t>Compendio de la Prueba Judicial</w:t>
      </w:r>
      <w:r w:rsidRPr="004F70C4">
        <w:rPr>
          <w:rFonts w:ascii="Times New Roman" w:hAnsi="Times New Roman" w:cs="Times New Roman"/>
          <w:lang w:val="es-EC"/>
        </w:rPr>
        <w:t>. Buenos Aires: Editores Rubinzal -Culzoni.</w:t>
      </w:r>
      <w:r>
        <w:rPr>
          <w:rFonts w:ascii="Times New Roman" w:hAnsi="Times New Roman" w:cs="Times New Roman"/>
          <w:lang w:val="es-EC"/>
        </w:rPr>
        <w:t xml:space="preserve"> Pag. 135</w:t>
      </w:r>
    </w:p>
  </w:footnote>
  <w:footnote w:id="19">
    <w:p w14:paraId="357D273F" w14:textId="09ED24DC" w:rsidR="00220C82" w:rsidRPr="00B115F2" w:rsidRDefault="00220C82">
      <w:pPr>
        <w:pStyle w:val="Textonotapie"/>
        <w:rPr>
          <w:rFonts w:ascii="Times New Roman" w:hAnsi="Times New Roman" w:cs="Times New Roman"/>
          <w:lang w:val="es-EC"/>
        </w:rPr>
      </w:pPr>
      <w:r w:rsidRPr="00B115F2">
        <w:rPr>
          <w:rStyle w:val="Refdenotaalpie"/>
          <w:rFonts w:ascii="Times New Roman" w:hAnsi="Times New Roman" w:cs="Times New Roman"/>
          <w:lang w:val="es-EC"/>
        </w:rPr>
        <w:footnoteRef/>
      </w:r>
      <w:r w:rsidRPr="00B115F2">
        <w:rPr>
          <w:rFonts w:ascii="Times New Roman" w:hAnsi="Times New Roman" w:cs="Times New Roman"/>
          <w:lang w:val="es-EC"/>
        </w:rPr>
        <w:t xml:space="preserve"> Stein, F., (1973). </w:t>
      </w:r>
      <w:r w:rsidRPr="00B115F2">
        <w:rPr>
          <w:rFonts w:ascii="Times New Roman" w:hAnsi="Times New Roman" w:cs="Times New Roman"/>
          <w:i/>
          <w:lang w:val="es-EC"/>
        </w:rPr>
        <w:t>El conocimiento privado del juez</w:t>
      </w:r>
      <w:r w:rsidRPr="00B115F2">
        <w:rPr>
          <w:rFonts w:ascii="Times New Roman" w:hAnsi="Times New Roman" w:cs="Times New Roman"/>
          <w:lang w:val="es-EC"/>
        </w:rPr>
        <w:t>.</w:t>
      </w:r>
      <w:r>
        <w:rPr>
          <w:rFonts w:ascii="Times New Roman" w:hAnsi="Times New Roman" w:cs="Times New Roman"/>
          <w:lang w:val="es-EC"/>
        </w:rPr>
        <w:t xml:space="preserve"> Pamplona. </w:t>
      </w:r>
      <w:r w:rsidRPr="00B115F2">
        <w:rPr>
          <w:rFonts w:ascii="Times New Roman" w:hAnsi="Times New Roman" w:cs="Times New Roman"/>
          <w:lang w:val="es-EC"/>
        </w:rPr>
        <w:t>Universidad de Navarra</w:t>
      </w:r>
      <w:r>
        <w:rPr>
          <w:rFonts w:ascii="Times New Roman" w:hAnsi="Times New Roman" w:cs="Times New Roman"/>
          <w:lang w:val="es-EC"/>
        </w:rPr>
        <w:t>. pág. 45.</w:t>
      </w:r>
    </w:p>
  </w:footnote>
  <w:footnote w:id="20">
    <w:p w14:paraId="1D57786D" w14:textId="3A0C0E07" w:rsidR="00220C82" w:rsidRPr="00ED126C" w:rsidRDefault="00220C82">
      <w:pPr>
        <w:pStyle w:val="Textonotapie"/>
        <w:rPr>
          <w:rFonts w:ascii="Times New Roman" w:hAnsi="Times New Roman" w:cs="Times New Roman"/>
          <w:lang w:val="es-EC"/>
        </w:rPr>
      </w:pPr>
      <w:r w:rsidRPr="00ED126C">
        <w:rPr>
          <w:rStyle w:val="Refdenotaalpie"/>
          <w:rFonts w:ascii="Times New Roman" w:hAnsi="Times New Roman" w:cs="Times New Roman"/>
          <w:lang w:val="es-EC"/>
        </w:rPr>
        <w:footnoteRef/>
      </w:r>
      <w:r w:rsidRPr="00ED126C">
        <w:rPr>
          <w:rFonts w:ascii="Times New Roman" w:hAnsi="Times New Roman" w:cs="Times New Roman"/>
          <w:lang w:val="es-EC"/>
        </w:rPr>
        <w:t xml:space="preserve"> Parra Quijano, Jairo. (s.f.). </w:t>
      </w:r>
      <w:r w:rsidRPr="00ED126C">
        <w:rPr>
          <w:rFonts w:ascii="Times New Roman" w:hAnsi="Times New Roman" w:cs="Times New Roman"/>
          <w:i/>
          <w:lang w:val="es-EC"/>
        </w:rPr>
        <w:t>Razonamiento judicial en materia probatoria</w:t>
      </w:r>
      <w:r w:rsidRPr="00ED126C">
        <w:rPr>
          <w:rFonts w:ascii="Times New Roman" w:hAnsi="Times New Roman" w:cs="Times New Roman"/>
          <w:lang w:val="es-EC"/>
        </w:rPr>
        <w:t>. Recuperado el: [04-Enero-2021]. Disponible en: [https://archivos.juridicas.unam.mx/www/bjv/libros/7/3069/7.pdf]. pág. 15</w:t>
      </w:r>
    </w:p>
  </w:footnote>
  <w:footnote w:id="21">
    <w:p w14:paraId="3FB3AD96" w14:textId="67A7B185" w:rsidR="00220C82" w:rsidRPr="00C02ABE" w:rsidRDefault="00220C82" w:rsidP="00B05A21">
      <w:pPr>
        <w:pStyle w:val="Textonotapie"/>
        <w:jc w:val="both"/>
        <w:rPr>
          <w:rFonts w:ascii="Times New Roman" w:hAnsi="Times New Roman" w:cs="Times New Roman"/>
          <w:lang w:val="es-ES"/>
        </w:rPr>
      </w:pPr>
      <w:r w:rsidRPr="00C02ABE">
        <w:rPr>
          <w:rStyle w:val="Refdenotaalpie"/>
          <w:rFonts w:ascii="Times New Roman" w:hAnsi="Times New Roman" w:cs="Times New Roman"/>
        </w:rPr>
        <w:footnoteRef/>
      </w:r>
      <w:r w:rsidRPr="004F70C4">
        <w:rPr>
          <w:rFonts w:ascii="Times New Roman" w:hAnsi="Times New Roman" w:cs="Times New Roman"/>
          <w:lang w:val="es-EC"/>
        </w:rPr>
        <w:t xml:space="preserve"> Rosero Rivas, Ana María. (2003). </w:t>
      </w:r>
      <w:r w:rsidRPr="004F70C4">
        <w:rPr>
          <w:rFonts w:ascii="Times New Roman" w:hAnsi="Times New Roman" w:cs="Times New Roman"/>
          <w:i/>
          <w:lang w:val="es-EC"/>
        </w:rPr>
        <w:t>La Seguridad Jurídica en el Ecuador</w:t>
      </w:r>
      <w:r w:rsidRPr="004F70C4">
        <w:rPr>
          <w:rFonts w:ascii="Times New Roman" w:hAnsi="Times New Roman" w:cs="Times New Roman"/>
          <w:lang w:val="es-EC"/>
        </w:rPr>
        <w:t>. Contribución de la Procuraduría General del Estado. ”Instituto de Altos Estudios Nacionales. Quito</w:t>
      </w:r>
      <w:r>
        <w:rPr>
          <w:rFonts w:ascii="Times New Roman" w:hAnsi="Times New Roman" w:cs="Times New Roman"/>
          <w:lang w:val="es-EC"/>
        </w:rPr>
        <w:t>. pág. 188.</w:t>
      </w:r>
    </w:p>
  </w:footnote>
  <w:footnote w:id="22">
    <w:p w14:paraId="6B1731F9" w14:textId="412F6D16" w:rsidR="00220C82" w:rsidRPr="00C02ABE" w:rsidRDefault="00220C82" w:rsidP="00B05A21">
      <w:pPr>
        <w:pStyle w:val="Textonotapie"/>
        <w:jc w:val="both"/>
        <w:rPr>
          <w:rFonts w:ascii="Times New Roman" w:hAnsi="Times New Roman" w:cs="Times New Roman"/>
          <w:lang w:val="es-ES"/>
        </w:rPr>
      </w:pPr>
      <w:r w:rsidRPr="00C02ABE">
        <w:rPr>
          <w:rStyle w:val="Refdenotaalpie"/>
          <w:rFonts w:ascii="Times New Roman" w:hAnsi="Times New Roman" w:cs="Times New Roman"/>
        </w:rPr>
        <w:footnoteRef/>
      </w:r>
      <w:r w:rsidRPr="004F70C4">
        <w:rPr>
          <w:rFonts w:ascii="Times New Roman" w:hAnsi="Times New Roman" w:cs="Times New Roman"/>
          <w:lang w:val="es-EC"/>
        </w:rPr>
        <w:t xml:space="preserve"> Zabala Egas, Jorge. (2012). </w:t>
      </w:r>
      <w:r w:rsidRPr="00502086">
        <w:rPr>
          <w:rFonts w:ascii="Times New Roman" w:hAnsi="Times New Roman" w:cs="Times New Roman"/>
          <w:i/>
          <w:lang w:val="es-EC"/>
        </w:rPr>
        <w:t>La seguridad jurídica en los enunciados constitucionales: presupuesto y función del derecho</w:t>
      </w:r>
      <w:r w:rsidRPr="004F70C4">
        <w:rPr>
          <w:rFonts w:ascii="Times New Roman" w:hAnsi="Times New Roman" w:cs="Times New Roman"/>
          <w:i/>
          <w:lang w:val="es-EC"/>
        </w:rPr>
        <w:t>.</w:t>
      </w:r>
      <w:r w:rsidRPr="004F70C4">
        <w:rPr>
          <w:rFonts w:ascii="Times New Roman" w:hAnsi="Times New Roman" w:cs="Times New Roman"/>
          <w:lang w:val="es-EC"/>
        </w:rPr>
        <w:t xml:space="preserve"> Quito. Disponible en: [</w:t>
      </w:r>
      <w:r w:rsidRPr="00502086">
        <w:rPr>
          <w:rFonts w:ascii="Times New Roman" w:hAnsi="Times New Roman" w:cs="Times New Roman"/>
          <w:lang w:val="es-EC"/>
        </w:rPr>
        <w:t>https://vlex.ec/vid/seguridad-jura-487615358</w:t>
      </w:r>
      <w:r>
        <w:rPr>
          <w:rFonts w:ascii="Times New Roman" w:hAnsi="Times New Roman" w:cs="Times New Roman"/>
          <w:lang w:val="es-EC"/>
        </w:rPr>
        <w:t>]. pág. 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5ED1"/>
    <w:multiLevelType w:val="multilevel"/>
    <w:tmpl w:val="F3128D8E"/>
    <w:lvl w:ilvl="0">
      <w:start w:val="11"/>
      <w:numFmt w:val="decimal"/>
      <w:lvlText w:val="%1"/>
      <w:lvlJc w:val="left"/>
      <w:pPr>
        <w:ind w:left="160" w:hanging="484"/>
        <w:jc w:val="left"/>
      </w:pPr>
      <w:rPr>
        <w:rFonts w:hint="default"/>
        <w:lang w:val="es-ES" w:eastAsia="en-US" w:bidi="ar-SA"/>
      </w:rPr>
    </w:lvl>
    <w:lvl w:ilvl="1">
      <w:start w:val="1"/>
      <w:numFmt w:val="decimal"/>
      <w:lvlText w:val="%1.%2."/>
      <w:lvlJc w:val="left"/>
      <w:pPr>
        <w:ind w:left="160" w:hanging="484"/>
        <w:jc w:val="left"/>
      </w:pPr>
      <w:rPr>
        <w:rFonts w:ascii="Arial" w:eastAsia="Arial" w:hAnsi="Arial" w:cs="Arial" w:hint="default"/>
        <w:spacing w:val="0"/>
        <w:w w:val="100"/>
        <w:sz w:val="18"/>
        <w:szCs w:val="18"/>
        <w:lang w:val="es-ES" w:eastAsia="en-US" w:bidi="ar-SA"/>
      </w:rPr>
    </w:lvl>
    <w:lvl w:ilvl="2">
      <w:numFmt w:val="bullet"/>
      <w:lvlText w:val="•"/>
      <w:lvlJc w:val="left"/>
      <w:pPr>
        <w:ind w:left="2284" w:hanging="484"/>
      </w:pPr>
      <w:rPr>
        <w:rFonts w:hint="default"/>
        <w:lang w:val="es-ES" w:eastAsia="en-US" w:bidi="ar-SA"/>
      </w:rPr>
    </w:lvl>
    <w:lvl w:ilvl="3">
      <w:numFmt w:val="bullet"/>
      <w:lvlText w:val="•"/>
      <w:lvlJc w:val="left"/>
      <w:pPr>
        <w:ind w:left="3346" w:hanging="484"/>
      </w:pPr>
      <w:rPr>
        <w:rFonts w:hint="default"/>
        <w:lang w:val="es-ES" w:eastAsia="en-US" w:bidi="ar-SA"/>
      </w:rPr>
    </w:lvl>
    <w:lvl w:ilvl="4">
      <w:numFmt w:val="bullet"/>
      <w:lvlText w:val="•"/>
      <w:lvlJc w:val="left"/>
      <w:pPr>
        <w:ind w:left="4408" w:hanging="484"/>
      </w:pPr>
      <w:rPr>
        <w:rFonts w:hint="default"/>
        <w:lang w:val="es-ES" w:eastAsia="en-US" w:bidi="ar-SA"/>
      </w:rPr>
    </w:lvl>
    <w:lvl w:ilvl="5">
      <w:numFmt w:val="bullet"/>
      <w:lvlText w:val="•"/>
      <w:lvlJc w:val="left"/>
      <w:pPr>
        <w:ind w:left="5470" w:hanging="484"/>
      </w:pPr>
      <w:rPr>
        <w:rFonts w:hint="default"/>
        <w:lang w:val="es-ES" w:eastAsia="en-US" w:bidi="ar-SA"/>
      </w:rPr>
    </w:lvl>
    <w:lvl w:ilvl="6">
      <w:numFmt w:val="bullet"/>
      <w:lvlText w:val="•"/>
      <w:lvlJc w:val="left"/>
      <w:pPr>
        <w:ind w:left="6532" w:hanging="484"/>
      </w:pPr>
      <w:rPr>
        <w:rFonts w:hint="default"/>
        <w:lang w:val="es-ES" w:eastAsia="en-US" w:bidi="ar-SA"/>
      </w:rPr>
    </w:lvl>
    <w:lvl w:ilvl="7">
      <w:numFmt w:val="bullet"/>
      <w:lvlText w:val="•"/>
      <w:lvlJc w:val="left"/>
      <w:pPr>
        <w:ind w:left="7594" w:hanging="484"/>
      </w:pPr>
      <w:rPr>
        <w:rFonts w:hint="default"/>
        <w:lang w:val="es-ES" w:eastAsia="en-US" w:bidi="ar-SA"/>
      </w:rPr>
    </w:lvl>
    <w:lvl w:ilvl="8">
      <w:numFmt w:val="bullet"/>
      <w:lvlText w:val="•"/>
      <w:lvlJc w:val="left"/>
      <w:pPr>
        <w:ind w:left="8656" w:hanging="484"/>
      </w:pPr>
      <w:rPr>
        <w:rFonts w:hint="default"/>
        <w:lang w:val="es-ES" w:eastAsia="en-US" w:bidi="ar-SA"/>
      </w:rPr>
    </w:lvl>
  </w:abstractNum>
  <w:abstractNum w:abstractNumId="1" w15:restartNumberingAfterBreak="0">
    <w:nsid w:val="0EA752FD"/>
    <w:multiLevelType w:val="multilevel"/>
    <w:tmpl w:val="02F24A6A"/>
    <w:lvl w:ilvl="0">
      <w:start w:val="1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0057DB1"/>
    <w:multiLevelType w:val="hybridMultilevel"/>
    <w:tmpl w:val="8A6E070A"/>
    <w:lvl w:ilvl="0" w:tplc="4F8AB6B6">
      <w:start w:val="1"/>
      <w:numFmt w:val="lowerLetter"/>
      <w:lvlText w:val="%1)"/>
      <w:lvlJc w:val="left"/>
      <w:pPr>
        <w:ind w:left="100" w:hanging="217"/>
        <w:jc w:val="left"/>
      </w:pPr>
      <w:rPr>
        <w:rFonts w:ascii="Arial" w:eastAsia="Arial" w:hAnsi="Arial" w:cs="Arial" w:hint="default"/>
        <w:spacing w:val="0"/>
        <w:w w:val="100"/>
        <w:sz w:val="18"/>
        <w:szCs w:val="18"/>
        <w:lang w:val="es-ES" w:eastAsia="es-ES" w:bidi="es-ES"/>
      </w:rPr>
    </w:lvl>
    <w:lvl w:ilvl="1" w:tplc="E85A866A">
      <w:numFmt w:val="bullet"/>
      <w:lvlText w:val="•"/>
      <w:lvlJc w:val="left"/>
      <w:pPr>
        <w:ind w:left="1162" w:hanging="217"/>
      </w:pPr>
      <w:rPr>
        <w:rFonts w:hint="default"/>
        <w:lang w:val="es-ES" w:eastAsia="es-ES" w:bidi="es-ES"/>
      </w:rPr>
    </w:lvl>
    <w:lvl w:ilvl="2" w:tplc="33629EDE">
      <w:numFmt w:val="bullet"/>
      <w:lvlText w:val="•"/>
      <w:lvlJc w:val="left"/>
      <w:pPr>
        <w:ind w:left="2224" w:hanging="217"/>
      </w:pPr>
      <w:rPr>
        <w:rFonts w:hint="default"/>
        <w:lang w:val="es-ES" w:eastAsia="es-ES" w:bidi="es-ES"/>
      </w:rPr>
    </w:lvl>
    <w:lvl w:ilvl="3" w:tplc="169247DC">
      <w:numFmt w:val="bullet"/>
      <w:lvlText w:val="•"/>
      <w:lvlJc w:val="left"/>
      <w:pPr>
        <w:ind w:left="3286" w:hanging="217"/>
      </w:pPr>
      <w:rPr>
        <w:rFonts w:hint="default"/>
        <w:lang w:val="es-ES" w:eastAsia="es-ES" w:bidi="es-ES"/>
      </w:rPr>
    </w:lvl>
    <w:lvl w:ilvl="4" w:tplc="4CA60E16">
      <w:numFmt w:val="bullet"/>
      <w:lvlText w:val="•"/>
      <w:lvlJc w:val="left"/>
      <w:pPr>
        <w:ind w:left="4348" w:hanging="217"/>
      </w:pPr>
      <w:rPr>
        <w:rFonts w:hint="default"/>
        <w:lang w:val="es-ES" w:eastAsia="es-ES" w:bidi="es-ES"/>
      </w:rPr>
    </w:lvl>
    <w:lvl w:ilvl="5" w:tplc="AB02EF18">
      <w:numFmt w:val="bullet"/>
      <w:lvlText w:val="•"/>
      <w:lvlJc w:val="left"/>
      <w:pPr>
        <w:ind w:left="5410" w:hanging="217"/>
      </w:pPr>
      <w:rPr>
        <w:rFonts w:hint="default"/>
        <w:lang w:val="es-ES" w:eastAsia="es-ES" w:bidi="es-ES"/>
      </w:rPr>
    </w:lvl>
    <w:lvl w:ilvl="6" w:tplc="274E42A4">
      <w:numFmt w:val="bullet"/>
      <w:lvlText w:val="•"/>
      <w:lvlJc w:val="left"/>
      <w:pPr>
        <w:ind w:left="6472" w:hanging="217"/>
      </w:pPr>
      <w:rPr>
        <w:rFonts w:hint="default"/>
        <w:lang w:val="es-ES" w:eastAsia="es-ES" w:bidi="es-ES"/>
      </w:rPr>
    </w:lvl>
    <w:lvl w:ilvl="7" w:tplc="E262678C">
      <w:numFmt w:val="bullet"/>
      <w:lvlText w:val="•"/>
      <w:lvlJc w:val="left"/>
      <w:pPr>
        <w:ind w:left="7534" w:hanging="217"/>
      </w:pPr>
      <w:rPr>
        <w:rFonts w:hint="default"/>
        <w:lang w:val="es-ES" w:eastAsia="es-ES" w:bidi="es-ES"/>
      </w:rPr>
    </w:lvl>
    <w:lvl w:ilvl="8" w:tplc="C1904E04">
      <w:numFmt w:val="bullet"/>
      <w:lvlText w:val="•"/>
      <w:lvlJc w:val="left"/>
      <w:pPr>
        <w:ind w:left="8596" w:hanging="217"/>
      </w:pPr>
      <w:rPr>
        <w:rFonts w:hint="default"/>
        <w:lang w:val="es-ES" w:eastAsia="es-ES" w:bidi="es-ES"/>
      </w:rPr>
    </w:lvl>
  </w:abstractNum>
  <w:abstractNum w:abstractNumId="3" w15:restartNumberingAfterBreak="0">
    <w:nsid w:val="30B70AAB"/>
    <w:multiLevelType w:val="multilevel"/>
    <w:tmpl w:val="536CE5B6"/>
    <w:lvl w:ilvl="0">
      <w:start w:val="1"/>
      <w:numFmt w:val="decimal"/>
      <w:lvlText w:val="%1."/>
      <w:lvlJc w:val="left"/>
      <w:pPr>
        <w:ind w:left="720" w:hanging="360"/>
      </w:pPr>
      <w:rPr>
        <w:rFonts w:hint="default"/>
        <w:b/>
        <w:color w:val="auto"/>
        <w:sz w:val="28"/>
        <w:szCs w:val="28"/>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34C51917"/>
    <w:multiLevelType w:val="hybridMultilevel"/>
    <w:tmpl w:val="8B42E2D8"/>
    <w:lvl w:ilvl="0" w:tplc="2D6E3434">
      <w:start w:val="1"/>
      <w:numFmt w:val="decimal"/>
      <w:lvlText w:val="%1)"/>
      <w:lvlJc w:val="left"/>
      <w:pPr>
        <w:ind w:left="370" w:hanging="211"/>
        <w:jc w:val="left"/>
      </w:pPr>
      <w:rPr>
        <w:rFonts w:ascii="Arial" w:eastAsia="Arial" w:hAnsi="Arial" w:cs="Arial" w:hint="default"/>
        <w:w w:val="100"/>
        <w:sz w:val="18"/>
        <w:szCs w:val="18"/>
        <w:lang w:val="es-ES" w:eastAsia="en-US" w:bidi="ar-SA"/>
      </w:rPr>
    </w:lvl>
    <w:lvl w:ilvl="1" w:tplc="1CAA03B0">
      <w:numFmt w:val="bullet"/>
      <w:lvlText w:val="•"/>
      <w:lvlJc w:val="left"/>
      <w:pPr>
        <w:ind w:left="1420" w:hanging="211"/>
      </w:pPr>
      <w:rPr>
        <w:rFonts w:hint="default"/>
        <w:lang w:val="es-ES" w:eastAsia="en-US" w:bidi="ar-SA"/>
      </w:rPr>
    </w:lvl>
    <w:lvl w:ilvl="2" w:tplc="B87C019A">
      <w:numFmt w:val="bullet"/>
      <w:lvlText w:val="•"/>
      <w:lvlJc w:val="left"/>
      <w:pPr>
        <w:ind w:left="2460" w:hanging="211"/>
      </w:pPr>
      <w:rPr>
        <w:rFonts w:hint="default"/>
        <w:lang w:val="es-ES" w:eastAsia="en-US" w:bidi="ar-SA"/>
      </w:rPr>
    </w:lvl>
    <w:lvl w:ilvl="3" w:tplc="CFB27608">
      <w:numFmt w:val="bullet"/>
      <w:lvlText w:val="•"/>
      <w:lvlJc w:val="left"/>
      <w:pPr>
        <w:ind w:left="3500" w:hanging="211"/>
      </w:pPr>
      <w:rPr>
        <w:rFonts w:hint="default"/>
        <w:lang w:val="es-ES" w:eastAsia="en-US" w:bidi="ar-SA"/>
      </w:rPr>
    </w:lvl>
    <w:lvl w:ilvl="4" w:tplc="9AE820A0">
      <w:numFmt w:val="bullet"/>
      <w:lvlText w:val="•"/>
      <w:lvlJc w:val="left"/>
      <w:pPr>
        <w:ind w:left="4540" w:hanging="211"/>
      </w:pPr>
      <w:rPr>
        <w:rFonts w:hint="default"/>
        <w:lang w:val="es-ES" w:eastAsia="en-US" w:bidi="ar-SA"/>
      </w:rPr>
    </w:lvl>
    <w:lvl w:ilvl="5" w:tplc="FE2A4202">
      <w:numFmt w:val="bullet"/>
      <w:lvlText w:val="•"/>
      <w:lvlJc w:val="left"/>
      <w:pPr>
        <w:ind w:left="5580" w:hanging="211"/>
      </w:pPr>
      <w:rPr>
        <w:rFonts w:hint="default"/>
        <w:lang w:val="es-ES" w:eastAsia="en-US" w:bidi="ar-SA"/>
      </w:rPr>
    </w:lvl>
    <w:lvl w:ilvl="6" w:tplc="99B2C954">
      <w:numFmt w:val="bullet"/>
      <w:lvlText w:val="•"/>
      <w:lvlJc w:val="left"/>
      <w:pPr>
        <w:ind w:left="6620" w:hanging="211"/>
      </w:pPr>
      <w:rPr>
        <w:rFonts w:hint="default"/>
        <w:lang w:val="es-ES" w:eastAsia="en-US" w:bidi="ar-SA"/>
      </w:rPr>
    </w:lvl>
    <w:lvl w:ilvl="7" w:tplc="2F9E2EAA">
      <w:numFmt w:val="bullet"/>
      <w:lvlText w:val="•"/>
      <w:lvlJc w:val="left"/>
      <w:pPr>
        <w:ind w:left="7660" w:hanging="211"/>
      </w:pPr>
      <w:rPr>
        <w:rFonts w:hint="default"/>
        <w:lang w:val="es-ES" w:eastAsia="en-US" w:bidi="ar-SA"/>
      </w:rPr>
    </w:lvl>
    <w:lvl w:ilvl="8" w:tplc="ACB8A208">
      <w:numFmt w:val="bullet"/>
      <w:lvlText w:val="•"/>
      <w:lvlJc w:val="left"/>
      <w:pPr>
        <w:ind w:left="8700" w:hanging="211"/>
      </w:pPr>
      <w:rPr>
        <w:rFonts w:hint="default"/>
        <w:lang w:val="es-ES" w:eastAsia="en-US" w:bidi="ar-SA"/>
      </w:rPr>
    </w:lvl>
  </w:abstractNum>
  <w:abstractNum w:abstractNumId="5" w15:restartNumberingAfterBreak="0">
    <w:nsid w:val="3C8F760B"/>
    <w:multiLevelType w:val="hybridMultilevel"/>
    <w:tmpl w:val="BB286ED2"/>
    <w:lvl w:ilvl="0" w:tplc="D938DE54">
      <w:start w:val="1"/>
      <w:numFmt w:val="lowerLetter"/>
      <w:lvlText w:val="%1)."/>
      <w:lvlJc w:val="left"/>
      <w:pPr>
        <w:ind w:left="100" w:hanging="269"/>
        <w:jc w:val="left"/>
      </w:pPr>
      <w:rPr>
        <w:rFonts w:ascii="Arial" w:eastAsia="Arial" w:hAnsi="Arial" w:cs="Arial" w:hint="default"/>
        <w:spacing w:val="0"/>
        <w:w w:val="100"/>
        <w:sz w:val="18"/>
        <w:szCs w:val="18"/>
        <w:lang w:val="es-ES" w:eastAsia="es-ES" w:bidi="es-ES"/>
      </w:rPr>
    </w:lvl>
    <w:lvl w:ilvl="1" w:tplc="EA86C89C">
      <w:numFmt w:val="bullet"/>
      <w:lvlText w:val="•"/>
      <w:lvlJc w:val="left"/>
      <w:pPr>
        <w:ind w:left="1162" w:hanging="269"/>
      </w:pPr>
      <w:rPr>
        <w:rFonts w:hint="default"/>
        <w:lang w:val="es-ES" w:eastAsia="es-ES" w:bidi="es-ES"/>
      </w:rPr>
    </w:lvl>
    <w:lvl w:ilvl="2" w:tplc="B1F44CFE">
      <w:numFmt w:val="bullet"/>
      <w:lvlText w:val="•"/>
      <w:lvlJc w:val="left"/>
      <w:pPr>
        <w:ind w:left="2224" w:hanging="269"/>
      </w:pPr>
      <w:rPr>
        <w:rFonts w:hint="default"/>
        <w:lang w:val="es-ES" w:eastAsia="es-ES" w:bidi="es-ES"/>
      </w:rPr>
    </w:lvl>
    <w:lvl w:ilvl="3" w:tplc="406E076A">
      <w:numFmt w:val="bullet"/>
      <w:lvlText w:val="•"/>
      <w:lvlJc w:val="left"/>
      <w:pPr>
        <w:ind w:left="3286" w:hanging="269"/>
      </w:pPr>
      <w:rPr>
        <w:rFonts w:hint="default"/>
        <w:lang w:val="es-ES" w:eastAsia="es-ES" w:bidi="es-ES"/>
      </w:rPr>
    </w:lvl>
    <w:lvl w:ilvl="4" w:tplc="E6B8D060">
      <w:numFmt w:val="bullet"/>
      <w:lvlText w:val="•"/>
      <w:lvlJc w:val="left"/>
      <w:pPr>
        <w:ind w:left="4348" w:hanging="269"/>
      </w:pPr>
      <w:rPr>
        <w:rFonts w:hint="default"/>
        <w:lang w:val="es-ES" w:eastAsia="es-ES" w:bidi="es-ES"/>
      </w:rPr>
    </w:lvl>
    <w:lvl w:ilvl="5" w:tplc="8F1CD1CC">
      <w:numFmt w:val="bullet"/>
      <w:lvlText w:val="•"/>
      <w:lvlJc w:val="left"/>
      <w:pPr>
        <w:ind w:left="5410" w:hanging="269"/>
      </w:pPr>
      <w:rPr>
        <w:rFonts w:hint="default"/>
        <w:lang w:val="es-ES" w:eastAsia="es-ES" w:bidi="es-ES"/>
      </w:rPr>
    </w:lvl>
    <w:lvl w:ilvl="6" w:tplc="29089F20">
      <w:numFmt w:val="bullet"/>
      <w:lvlText w:val="•"/>
      <w:lvlJc w:val="left"/>
      <w:pPr>
        <w:ind w:left="6472" w:hanging="269"/>
      </w:pPr>
      <w:rPr>
        <w:rFonts w:hint="default"/>
        <w:lang w:val="es-ES" w:eastAsia="es-ES" w:bidi="es-ES"/>
      </w:rPr>
    </w:lvl>
    <w:lvl w:ilvl="7" w:tplc="1D86F8AC">
      <w:numFmt w:val="bullet"/>
      <w:lvlText w:val="•"/>
      <w:lvlJc w:val="left"/>
      <w:pPr>
        <w:ind w:left="7534" w:hanging="269"/>
      </w:pPr>
      <w:rPr>
        <w:rFonts w:hint="default"/>
        <w:lang w:val="es-ES" w:eastAsia="es-ES" w:bidi="es-ES"/>
      </w:rPr>
    </w:lvl>
    <w:lvl w:ilvl="8" w:tplc="6A84D8A6">
      <w:numFmt w:val="bullet"/>
      <w:lvlText w:val="•"/>
      <w:lvlJc w:val="left"/>
      <w:pPr>
        <w:ind w:left="8596" w:hanging="269"/>
      </w:pPr>
      <w:rPr>
        <w:rFonts w:hint="default"/>
        <w:lang w:val="es-ES" w:eastAsia="es-ES" w:bidi="es-ES"/>
      </w:rPr>
    </w:lvl>
  </w:abstractNum>
  <w:abstractNum w:abstractNumId="6" w15:restartNumberingAfterBreak="0">
    <w:nsid w:val="4138498A"/>
    <w:multiLevelType w:val="multilevel"/>
    <w:tmpl w:val="EE527626"/>
    <w:lvl w:ilvl="0">
      <w:start w:val="9"/>
      <w:numFmt w:val="decimal"/>
      <w:lvlText w:val="%1"/>
      <w:lvlJc w:val="left"/>
      <w:pPr>
        <w:ind w:left="610" w:hanging="451"/>
        <w:jc w:val="left"/>
      </w:pPr>
      <w:rPr>
        <w:rFonts w:hint="default"/>
        <w:lang w:val="es-ES" w:eastAsia="en-US" w:bidi="ar-SA"/>
      </w:rPr>
    </w:lvl>
    <w:lvl w:ilvl="1">
      <w:start w:val="2"/>
      <w:numFmt w:val="decimal"/>
      <w:lvlText w:val="%1.%2"/>
      <w:lvlJc w:val="left"/>
      <w:pPr>
        <w:ind w:left="610" w:hanging="451"/>
        <w:jc w:val="left"/>
      </w:pPr>
      <w:rPr>
        <w:rFonts w:hint="default"/>
        <w:lang w:val="es-ES" w:eastAsia="en-US" w:bidi="ar-SA"/>
      </w:rPr>
    </w:lvl>
    <w:lvl w:ilvl="2">
      <w:start w:val="5"/>
      <w:numFmt w:val="decimal"/>
      <w:lvlText w:val="%1.%2.%3"/>
      <w:lvlJc w:val="left"/>
      <w:pPr>
        <w:ind w:left="610" w:hanging="451"/>
        <w:jc w:val="left"/>
      </w:pPr>
      <w:rPr>
        <w:rFonts w:ascii="Arial" w:eastAsia="Arial" w:hAnsi="Arial" w:cs="Arial" w:hint="default"/>
        <w:w w:val="100"/>
        <w:sz w:val="18"/>
        <w:szCs w:val="18"/>
        <w:lang w:val="es-ES" w:eastAsia="en-US" w:bidi="ar-SA"/>
      </w:rPr>
    </w:lvl>
    <w:lvl w:ilvl="3">
      <w:numFmt w:val="bullet"/>
      <w:lvlText w:val="•"/>
      <w:lvlJc w:val="left"/>
      <w:pPr>
        <w:ind w:left="3668" w:hanging="451"/>
      </w:pPr>
      <w:rPr>
        <w:rFonts w:hint="default"/>
        <w:lang w:val="es-ES" w:eastAsia="en-US" w:bidi="ar-SA"/>
      </w:rPr>
    </w:lvl>
    <w:lvl w:ilvl="4">
      <w:numFmt w:val="bullet"/>
      <w:lvlText w:val="•"/>
      <w:lvlJc w:val="left"/>
      <w:pPr>
        <w:ind w:left="4684" w:hanging="451"/>
      </w:pPr>
      <w:rPr>
        <w:rFonts w:hint="default"/>
        <w:lang w:val="es-ES" w:eastAsia="en-US" w:bidi="ar-SA"/>
      </w:rPr>
    </w:lvl>
    <w:lvl w:ilvl="5">
      <w:numFmt w:val="bullet"/>
      <w:lvlText w:val="•"/>
      <w:lvlJc w:val="left"/>
      <w:pPr>
        <w:ind w:left="5700" w:hanging="451"/>
      </w:pPr>
      <w:rPr>
        <w:rFonts w:hint="default"/>
        <w:lang w:val="es-ES" w:eastAsia="en-US" w:bidi="ar-SA"/>
      </w:rPr>
    </w:lvl>
    <w:lvl w:ilvl="6">
      <w:numFmt w:val="bullet"/>
      <w:lvlText w:val="•"/>
      <w:lvlJc w:val="left"/>
      <w:pPr>
        <w:ind w:left="6716" w:hanging="451"/>
      </w:pPr>
      <w:rPr>
        <w:rFonts w:hint="default"/>
        <w:lang w:val="es-ES" w:eastAsia="en-US" w:bidi="ar-SA"/>
      </w:rPr>
    </w:lvl>
    <w:lvl w:ilvl="7">
      <w:numFmt w:val="bullet"/>
      <w:lvlText w:val="•"/>
      <w:lvlJc w:val="left"/>
      <w:pPr>
        <w:ind w:left="7732" w:hanging="451"/>
      </w:pPr>
      <w:rPr>
        <w:rFonts w:hint="default"/>
        <w:lang w:val="es-ES" w:eastAsia="en-US" w:bidi="ar-SA"/>
      </w:rPr>
    </w:lvl>
    <w:lvl w:ilvl="8">
      <w:numFmt w:val="bullet"/>
      <w:lvlText w:val="•"/>
      <w:lvlJc w:val="left"/>
      <w:pPr>
        <w:ind w:left="8748" w:hanging="451"/>
      </w:pPr>
      <w:rPr>
        <w:rFonts w:hint="default"/>
        <w:lang w:val="es-ES" w:eastAsia="en-US" w:bidi="ar-SA"/>
      </w:rPr>
    </w:lvl>
  </w:abstractNum>
  <w:abstractNum w:abstractNumId="7" w15:restartNumberingAfterBreak="0">
    <w:nsid w:val="511D14D0"/>
    <w:multiLevelType w:val="multilevel"/>
    <w:tmpl w:val="608AF42C"/>
    <w:lvl w:ilvl="0">
      <w:start w:val="12"/>
      <w:numFmt w:val="decimal"/>
      <w:lvlText w:val="%1"/>
      <w:lvlJc w:val="left"/>
      <w:pPr>
        <w:ind w:left="160" w:hanging="473"/>
        <w:jc w:val="left"/>
      </w:pPr>
      <w:rPr>
        <w:rFonts w:hint="default"/>
        <w:lang w:val="es-ES" w:eastAsia="en-US" w:bidi="ar-SA"/>
      </w:rPr>
    </w:lvl>
    <w:lvl w:ilvl="1">
      <w:start w:val="2"/>
      <w:numFmt w:val="decimal"/>
      <w:lvlText w:val="%1.%2."/>
      <w:lvlJc w:val="left"/>
      <w:pPr>
        <w:ind w:left="160" w:hanging="473"/>
        <w:jc w:val="left"/>
      </w:pPr>
      <w:rPr>
        <w:rFonts w:ascii="Times New Roman" w:eastAsia="Arial" w:hAnsi="Times New Roman" w:cs="Times New Roman" w:hint="default"/>
        <w:spacing w:val="0"/>
        <w:w w:val="100"/>
        <w:sz w:val="24"/>
        <w:szCs w:val="24"/>
        <w:lang w:val="es-ES" w:eastAsia="en-US" w:bidi="ar-SA"/>
      </w:rPr>
    </w:lvl>
    <w:lvl w:ilvl="2">
      <w:numFmt w:val="bullet"/>
      <w:lvlText w:val="•"/>
      <w:lvlJc w:val="left"/>
      <w:pPr>
        <w:ind w:left="2284" w:hanging="473"/>
      </w:pPr>
      <w:rPr>
        <w:rFonts w:hint="default"/>
        <w:lang w:val="es-ES" w:eastAsia="en-US" w:bidi="ar-SA"/>
      </w:rPr>
    </w:lvl>
    <w:lvl w:ilvl="3">
      <w:numFmt w:val="bullet"/>
      <w:lvlText w:val="•"/>
      <w:lvlJc w:val="left"/>
      <w:pPr>
        <w:ind w:left="3346" w:hanging="473"/>
      </w:pPr>
      <w:rPr>
        <w:rFonts w:hint="default"/>
        <w:lang w:val="es-ES" w:eastAsia="en-US" w:bidi="ar-SA"/>
      </w:rPr>
    </w:lvl>
    <w:lvl w:ilvl="4">
      <w:numFmt w:val="bullet"/>
      <w:lvlText w:val="•"/>
      <w:lvlJc w:val="left"/>
      <w:pPr>
        <w:ind w:left="4408" w:hanging="473"/>
      </w:pPr>
      <w:rPr>
        <w:rFonts w:hint="default"/>
        <w:lang w:val="es-ES" w:eastAsia="en-US" w:bidi="ar-SA"/>
      </w:rPr>
    </w:lvl>
    <w:lvl w:ilvl="5">
      <w:numFmt w:val="bullet"/>
      <w:lvlText w:val="•"/>
      <w:lvlJc w:val="left"/>
      <w:pPr>
        <w:ind w:left="5470" w:hanging="473"/>
      </w:pPr>
      <w:rPr>
        <w:rFonts w:hint="default"/>
        <w:lang w:val="es-ES" w:eastAsia="en-US" w:bidi="ar-SA"/>
      </w:rPr>
    </w:lvl>
    <w:lvl w:ilvl="6">
      <w:numFmt w:val="bullet"/>
      <w:lvlText w:val="•"/>
      <w:lvlJc w:val="left"/>
      <w:pPr>
        <w:ind w:left="6532" w:hanging="473"/>
      </w:pPr>
      <w:rPr>
        <w:rFonts w:hint="default"/>
        <w:lang w:val="es-ES" w:eastAsia="en-US" w:bidi="ar-SA"/>
      </w:rPr>
    </w:lvl>
    <w:lvl w:ilvl="7">
      <w:numFmt w:val="bullet"/>
      <w:lvlText w:val="•"/>
      <w:lvlJc w:val="left"/>
      <w:pPr>
        <w:ind w:left="7594" w:hanging="473"/>
      </w:pPr>
      <w:rPr>
        <w:rFonts w:hint="default"/>
        <w:lang w:val="es-ES" w:eastAsia="en-US" w:bidi="ar-SA"/>
      </w:rPr>
    </w:lvl>
    <w:lvl w:ilvl="8">
      <w:numFmt w:val="bullet"/>
      <w:lvlText w:val="•"/>
      <w:lvlJc w:val="left"/>
      <w:pPr>
        <w:ind w:left="8656" w:hanging="473"/>
      </w:pPr>
      <w:rPr>
        <w:rFonts w:hint="default"/>
        <w:lang w:val="es-ES" w:eastAsia="en-US" w:bidi="ar-SA"/>
      </w:rPr>
    </w:lvl>
  </w:abstractNum>
  <w:abstractNum w:abstractNumId="8" w15:restartNumberingAfterBreak="0">
    <w:nsid w:val="518C3F3F"/>
    <w:multiLevelType w:val="hybridMultilevel"/>
    <w:tmpl w:val="4872993E"/>
    <w:lvl w:ilvl="0" w:tplc="300A0005">
      <w:start w:val="1"/>
      <w:numFmt w:val="bullet"/>
      <w:lvlText w:val=""/>
      <w:lvlJc w:val="left"/>
      <w:pPr>
        <w:ind w:left="1429" w:hanging="360"/>
      </w:pPr>
      <w:rPr>
        <w:rFonts w:ascii="Wingdings" w:hAnsi="Wingdings" w:hint="default"/>
      </w:rPr>
    </w:lvl>
    <w:lvl w:ilvl="1" w:tplc="300A0003" w:tentative="1">
      <w:start w:val="1"/>
      <w:numFmt w:val="bullet"/>
      <w:lvlText w:val="o"/>
      <w:lvlJc w:val="left"/>
      <w:pPr>
        <w:ind w:left="2149" w:hanging="360"/>
      </w:pPr>
      <w:rPr>
        <w:rFonts w:ascii="Courier New" w:hAnsi="Courier New" w:cs="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abstractNum w:abstractNumId="9" w15:restartNumberingAfterBreak="0">
    <w:nsid w:val="552C4005"/>
    <w:multiLevelType w:val="multilevel"/>
    <w:tmpl w:val="A7C81A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60A73FA"/>
    <w:multiLevelType w:val="hybridMultilevel"/>
    <w:tmpl w:val="06D6A470"/>
    <w:lvl w:ilvl="0" w:tplc="F71EFB36">
      <w:start w:val="1"/>
      <w:numFmt w:val="lowerLetter"/>
      <w:lvlText w:val="%1)"/>
      <w:lvlJc w:val="left"/>
      <w:pPr>
        <w:ind w:left="310" w:hanging="211"/>
        <w:jc w:val="left"/>
      </w:pPr>
      <w:rPr>
        <w:rFonts w:ascii="Times New Roman" w:eastAsia="Arial" w:hAnsi="Times New Roman" w:cs="Times New Roman" w:hint="default"/>
        <w:w w:val="100"/>
        <w:sz w:val="24"/>
        <w:szCs w:val="24"/>
        <w:lang w:val="es-ES" w:eastAsia="es-ES" w:bidi="es-ES"/>
      </w:rPr>
    </w:lvl>
    <w:lvl w:ilvl="1" w:tplc="03869306">
      <w:start w:val="1"/>
      <w:numFmt w:val="decimal"/>
      <w:lvlText w:val="%2)"/>
      <w:lvlJc w:val="left"/>
      <w:pPr>
        <w:ind w:left="100" w:hanging="218"/>
        <w:jc w:val="left"/>
      </w:pPr>
      <w:rPr>
        <w:rFonts w:ascii="Arial" w:eastAsia="Arial" w:hAnsi="Arial" w:cs="Arial" w:hint="default"/>
        <w:spacing w:val="0"/>
        <w:w w:val="100"/>
        <w:sz w:val="18"/>
        <w:szCs w:val="18"/>
        <w:lang w:val="es-ES" w:eastAsia="es-ES" w:bidi="es-ES"/>
      </w:rPr>
    </w:lvl>
    <w:lvl w:ilvl="2" w:tplc="BE88DD4A">
      <w:numFmt w:val="bullet"/>
      <w:lvlText w:val="•"/>
      <w:lvlJc w:val="left"/>
      <w:pPr>
        <w:ind w:left="1475" w:hanging="218"/>
      </w:pPr>
      <w:rPr>
        <w:rFonts w:hint="default"/>
        <w:lang w:val="es-ES" w:eastAsia="es-ES" w:bidi="es-ES"/>
      </w:rPr>
    </w:lvl>
    <w:lvl w:ilvl="3" w:tplc="04CA39DA">
      <w:numFmt w:val="bullet"/>
      <w:lvlText w:val="•"/>
      <w:lvlJc w:val="left"/>
      <w:pPr>
        <w:ind w:left="2631" w:hanging="218"/>
      </w:pPr>
      <w:rPr>
        <w:rFonts w:hint="default"/>
        <w:lang w:val="es-ES" w:eastAsia="es-ES" w:bidi="es-ES"/>
      </w:rPr>
    </w:lvl>
    <w:lvl w:ilvl="4" w:tplc="EE68ABD8">
      <w:numFmt w:val="bullet"/>
      <w:lvlText w:val="•"/>
      <w:lvlJc w:val="left"/>
      <w:pPr>
        <w:ind w:left="3786" w:hanging="218"/>
      </w:pPr>
      <w:rPr>
        <w:rFonts w:hint="default"/>
        <w:lang w:val="es-ES" w:eastAsia="es-ES" w:bidi="es-ES"/>
      </w:rPr>
    </w:lvl>
    <w:lvl w:ilvl="5" w:tplc="3398CBEC">
      <w:numFmt w:val="bullet"/>
      <w:lvlText w:val="•"/>
      <w:lvlJc w:val="left"/>
      <w:pPr>
        <w:ind w:left="4942" w:hanging="218"/>
      </w:pPr>
      <w:rPr>
        <w:rFonts w:hint="default"/>
        <w:lang w:val="es-ES" w:eastAsia="es-ES" w:bidi="es-ES"/>
      </w:rPr>
    </w:lvl>
    <w:lvl w:ilvl="6" w:tplc="A8823146">
      <w:numFmt w:val="bullet"/>
      <w:lvlText w:val="•"/>
      <w:lvlJc w:val="left"/>
      <w:pPr>
        <w:ind w:left="6097" w:hanging="218"/>
      </w:pPr>
      <w:rPr>
        <w:rFonts w:hint="default"/>
        <w:lang w:val="es-ES" w:eastAsia="es-ES" w:bidi="es-ES"/>
      </w:rPr>
    </w:lvl>
    <w:lvl w:ilvl="7" w:tplc="9F366474">
      <w:numFmt w:val="bullet"/>
      <w:lvlText w:val="•"/>
      <w:lvlJc w:val="left"/>
      <w:pPr>
        <w:ind w:left="7253" w:hanging="218"/>
      </w:pPr>
      <w:rPr>
        <w:rFonts w:hint="default"/>
        <w:lang w:val="es-ES" w:eastAsia="es-ES" w:bidi="es-ES"/>
      </w:rPr>
    </w:lvl>
    <w:lvl w:ilvl="8" w:tplc="4BCC23A2">
      <w:numFmt w:val="bullet"/>
      <w:lvlText w:val="•"/>
      <w:lvlJc w:val="left"/>
      <w:pPr>
        <w:ind w:left="8408" w:hanging="218"/>
      </w:pPr>
      <w:rPr>
        <w:rFonts w:hint="default"/>
        <w:lang w:val="es-ES" w:eastAsia="es-ES" w:bidi="es-ES"/>
      </w:rPr>
    </w:lvl>
  </w:abstractNum>
  <w:abstractNum w:abstractNumId="11" w15:restartNumberingAfterBreak="0">
    <w:nsid w:val="66884CF1"/>
    <w:multiLevelType w:val="multilevel"/>
    <w:tmpl w:val="010C781E"/>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A0601E6"/>
    <w:multiLevelType w:val="hybridMultilevel"/>
    <w:tmpl w:val="EC9230D4"/>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3" w15:restartNumberingAfterBreak="0">
    <w:nsid w:val="7F4E3A4B"/>
    <w:multiLevelType w:val="multilevel"/>
    <w:tmpl w:val="A778405C"/>
    <w:lvl w:ilvl="0">
      <w:start w:val="9"/>
      <w:numFmt w:val="decimal"/>
      <w:lvlText w:val="%1"/>
      <w:lvlJc w:val="left"/>
      <w:pPr>
        <w:ind w:left="510" w:hanging="351"/>
        <w:jc w:val="left"/>
      </w:pPr>
      <w:rPr>
        <w:rFonts w:hint="default"/>
        <w:lang w:val="es-ES" w:eastAsia="en-US" w:bidi="ar-SA"/>
      </w:rPr>
    </w:lvl>
    <w:lvl w:ilvl="1">
      <w:start w:val="3"/>
      <w:numFmt w:val="decimal"/>
      <w:lvlText w:val="%1.%2."/>
      <w:lvlJc w:val="left"/>
      <w:pPr>
        <w:ind w:left="510" w:hanging="351"/>
        <w:jc w:val="left"/>
      </w:pPr>
      <w:rPr>
        <w:rFonts w:ascii="Arial" w:eastAsia="Arial" w:hAnsi="Arial" w:cs="Arial" w:hint="default"/>
        <w:w w:val="100"/>
        <w:sz w:val="18"/>
        <w:szCs w:val="18"/>
        <w:lang w:val="es-ES" w:eastAsia="en-US" w:bidi="ar-SA"/>
      </w:rPr>
    </w:lvl>
    <w:lvl w:ilvl="2">
      <w:start w:val="1"/>
      <w:numFmt w:val="decimal"/>
      <w:lvlText w:val="%1.%2.%3"/>
      <w:lvlJc w:val="left"/>
      <w:pPr>
        <w:ind w:left="610" w:hanging="451"/>
        <w:jc w:val="left"/>
      </w:pPr>
      <w:rPr>
        <w:rFonts w:ascii="Arial" w:eastAsia="Arial" w:hAnsi="Arial" w:cs="Arial" w:hint="default"/>
        <w:w w:val="100"/>
        <w:sz w:val="18"/>
        <w:szCs w:val="18"/>
        <w:lang w:val="es-ES" w:eastAsia="en-US" w:bidi="ar-SA"/>
      </w:rPr>
    </w:lvl>
    <w:lvl w:ilvl="3">
      <w:numFmt w:val="bullet"/>
      <w:lvlText w:val="•"/>
      <w:lvlJc w:val="left"/>
      <w:pPr>
        <w:ind w:left="2877" w:hanging="451"/>
      </w:pPr>
      <w:rPr>
        <w:rFonts w:hint="default"/>
        <w:lang w:val="es-ES" w:eastAsia="en-US" w:bidi="ar-SA"/>
      </w:rPr>
    </w:lvl>
    <w:lvl w:ilvl="4">
      <w:numFmt w:val="bullet"/>
      <w:lvlText w:val="•"/>
      <w:lvlJc w:val="left"/>
      <w:pPr>
        <w:ind w:left="4006" w:hanging="451"/>
      </w:pPr>
      <w:rPr>
        <w:rFonts w:hint="default"/>
        <w:lang w:val="es-ES" w:eastAsia="en-US" w:bidi="ar-SA"/>
      </w:rPr>
    </w:lvl>
    <w:lvl w:ilvl="5">
      <w:numFmt w:val="bullet"/>
      <w:lvlText w:val="•"/>
      <w:lvlJc w:val="left"/>
      <w:pPr>
        <w:ind w:left="5135" w:hanging="451"/>
      </w:pPr>
      <w:rPr>
        <w:rFonts w:hint="default"/>
        <w:lang w:val="es-ES" w:eastAsia="en-US" w:bidi="ar-SA"/>
      </w:rPr>
    </w:lvl>
    <w:lvl w:ilvl="6">
      <w:numFmt w:val="bullet"/>
      <w:lvlText w:val="•"/>
      <w:lvlJc w:val="left"/>
      <w:pPr>
        <w:ind w:left="6264" w:hanging="451"/>
      </w:pPr>
      <w:rPr>
        <w:rFonts w:hint="default"/>
        <w:lang w:val="es-ES" w:eastAsia="en-US" w:bidi="ar-SA"/>
      </w:rPr>
    </w:lvl>
    <w:lvl w:ilvl="7">
      <w:numFmt w:val="bullet"/>
      <w:lvlText w:val="•"/>
      <w:lvlJc w:val="left"/>
      <w:pPr>
        <w:ind w:left="7393" w:hanging="451"/>
      </w:pPr>
      <w:rPr>
        <w:rFonts w:hint="default"/>
        <w:lang w:val="es-ES" w:eastAsia="en-US" w:bidi="ar-SA"/>
      </w:rPr>
    </w:lvl>
    <w:lvl w:ilvl="8">
      <w:numFmt w:val="bullet"/>
      <w:lvlText w:val="•"/>
      <w:lvlJc w:val="left"/>
      <w:pPr>
        <w:ind w:left="8522" w:hanging="451"/>
      </w:pPr>
      <w:rPr>
        <w:rFonts w:hint="default"/>
        <w:lang w:val="es-ES" w:eastAsia="en-US" w:bidi="ar-SA"/>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2"/>
  </w:num>
  <w:num w:numId="5">
    <w:abstractNumId w:val="4"/>
  </w:num>
  <w:num w:numId="6">
    <w:abstractNumId w:val="7"/>
  </w:num>
  <w:num w:numId="7">
    <w:abstractNumId w:val="0"/>
  </w:num>
  <w:num w:numId="8">
    <w:abstractNumId w:val="13"/>
  </w:num>
  <w:num w:numId="9">
    <w:abstractNumId w:val="6"/>
  </w:num>
  <w:num w:numId="10">
    <w:abstractNumId w:val="11"/>
  </w:num>
  <w:num w:numId="11">
    <w:abstractNumId w:val="9"/>
  </w:num>
  <w:num w:numId="12">
    <w:abstractNumId w:val="1"/>
  </w:num>
  <w:num w:numId="13">
    <w:abstractNumId w:val="10"/>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A21"/>
    <w:rsid w:val="00007152"/>
    <w:rsid w:val="00014954"/>
    <w:rsid w:val="000156BB"/>
    <w:rsid w:val="00025C70"/>
    <w:rsid w:val="000357AF"/>
    <w:rsid w:val="00037AA7"/>
    <w:rsid w:val="00040BA9"/>
    <w:rsid w:val="000444DF"/>
    <w:rsid w:val="00056F9A"/>
    <w:rsid w:val="00061582"/>
    <w:rsid w:val="00070F0D"/>
    <w:rsid w:val="00082B74"/>
    <w:rsid w:val="00084B39"/>
    <w:rsid w:val="00092577"/>
    <w:rsid w:val="00092751"/>
    <w:rsid w:val="00093D9E"/>
    <w:rsid w:val="000B1EF3"/>
    <w:rsid w:val="000B5FD7"/>
    <w:rsid w:val="000C58D1"/>
    <w:rsid w:val="000C5B56"/>
    <w:rsid w:val="000D0EAB"/>
    <w:rsid w:val="000D2E6A"/>
    <w:rsid w:val="000D53A5"/>
    <w:rsid w:val="000D5F95"/>
    <w:rsid w:val="000D796D"/>
    <w:rsid w:val="000F4182"/>
    <w:rsid w:val="0010458F"/>
    <w:rsid w:val="00111F33"/>
    <w:rsid w:val="00117269"/>
    <w:rsid w:val="00122790"/>
    <w:rsid w:val="00146E88"/>
    <w:rsid w:val="0015745A"/>
    <w:rsid w:val="001578C4"/>
    <w:rsid w:val="00160F72"/>
    <w:rsid w:val="00167455"/>
    <w:rsid w:val="00170784"/>
    <w:rsid w:val="001729BD"/>
    <w:rsid w:val="001730A5"/>
    <w:rsid w:val="00176C2E"/>
    <w:rsid w:val="001810E4"/>
    <w:rsid w:val="00181E48"/>
    <w:rsid w:val="001861F0"/>
    <w:rsid w:val="00187048"/>
    <w:rsid w:val="00191DAC"/>
    <w:rsid w:val="00194779"/>
    <w:rsid w:val="00197EA6"/>
    <w:rsid w:val="001A47B0"/>
    <w:rsid w:val="001A7B51"/>
    <w:rsid w:val="001B0A82"/>
    <w:rsid w:val="001C6EDB"/>
    <w:rsid w:val="001F3E04"/>
    <w:rsid w:val="001F5FA3"/>
    <w:rsid w:val="001F69AB"/>
    <w:rsid w:val="00220C82"/>
    <w:rsid w:val="002318E5"/>
    <w:rsid w:val="00233607"/>
    <w:rsid w:val="00241E52"/>
    <w:rsid w:val="00257EF0"/>
    <w:rsid w:val="00261B7E"/>
    <w:rsid w:val="0028616E"/>
    <w:rsid w:val="002A20F1"/>
    <w:rsid w:val="002A53F3"/>
    <w:rsid w:val="002C09C5"/>
    <w:rsid w:val="002C1D9D"/>
    <w:rsid w:val="002E0FDC"/>
    <w:rsid w:val="002E238D"/>
    <w:rsid w:val="002E6936"/>
    <w:rsid w:val="002E77DA"/>
    <w:rsid w:val="002F0218"/>
    <w:rsid w:val="002F1871"/>
    <w:rsid w:val="002F5D71"/>
    <w:rsid w:val="0030280D"/>
    <w:rsid w:val="003038B9"/>
    <w:rsid w:val="00310811"/>
    <w:rsid w:val="00313579"/>
    <w:rsid w:val="00314C58"/>
    <w:rsid w:val="003256EB"/>
    <w:rsid w:val="0034638D"/>
    <w:rsid w:val="00347CCC"/>
    <w:rsid w:val="003801B4"/>
    <w:rsid w:val="003902C9"/>
    <w:rsid w:val="003A1D5E"/>
    <w:rsid w:val="003A22F4"/>
    <w:rsid w:val="003A2BC5"/>
    <w:rsid w:val="003C2CC2"/>
    <w:rsid w:val="003D3063"/>
    <w:rsid w:val="003D685A"/>
    <w:rsid w:val="003E435E"/>
    <w:rsid w:val="003E53CD"/>
    <w:rsid w:val="003F1302"/>
    <w:rsid w:val="003F2580"/>
    <w:rsid w:val="003F274E"/>
    <w:rsid w:val="003F5C4F"/>
    <w:rsid w:val="00403B29"/>
    <w:rsid w:val="004173E5"/>
    <w:rsid w:val="004223B9"/>
    <w:rsid w:val="00424755"/>
    <w:rsid w:val="00432E51"/>
    <w:rsid w:val="00437B1D"/>
    <w:rsid w:val="00444862"/>
    <w:rsid w:val="0045484D"/>
    <w:rsid w:val="0045631D"/>
    <w:rsid w:val="00456CFC"/>
    <w:rsid w:val="004667BE"/>
    <w:rsid w:val="00482CAC"/>
    <w:rsid w:val="00483FE9"/>
    <w:rsid w:val="00486F09"/>
    <w:rsid w:val="00495360"/>
    <w:rsid w:val="00495D0F"/>
    <w:rsid w:val="004B471D"/>
    <w:rsid w:val="004C1844"/>
    <w:rsid w:val="004C6282"/>
    <w:rsid w:val="004D09DC"/>
    <w:rsid w:val="004D146F"/>
    <w:rsid w:val="004D5E30"/>
    <w:rsid w:val="004E2B32"/>
    <w:rsid w:val="004E7EF9"/>
    <w:rsid w:val="004F006B"/>
    <w:rsid w:val="004F0798"/>
    <w:rsid w:val="004F45D8"/>
    <w:rsid w:val="004F6FB5"/>
    <w:rsid w:val="004F7C96"/>
    <w:rsid w:val="00502086"/>
    <w:rsid w:val="005058A9"/>
    <w:rsid w:val="00517A12"/>
    <w:rsid w:val="00534DD1"/>
    <w:rsid w:val="0053673E"/>
    <w:rsid w:val="0054737C"/>
    <w:rsid w:val="00557D0C"/>
    <w:rsid w:val="0056064B"/>
    <w:rsid w:val="00563BAB"/>
    <w:rsid w:val="005875D9"/>
    <w:rsid w:val="005A24FE"/>
    <w:rsid w:val="005A771B"/>
    <w:rsid w:val="005B0E24"/>
    <w:rsid w:val="005B25DA"/>
    <w:rsid w:val="005C31DE"/>
    <w:rsid w:val="005D0195"/>
    <w:rsid w:val="005D347D"/>
    <w:rsid w:val="005D75A1"/>
    <w:rsid w:val="005E5A99"/>
    <w:rsid w:val="005E6B7C"/>
    <w:rsid w:val="00622D5D"/>
    <w:rsid w:val="00642447"/>
    <w:rsid w:val="006463FE"/>
    <w:rsid w:val="00647C6C"/>
    <w:rsid w:val="00653600"/>
    <w:rsid w:val="00653912"/>
    <w:rsid w:val="00655260"/>
    <w:rsid w:val="00660156"/>
    <w:rsid w:val="006625CF"/>
    <w:rsid w:val="00663297"/>
    <w:rsid w:val="00666302"/>
    <w:rsid w:val="00667263"/>
    <w:rsid w:val="00674435"/>
    <w:rsid w:val="006808F1"/>
    <w:rsid w:val="00683B7E"/>
    <w:rsid w:val="00687C78"/>
    <w:rsid w:val="006914A2"/>
    <w:rsid w:val="00692B01"/>
    <w:rsid w:val="00693CAE"/>
    <w:rsid w:val="006A0EED"/>
    <w:rsid w:val="006A265D"/>
    <w:rsid w:val="006B179D"/>
    <w:rsid w:val="006C7E6A"/>
    <w:rsid w:val="006D373B"/>
    <w:rsid w:val="006E00DE"/>
    <w:rsid w:val="006F2C99"/>
    <w:rsid w:val="006F3717"/>
    <w:rsid w:val="007069D7"/>
    <w:rsid w:val="0071179B"/>
    <w:rsid w:val="007130F0"/>
    <w:rsid w:val="00721861"/>
    <w:rsid w:val="00730FE9"/>
    <w:rsid w:val="007339AD"/>
    <w:rsid w:val="007347F5"/>
    <w:rsid w:val="007354EE"/>
    <w:rsid w:val="00764F3E"/>
    <w:rsid w:val="0077676C"/>
    <w:rsid w:val="007863AD"/>
    <w:rsid w:val="00790CDA"/>
    <w:rsid w:val="00793AD5"/>
    <w:rsid w:val="00795838"/>
    <w:rsid w:val="007A6E9F"/>
    <w:rsid w:val="007B345F"/>
    <w:rsid w:val="007B39FB"/>
    <w:rsid w:val="007C291C"/>
    <w:rsid w:val="007C31B3"/>
    <w:rsid w:val="007C56CC"/>
    <w:rsid w:val="007D4B2E"/>
    <w:rsid w:val="007D64EA"/>
    <w:rsid w:val="007E2C56"/>
    <w:rsid w:val="007F7472"/>
    <w:rsid w:val="007F7F35"/>
    <w:rsid w:val="00830376"/>
    <w:rsid w:val="00832CD6"/>
    <w:rsid w:val="008357F6"/>
    <w:rsid w:val="00846EFD"/>
    <w:rsid w:val="008628C2"/>
    <w:rsid w:val="00871499"/>
    <w:rsid w:val="0087287B"/>
    <w:rsid w:val="00880933"/>
    <w:rsid w:val="0088546D"/>
    <w:rsid w:val="00887520"/>
    <w:rsid w:val="00890D30"/>
    <w:rsid w:val="008A6440"/>
    <w:rsid w:val="008D3514"/>
    <w:rsid w:val="008D3770"/>
    <w:rsid w:val="008D382F"/>
    <w:rsid w:val="008D461A"/>
    <w:rsid w:val="008E0966"/>
    <w:rsid w:val="008E1E5D"/>
    <w:rsid w:val="008F0CA2"/>
    <w:rsid w:val="008F1EC8"/>
    <w:rsid w:val="008F5B02"/>
    <w:rsid w:val="008F77BC"/>
    <w:rsid w:val="00902BCF"/>
    <w:rsid w:val="0090471E"/>
    <w:rsid w:val="00904933"/>
    <w:rsid w:val="00916AE4"/>
    <w:rsid w:val="0092195E"/>
    <w:rsid w:val="00931107"/>
    <w:rsid w:val="009333F0"/>
    <w:rsid w:val="009343DA"/>
    <w:rsid w:val="00940FB9"/>
    <w:rsid w:val="00942B83"/>
    <w:rsid w:val="00943266"/>
    <w:rsid w:val="009470CA"/>
    <w:rsid w:val="009531DF"/>
    <w:rsid w:val="00962E32"/>
    <w:rsid w:val="00972C98"/>
    <w:rsid w:val="00972D4F"/>
    <w:rsid w:val="00973B85"/>
    <w:rsid w:val="00976913"/>
    <w:rsid w:val="00987CC8"/>
    <w:rsid w:val="00987F81"/>
    <w:rsid w:val="0099039D"/>
    <w:rsid w:val="00993D23"/>
    <w:rsid w:val="009A27DC"/>
    <w:rsid w:val="009A2DD7"/>
    <w:rsid w:val="009A4F4E"/>
    <w:rsid w:val="009B0713"/>
    <w:rsid w:val="009B7C3B"/>
    <w:rsid w:val="009C1EF1"/>
    <w:rsid w:val="009C66DA"/>
    <w:rsid w:val="009D317C"/>
    <w:rsid w:val="009E4568"/>
    <w:rsid w:val="009E5B7B"/>
    <w:rsid w:val="009F2D4C"/>
    <w:rsid w:val="00A01CB6"/>
    <w:rsid w:val="00A028D9"/>
    <w:rsid w:val="00A15ECC"/>
    <w:rsid w:val="00A21474"/>
    <w:rsid w:val="00A227AD"/>
    <w:rsid w:val="00A42037"/>
    <w:rsid w:val="00A432EC"/>
    <w:rsid w:val="00A50D88"/>
    <w:rsid w:val="00A618E5"/>
    <w:rsid w:val="00A723F9"/>
    <w:rsid w:val="00A770F0"/>
    <w:rsid w:val="00A82CEE"/>
    <w:rsid w:val="00A87438"/>
    <w:rsid w:val="00AA429E"/>
    <w:rsid w:val="00AB33B2"/>
    <w:rsid w:val="00AB4778"/>
    <w:rsid w:val="00AC353C"/>
    <w:rsid w:val="00AC3F6E"/>
    <w:rsid w:val="00AC4F2B"/>
    <w:rsid w:val="00AC7867"/>
    <w:rsid w:val="00AD38C5"/>
    <w:rsid w:val="00AD4295"/>
    <w:rsid w:val="00AE0BB0"/>
    <w:rsid w:val="00AE0DD6"/>
    <w:rsid w:val="00AE393E"/>
    <w:rsid w:val="00AE5FC1"/>
    <w:rsid w:val="00AE64D9"/>
    <w:rsid w:val="00AE7275"/>
    <w:rsid w:val="00B021B0"/>
    <w:rsid w:val="00B05A21"/>
    <w:rsid w:val="00B115F2"/>
    <w:rsid w:val="00B134F3"/>
    <w:rsid w:val="00B13C73"/>
    <w:rsid w:val="00B23FD6"/>
    <w:rsid w:val="00B2667E"/>
    <w:rsid w:val="00B30A63"/>
    <w:rsid w:val="00B33184"/>
    <w:rsid w:val="00B37722"/>
    <w:rsid w:val="00B40AC0"/>
    <w:rsid w:val="00B42D4F"/>
    <w:rsid w:val="00B54236"/>
    <w:rsid w:val="00B5707C"/>
    <w:rsid w:val="00B6184A"/>
    <w:rsid w:val="00B64724"/>
    <w:rsid w:val="00B66B8C"/>
    <w:rsid w:val="00B67C08"/>
    <w:rsid w:val="00B74194"/>
    <w:rsid w:val="00B80013"/>
    <w:rsid w:val="00B809E6"/>
    <w:rsid w:val="00B818E9"/>
    <w:rsid w:val="00B8601E"/>
    <w:rsid w:val="00B960AB"/>
    <w:rsid w:val="00B97B9D"/>
    <w:rsid w:val="00BA4B38"/>
    <w:rsid w:val="00BB02D9"/>
    <w:rsid w:val="00BB2B88"/>
    <w:rsid w:val="00BD141D"/>
    <w:rsid w:val="00BE17E4"/>
    <w:rsid w:val="00BE3252"/>
    <w:rsid w:val="00BE43FA"/>
    <w:rsid w:val="00BE45F3"/>
    <w:rsid w:val="00BE4CA5"/>
    <w:rsid w:val="00C05517"/>
    <w:rsid w:val="00C13DA4"/>
    <w:rsid w:val="00C14923"/>
    <w:rsid w:val="00C20F6A"/>
    <w:rsid w:val="00C24428"/>
    <w:rsid w:val="00C401C4"/>
    <w:rsid w:val="00C4183B"/>
    <w:rsid w:val="00C43699"/>
    <w:rsid w:val="00C50430"/>
    <w:rsid w:val="00C66D7C"/>
    <w:rsid w:val="00C80724"/>
    <w:rsid w:val="00CA35E2"/>
    <w:rsid w:val="00CA59EE"/>
    <w:rsid w:val="00CB730B"/>
    <w:rsid w:val="00CC47C6"/>
    <w:rsid w:val="00CD4C6C"/>
    <w:rsid w:val="00CD6820"/>
    <w:rsid w:val="00CE09D2"/>
    <w:rsid w:val="00CE236F"/>
    <w:rsid w:val="00CE593E"/>
    <w:rsid w:val="00CE6E93"/>
    <w:rsid w:val="00CF6FEE"/>
    <w:rsid w:val="00D01625"/>
    <w:rsid w:val="00D0225A"/>
    <w:rsid w:val="00D0531C"/>
    <w:rsid w:val="00D068EB"/>
    <w:rsid w:val="00D42F0B"/>
    <w:rsid w:val="00D47A0B"/>
    <w:rsid w:val="00D50F43"/>
    <w:rsid w:val="00D60B22"/>
    <w:rsid w:val="00D62944"/>
    <w:rsid w:val="00D755CA"/>
    <w:rsid w:val="00D86BEB"/>
    <w:rsid w:val="00D93AF2"/>
    <w:rsid w:val="00D95D96"/>
    <w:rsid w:val="00DA0783"/>
    <w:rsid w:val="00DA4F3E"/>
    <w:rsid w:val="00DA6641"/>
    <w:rsid w:val="00DB586F"/>
    <w:rsid w:val="00DB5ABC"/>
    <w:rsid w:val="00DB69D1"/>
    <w:rsid w:val="00DC4B7D"/>
    <w:rsid w:val="00DC5FBD"/>
    <w:rsid w:val="00DD5D20"/>
    <w:rsid w:val="00DD639B"/>
    <w:rsid w:val="00DE04DE"/>
    <w:rsid w:val="00DF39E2"/>
    <w:rsid w:val="00DF4A02"/>
    <w:rsid w:val="00E01629"/>
    <w:rsid w:val="00E0334E"/>
    <w:rsid w:val="00E14F1F"/>
    <w:rsid w:val="00E207F9"/>
    <w:rsid w:val="00E21F45"/>
    <w:rsid w:val="00E44DA2"/>
    <w:rsid w:val="00E461B2"/>
    <w:rsid w:val="00E538DD"/>
    <w:rsid w:val="00E5398D"/>
    <w:rsid w:val="00E64129"/>
    <w:rsid w:val="00E659A2"/>
    <w:rsid w:val="00E850A1"/>
    <w:rsid w:val="00E85359"/>
    <w:rsid w:val="00EA066B"/>
    <w:rsid w:val="00EB0AE9"/>
    <w:rsid w:val="00EB7C4A"/>
    <w:rsid w:val="00EC746E"/>
    <w:rsid w:val="00ED030C"/>
    <w:rsid w:val="00ED126C"/>
    <w:rsid w:val="00ED4E93"/>
    <w:rsid w:val="00EE70C9"/>
    <w:rsid w:val="00EE795A"/>
    <w:rsid w:val="00EF79A7"/>
    <w:rsid w:val="00F0237D"/>
    <w:rsid w:val="00F1556A"/>
    <w:rsid w:val="00F2345F"/>
    <w:rsid w:val="00F24074"/>
    <w:rsid w:val="00F40241"/>
    <w:rsid w:val="00F41E93"/>
    <w:rsid w:val="00F421D3"/>
    <w:rsid w:val="00F44CAD"/>
    <w:rsid w:val="00F70C43"/>
    <w:rsid w:val="00FA098E"/>
    <w:rsid w:val="00FA5AC0"/>
    <w:rsid w:val="00FB1754"/>
    <w:rsid w:val="00FB1E94"/>
    <w:rsid w:val="00FB44D6"/>
    <w:rsid w:val="00FB68C1"/>
    <w:rsid w:val="00FC4513"/>
    <w:rsid w:val="00FD2C46"/>
    <w:rsid w:val="00FD4A76"/>
    <w:rsid w:val="00FE3D5F"/>
    <w:rsid w:val="00FE5E07"/>
    <w:rsid w:val="00FE7E7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75F54"/>
  <w15:docId w15:val="{82DB947C-6BE5-4DD7-95D1-A716B781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1"/>
    <w:qFormat/>
    <w:rsid w:val="003463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1"/>
    <w:unhideWhenUsed/>
    <w:qFormat/>
    <w:rsid w:val="006F37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05A2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05A21"/>
  </w:style>
  <w:style w:type="paragraph" w:styleId="Prrafodelista">
    <w:name w:val="List Paragraph"/>
    <w:basedOn w:val="Normal"/>
    <w:uiPriority w:val="1"/>
    <w:qFormat/>
    <w:rsid w:val="00B05A21"/>
    <w:pPr>
      <w:spacing w:after="200" w:line="276" w:lineRule="auto"/>
      <w:ind w:left="720"/>
      <w:contextualSpacing/>
    </w:pPr>
    <w:rPr>
      <w:rFonts w:eastAsia="Batang"/>
      <w:lang w:val="en-US"/>
    </w:rPr>
  </w:style>
  <w:style w:type="paragraph" w:styleId="Textonotapie">
    <w:name w:val="footnote text"/>
    <w:aliases w:val="texto de nota al pie,Footnote Text Char Char Char Char Char,Footnote Text Char Char Char Char,Footnote reference,FA Fu,Footnote Text Char Char Char,footnote text,NOTA AL PIE TESIS PUCP,FA Fußnotentext,FA Fuﬂnotentext,Footnote Text Cha,ft"/>
    <w:basedOn w:val="Normal"/>
    <w:link w:val="TextonotapieCar"/>
    <w:uiPriority w:val="99"/>
    <w:unhideWhenUsed/>
    <w:rsid w:val="00B05A21"/>
    <w:pPr>
      <w:spacing w:after="0" w:line="240" w:lineRule="auto"/>
    </w:pPr>
    <w:rPr>
      <w:rFonts w:eastAsia="Batang"/>
      <w:sz w:val="20"/>
      <w:szCs w:val="20"/>
      <w:lang w:val="en-US"/>
    </w:rPr>
  </w:style>
  <w:style w:type="character" w:customStyle="1" w:styleId="TextonotapieCar">
    <w:name w:val="Texto nota pie Car"/>
    <w:aliases w:val="texto de nota al pie Car,Footnote Text Char Char Char Char Char Car,Footnote Text Char Char Char Char Car,Footnote reference Car,FA Fu Car,Footnote Text Char Char Char Car,footnote text Car,NOTA AL PIE TESIS PUCP Car,ft Car"/>
    <w:basedOn w:val="Fuentedeprrafopredeter"/>
    <w:link w:val="Textonotapie"/>
    <w:uiPriority w:val="99"/>
    <w:rsid w:val="00B05A21"/>
    <w:rPr>
      <w:rFonts w:eastAsia="Batang"/>
      <w:sz w:val="20"/>
      <w:szCs w:val="20"/>
      <w:lang w:val="en-US"/>
    </w:rPr>
  </w:style>
  <w:style w:type="character" w:styleId="Refdenotaalpie">
    <w:name w:val="footnote reference"/>
    <w:aliases w:val="Texto de nota al pie,Appel note de bas de page,Footnotes refss,Footnote number,referencia nota al pie,BVI fnr,f,4_G,16 Point,Superscript 6 Point,Footnote Reference Char3,Footnote Reference Char1 Char,Footnote Reference Char Char Char"/>
    <w:basedOn w:val="Fuentedeprrafopredeter"/>
    <w:uiPriority w:val="99"/>
    <w:unhideWhenUsed/>
    <w:qFormat/>
    <w:rsid w:val="00B05A21"/>
    <w:rPr>
      <w:vertAlign w:val="superscript"/>
    </w:rPr>
  </w:style>
  <w:style w:type="character" w:customStyle="1" w:styleId="Ttulo1Car">
    <w:name w:val="Título 1 Car"/>
    <w:basedOn w:val="Fuentedeprrafopredeter"/>
    <w:link w:val="Ttulo1"/>
    <w:uiPriority w:val="9"/>
    <w:rsid w:val="0034638D"/>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34638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638D"/>
  </w:style>
  <w:style w:type="paragraph" w:styleId="Textodeglobo">
    <w:name w:val="Balloon Text"/>
    <w:basedOn w:val="Normal"/>
    <w:link w:val="TextodegloboCar"/>
    <w:uiPriority w:val="99"/>
    <w:semiHidden/>
    <w:unhideWhenUsed/>
    <w:rsid w:val="00AE72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7275"/>
    <w:rPr>
      <w:rFonts w:ascii="Tahoma" w:hAnsi="Tahoma" w:cs="Tahoma"/>
      <w:sz w:val="16"/>
      <w:szCs w:val="16"/>
    </w:rPr>
  </w:style>
  <w:style w:type="paragraph" w:styleId="TtuloTDC">
    <w:name w:val="TOC Heading"/>
    <w:basedOn w:val="Ttulo1"/>
    <w:next w:val="Normal"/>
    <w:uiPriority w:val="39"/>
    <w:unhideWhenUsed/>
    <w:qFormat/>
    <w:rsid w:val="006F3717"/>
    <w:pPr>
      <w:outlineLvl w:val="9"/>
    </w:pPr>
    <w:rPr>
      <w:lang w:eastAsia="es-EC"/>
    </w:rPr>
  </w:style>
  <w:style w:type="paragraph" w:styleId="TDC1">
    <w:name w:val="toc 1"/>
    <w:basedOn w:val="Normal"/>
    <w:next w:val="Normal"/>
    <w:autoRedefine/>
    <w:uiPriority w:val="39"/>
    <w:unhideWhenUsed/>
    <w:rsid w:val="006F3717"/>
    <w:pPr>
      <w:spacing w:after="100"/>
    </w:pPr>
  </w:style>
  <w:style w:type="character" w:styleId="Hipervnculo">
    <w:name w:val="Hyperlink"/>
    <w:basedOn w:val="Fuentedeprrafopredeter"/>
    <w:uiPriority w:val="99"/>
    <w:unhideWhenUsed/>
    <w:rsid w:val="006F3717"/>
    <w:rPr>
      <w:color w:val="0563C1" w:themeColor="hyperlink"/>
      <w:u w:val="single"/>
    </w:rPr>
  </w:style>
  <w:style w:type="paragraph" w:styleId="TDC2">
    <w:name w:val="toc 2"/>
    <w:basedOn w:val="Normal"/>
    <w:next w:val="Normal"/>
    <w:autoRedefine/>
    <w:uiPriority w:val="39"/>
    <w:unhideWhenUsed/>
    <w:rsid w:val="006F3717"/>
    <w:pPr>
      <w:spacing w:after="100"/>
      <w:ind w:left="220"/>
    </w:pPr>
    <w:rPr>
      <w:rFonts w:eastAsiaTheme="minorEastAsia" w:cs="Times New Roman"/>
      <w:lang w:eastAsia="es-EC"/>
    </w:rPr>
  </w:style>
  <w:style w:type="paragraph" w:styleId="TDC3">
    <w:name w:val="toc 3"/>
    <w:basedOn w:val="Normal"/>
    <w:next w:val="Normal"/>
    <w:autoRedefine/>
    <w:uiPriority w:val="39"/>
    <w:unhideWhenUsed/>
    <w:rsid w:val="006F3717"/>
    <w:pPr>
      <w:spacing w:after="100"/>
      <w:ind w:left="440"/>
    </w:pPr>
    <w:rPr>
      <w:rFonts w:eastAsiaTheme="minorEastAsia" w:cs="Times New Roman"/>
      <w:lang w:eastAsia="es-EC"/>
    </w:rPr>
  </w:style>
  <w:style w:type="character" w:customStyle="1" w:styleId="Ttulo2Car">
    <w:name w:val="Título 2 Car"/>
    <w:basedOn w:val="Fuentedeprrafopredeter"/>
    <w:link w:val="Ttulo2"/>
    <w:uiPriority w:val="9"/>
    <w:semiHidden/>
    <w:rsid w:val="006F3717"/>
    <w:rPr>
      <w:rFonts w:asciiTheme="majorHAnsi" w:eastAsiaTheme="majorEastAsia" w:hAnsiTheme="majorHAnsi" w:cstheme="majorBidi"/>
      <w:color w:val="2E74B5" w:themeColor="accent1" w:themeShade="BF"/>
      <w:sz w:val="26"/>
      <w:szCs w:val="26"/>
    </w:rPr>
  </w:style>
  <w:style w:type="paragraph" w:styleId="Bibliografa">
    <w:name w:val="Bibliography"/>
    <w:basedOn w:val="Normal"/>
    <w:next w:val="Normal"/>
    <w:uiPriority w:val="37"/>
    <w:unhideWhenUsed/>
    <w:rsid w:val="003A22F4"/>
  </w:style>
  <w:style w:type="character" w:styleId="Refdecomentario">
    <w:name w:val="annotation reference"/>
    <w:basedOn w:val="Fuentedeprrafopredeter"/>
    <w:uiPriority w:val="99"/>
    <w:semiHidden/>
    <w:unhideWhenUsed/>
    <w:rsid w:val="004D5E30"/>
    <w:rPr>
      <w:sz w:val="16"/>
      <w:szCs w:val="16"/>
    </w:rPr>
  </w:style>
  <w:style w:type="paragraph" w:styleId="Textocomentario">
    <w:name w:val="annotation text"/>
    <w:basedOn w:val="Normal"/>
    <w:link w:val="TextocomentarioCar"/>
    <w:uiPriority w:val="99"/>
    <w:semiHidden/>
    <w:unhideWhenUsed/>
    <w:rsid w:val="004D5E3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D5E30"/>
    <w:rPr>
      <w:sz w:val="20"/>
      <w:szCs w:val="20"/>
    </w:rPr>
  </w:style>
  <w:style w:type="paragraph" w:styleId="Asuntodelcomentario">
    <w:name w:val="annotation subject"/>
    <w:basedOn w:val="Textocomentario"/>
    <w:next w:val="Textocomentario"/>
    <w:link w:val="AsuntodelcomentarioCar"/>
    <w:uiPriority w:val="99"/>
    <w:semiHidden/>
    <w:unhideWhenUsed/>
    <w:rsid w:val="004D5E30"/>
    <w:rPr>
      <w:b/>
      <w:bCs/>
    </w:rPr>
  </w:style>
  <w:style w:type="character" w:customStyle="1" w:styleId="AsuntodelcomentarioCar">
    <w:name w:val="Asunto del comentario Car"/>
    <w:basedOn w:val="TextocomentarioCar"/>
    <w:link w:val="Asuntodelcomentario"/>
    <w:uiPriority w:val="99"/>
    <w:semiHidden/>
    <w:rsid w:val="004D5E30"/>
    <w:rPr>
      <w:b/>
      <w:bCs/>
      <w:sz w:val="20"/>
      <w:szCs w:val="20"/>
    </w:rPr>
  </w:style>
  <w:style w:type="paragraph" w:styleId="Revisin">
    <w:name w:val="Revision"/>
    <w:hidden/>
    <w:uiPriority w:val="99"/>
    <w:semiHidden/>
    <w:rsid w:val="00AE393E"/>
    <w:pPr>
      <w:spacing w:after="0" w:line="240" w:lineRule="auto"/>
    </w:pPr>
  </w:style>
  <w:style w:type="table" w:customStyle="1" w:styleId="TableNormal">
    <w:name w:val="Table Normal"/>
    <w:uiPriority w:val="2"/>
    <w:semiHidden/>
    <w:unhideWhenUsed/>
    <w:qFormat/>
    <w:rsid w:val="003D30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D3063"/>
    <w:pPr>
      <w:widowControl w:val="0"/>
      <w:autoSpaceDE w:val="0"/>
      <w:autoSpaceDN w:val="0"/>
      <w:spacing w:after="0" w:line="240" w:lineRule="auto"/>
      <w:ind w:left="160"/>
    </w:pPr>
    <w:rPr>
      <w:rFonts w:ascii="Arial" w:eastAsia="Arial" w:hAnsi="Arial" w:cs="Arial"/>
      <w:sz w:val="18"/>
      <w:szCs w:val="18"/>
      <w:lang w:val="es-ES"/>
    </w:rPr>
  </w:style>
  <w:style w:type="character" w:customStyle="1" w:styleId="TextoindependienteCar">
    <w:name w:val="Texto independiente Car"/>
    <w:basedOn w:val="Fuentedeprrafopredeter"/>
    <w:link w:val="Textoindependiente"/>
    <w:uiPriority w:val="1"/>
    <w:rsid w:val="003D3063"/>
    <w:rPr>
      <w:rFonts w:ascii="Arial" w:eastAsia="Arial" w:hAnsi="Arial" w:cs="Arial"/>
      <w:sz w:val="18"/>
      <w:szCs w:val="18"/>
      <w:lang w:val="es-ES"/>
    </w:rPr>
  </w:style>
  <w:style w:type="paragraph" w:styleId="Ttulo">
    <w:name w:val="Title"/>
    <w:basedOn w:val="Normal"/>
    <w:link w:val="TtuloCar"/>
    <w:uiPriority w:val="1"/>
    <w:qFormat/>
    <w:rsid w:val="003D3063"/>
    <w:pPr>
      <w:widowControl w:val="0"/>
      <w:autoSpaceDE w:val="0"/>
      <w:autoSpaceDN w:val="0"/>
      <w:spacing w:before="93" w:after="0" w:line="240" w:lineRule="auto"/>
      <w:ind w:left="1728" w:right="1662"/>
      <w:jc w:val="center"/>
    </w:pPr>
    <w:rPr>
      <w:rFonts w:ascii="Arial" w:eastAsia="Arial" w:hAnsi="Arial" w:cs="Arial"/>
      <w:b/>
      <w:bCs/>
      <w:sz w:val="24"/>
      <w:szCs w:val="24"/>
      <w:lang w:val="es-ES"/>
    </w:rPr>
  </w:style>
  <w:style w:type="character" w:customStyle="1" w:styleId="TtuloCar">
    <w:name w:val="Título Car"/>
    <w:basedOn w:val="Fuentedeprrafopredeter"/>
    <w:link w:val="Ttulo"/>
    <w:uiPriority w:val="1"/>
    <w:rsid w:val="003D3063"/>
    <w:rPr>
      <w:rFonts w:ascii="Arial" w:eastAsia="Arial" w:hAnsi="Arial" w:cs="Arial"/>
      <w:b/>
      <w:bCs/>
      <w:sz w:val="24"/>
      <w:szCs w:val="24"/>
      <w:lang w:val="es-ES"/>
    </w:rPr>
  </w:style>
  <w:style w:type="paragraph" w:customStyle="1" w:styleId="TableParagraph">
    <w:name w:val="Table Paragraph"/>
    <w:basedOn w:val="Normal"/>
    <w:uiPriority w:val="1"/>
    <w:qFormat/>
    <w:rsid w:val="003D3063"/>
    <w:pPr>
      <w:widowControl w:val="0"/>
      <w:autoSpaceDE w:val="0"/>
      <w:autoSpaceDN w:val="0"/>
      <w:spacing w:before="28" w:after="0" w:line="240" w:lineRule="auto"/>
      <w:ind w:left="50"/>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350">
      <w:bodyDiv w:val="1"/>
      <w:marLeft w:val="0"/>
      <w:marRight w:val="0"/>
      <w:marTop w:val="0"/>
      <w:marBottom w:val="0"/>
      <w:divBdr>
        <w:top w:val="none" w:sz="0" w:space="0" w:color="auto"/>
        <w:left w:val="none" w:sz="0" w:space="0" w:color="auto"/>
        <w:bottom w:val="none" w:sz="0" w:space="0" w:color="auto"/>
        <w:right w:val="none" w:sz="0" w:space="0" w:color="auto"/>
      </w:divBdr>
    </w:div>
    <w:div w:id="9066666">
      <w:bodyDiv w:val="1"/>
      <w:marLeft w:val="0"/>
      <w:marRight w:val="0"/>
      <w:marTop w:val="0"/>
      <w:marBottom w:val="0"/>
      <w:divBdr>
        <w:top w:val="none" w:sz="0" w:space="0" w:color="auto"/>
        <w:left w:val="none" w:sz="0" w:space="0" w:color="auto"/>
        <w:bottom w:val="none" w:sz="0" w:space="0" w:color="auto"/>
        <w:right w:val="none" w:sz="0" w:space="0" w:color="auto"/>
      </w:divBdr>
    </w:div>
    <w:div w:id="48042922">
      <w:bodyDiv w:val="1"/>
      <w:marLeft w:val="0"/>
      <w:marRight w:val="0"/>
      <w:marTop w:val="0"/>
      <w:marBottom w:val="0"/>
      <w:divBdr>
        <w:top w:val="none" w:sz="0" w:space="0" w:color="auto"/>
        <w:left w:val="none" w:sz="0" w:space="0" w:color="auto"/>
        <w:bottom w:val="none" w:sz="0" w:space="0" w:color="auto"/>
        <w:right w:val="none" w:sz="0" w:space="0" w:color="auto"/>
      </w:divBdr>
    </w:div>
    <w:div w:id="74672950">
      <w:bodyDiv w:val="1"/>
      <w:marLeft w:val="0"/>
      <w:marRight w:val="0"/>
      <w:marTop w:val="0"/>
      <w:marBottom w:val="0"/>
      <w:divBdr>
        <w:top w:val="none" w:sz="0" w:space="0" w:color="auto"/>
        <w:left w:val="none" w:sz="0" w:space="0" w:color="auto"/>
        <w:bottom w:val="none" w:sz="0" w:space="0" w:color="auto"/>
        <w:right w:val="none" w:sz="0" w:space="0" w:color="auto"/>
      </w:divBdr>
    </w:div>
    <w:div w:id="91629763">
      <w:bodyDiv w:val="1"/>
      <w:marLeft w:val="0"/>
      <w:marRight w:val="0"/>
      <w:marTop w:val="0"/>
      <w:marBottom w:val="0"/>
      <w:divBdr>
        <w:top w:val="none" w:sz="0" w:space="0" w:color="auto"/>
        <w:left w:val="none" w:sz="0" w:space="0" w:color="auto"/>
        <w:bottom w:val="none" w:sz="0" w:space="0" w:color="auto"/>
        <w:right w:val="none" w:sz="0" w:space="0" w:color="auto"/>
      </w:divBdr>
    </w:div>
    <w:div w:id="93979968">
      <w:bodyDiv w:val="1"/>
      <w:marLeft w:val="0"/>
      <w:marRight w:val="0"/>
      <w:marTop w:val="0"/>
      <w:marBottom w:val="0"/>
      <w:divBdr>
        <w:top w:val="none" w:sz="0" w:space="0" w:color="auto"/>
        <w:left w:val="none" w:sz="0" w:space="0" w:color="auto"/>
        <w:bottom w:val="none" w:sz="0" w:space="0" w:color="auto"/>
        <w:right w:val="none" w:sz="0" w:space="0" w:color="auto"/>
      </w:divBdr>
    </w:div>
    <w:div w:id="97913980">
      <w:bodyDiv w:val="1"/>
      <w:marLeft w:val="0"/>
      <w:marRight w:val="0"/>
      <w:marTop w:val="0"/>
      <w:marBottom w:val="0"/>
      <w:divBdr>
        <w:top w:val="none" w:sz="0" w:space="0" w:color="auto"/>
        <w:left w:val="none" w:sz="0" w:space="0" w:color="auto"/>
        <w:bottom w:val="none" w:sz="0" w:space="0" w:color="auto"/>
        <w:right w:val="none" w:sz="0" w:space="0" w:color="auto"/>
      </w:divBdr>
    </w:div>
    <w:div w:id="104543271">
      <w:bodyDiv w:val="1"/>
      <w:marLeft w:val="0"/>
      <w:marRight w:val="0"/>
      <w:marTop w:val="0"/>
      <w:marBottom w:val="0"/>
      <w:divBdr>
        <w:top w:val="none" w:sz="0" w:space="0" w:color="auto"/>
        <w:left w:val="none" w:sz="0" w:space="0" w:color="auto"/>
        <w:bottom w:val="none" w:sz="0" w:space="0" w:color="auto"/>
        <w:right w:val="none" w:sz="0" w:space="0" w:color="auto"/>
      </w:divBdr>
    </w:div>
    <w:div w:id="106702834">
      <w:bodyDiv w:val="1"/>
      <w:marLeft w:val="0"/>
      <w:marRight w:val="0"/>
      <w:marTop w:val="0"/>
      <w:marBottom w:val="0"/>
      <w:divBdr>
        <w:top w:val="none" w:sz="0" w:space="0" w:color="auto"/>
        <w:left w:val="none" w:sz="0" w:space="0" w:color="auto"/>
        <w:bottom w:val="none" w:sz="0" w:space="0" w:color="auto"/>
        <w:right w:val="none" w:sz="0" w:space="0" w:color="auto"/>
      </w:divBdr>
    </w:div>
    <w:div w:id="111944637">
      <w:bodyDiv w:val="1"/>
      <w:marLeft w:val="0"/>
      <w:marRight w:val="0"/>
      <w:marTop w:val="0"/>
      <w:marBottom w:val="0"/>
      <w:divBdr>
        <w:top w:val="none" w:sz="0" w:space="0" w:color="auto"/>
        <w:left w:val="none" w:sz="0" w:space="0" w:color="auto"/>
        <w:bottom w:val="none" w:sz="0" w:space="0" w:color="auto"/>
        <w:right w:val="none" w:sz="0" w:space="0" w:color="auto"/>
      </w:divBdr>
    </w:div>
    <w:div w:id="126123608">
      <w:bodyDiv w:val="1"/>
      <w:marLeft w:val="0"/>
      <w:marRight w:val="0"/>
      <w:marTop w:val="0"/>
      <w:marBottom w:val="0"/>
      <w:divBdr>
        <w:top w:val="none" w:sz="0" w:space="0" w:color="auto"/>
        <w:left w:val="none" w:sz="0" w:space="0" w:color="auto"/>
        <w:bottom w:val="none" w:sz="0" w:space="0" w:color="auto"/>
        <w:right w:val="none" w:sz="0" w:space="0" w:color="auto"/>
      </w:divBdr>
    </w:div>
    <w:div w:id="158737087">
      <w:bodyDiv w:val="1"/>
      <w:marLeft w:val="0"/>
      <w:marRight w:val="0"/>
      <w:marTop w:val="0"/>
      <w:marBottom w:val="0"/>
      <w:divBdr>
        <w:top w:val="none" w:sz="0" w:space="0" w:color="auto"/>
        <w:left w:val="none" w:sz="0" w:space="0" w:color="auto"/>
        <w:bottom w:val="none" w:sz="0" w:space="0" w:color="auto"/>
        <w:right w:val="none" w:sz="0" w:space="0" w:color="auto"/>
      </w:divBdr>
    </w:div>
    <w:div w:id="203492764">
      <w:bodyDiv w:val="1"/>
      <w:marLeft w:val="0"/>
      <w:marRight w:val="0"/>
      <w:marTop w:val="0"/>
      <w:marBottom w:val="0"/>
      <w:divBdr>
        <w:top w:val="none" w:sz="0" w:space="0" w:color="auto"/>
        <w:left w:val="none" w:sz="0" w:space="0" w:color="auto"/>
        <w:bottom w:val="none" w:sz="0" w:space="0" w:color="auto"/>
        <w:right w:val="none" w:sz="0" w:space="0" w:color="auto"/>
      </w:divBdr>
    </w:div>
    <w:div w:id="230385900">
      <w:bodyDiv w:val="1"/>
      <w:marLeft w:val="0"/>
      <w:marRight w:val="0"/>
      <w:marTop w:val="0"/>
      <w:marBottom w:val="0"/>
      <w:divBdr>
        <w:top w:val="none" w:sz="0" w:space="0" w:color="auto"/>
        <w:left w:val="none" w:sz="0" w:space="0" w:color="auto"/>
        <w:bottom w:val="none" w:sz="0" w:space="0" w:color="auto"/>
        <w:right w:val="none" w:sz="0" w:space="0" w:color="auto"/>
      </w:divBdr>
    </w:div>
    <w:div w:id="231936238">
      <w:bodyDiv w:val="1"/>
      <w:marLeft w:val="0"/>
      <w:marRight w:val="0"/>
      <w:marTop w:val="0"/>
      <w:marBottom w:val="0"/>
      <w:divBdr>
        <w:top w:val="none" w:sz="0" w:space="0" w:color="auto"/>
        <w:left w:val="none" w:sz="0" w:space="0" w:color="auto"/>
        <w:bottom w:val="none" w:sz="0" w:space="0" w:color="auto"/>
        <w:right w:val="none" w:sz="0" w:space="0" w:color="auto"/>
      </w:divBdr>
    </w:div>
    <w:div w:id="263657117">
      <w:bodyDiv w:val="1"/>
      <w:marLeft w:val="0"/>
      <w:marRight w:val="0"/>
      <w:marTop w:val="0"/>
      <w:marBottom w:val="0"/>
      <w:divBdr>
        <w:top w:val="none" w:sz="0" w:space="0" w:color="auto"/>
        <w:left w:val="none" w:sz="0" w:space="0" w:color="auto"/>
        <w:bottom w:val="none" w:sz="0" w:space="0" w:color="auto"/>
        <w:right w:val="none" w:sz="0" w:space="0" w:color="auto"/>
      </w:divBdr>
    </w:div>
    <w:div w:id="279337262">
      <w:bodyDiv w:val="1"/>
      <w:marLeft w:val="0"/>
      <w:marRight w:val="0"/>
      <w:marTop w:val="0"/>
      <w:marBottom w:val="0"/>
      <w:divBdr>
        <w:top w:val="none" w:sz="0" w:space="0" w:color="auto"/>
        <w:left w:val="none" w:sz="0" w:space="0" w:color="auto"/>
        <w:bottom w:val="none" w:sz="0" w:space="0" w:color="auto"/>
        <w:right w:val="none" w:sz="0" w:space="0" w:color="auto"/>
      </w:divBdr>
    </w:div>
    <w:div w:id="285043405">
      <w:bodyDiv w:val="1"/>
      <w:marLeft w:val="0"/>
      <w:marRight w:val="0"/>
      <w:marTop w:val="0"/>
      <w:marBottom w:val="0"/>
      <w:divBdr>
        <w:top w:val="none" w:sz="0" w:space="0" w:color="auto"/>
        <w:left w:val="none" w:sz="0" w:space="0" w:color="auto"/>
        <w:bottom w:val="none" w:sz="0" w:space="0" w:color="auto"/>
        <w:right w:val="none" w:sz="0" w:space="0" w:color="auto"/>
      </w:divBdr>
    </w:div>
    <w:div w:id="304048286">
      <w:bodyDiv w:val="1"/>
      <w:marLeft w:val="0"/>
      <w:marRight w:val="0"/>
      <w:marTop w:val="0"/>
      <w:marBottom w:val="0"/>
      <w:divBdr>
        <w:top w:val="none" w:sz="0" w:space="0" w:color="auto"/>
        <w:left w:val="none" w:sz="0" w:space="0" w:color="auto"/>
        <w:bottom w:val="none" w:sz="0" w:space="0" w:color="auto"/>
        <w:right w:val="none" w:sz="0" w:space="0" w:color="auto"/>
      </w:divBdr>
    </w:div>
    <w:div w:id="308216537">
      <w:bodyDiv w:val="1"/>
      <w:marLeft w:val="0"/>
      <w:marRight w:val="0"/>
      <w:marTop w:val="0"/>
      <w:marBottom w:val="0"/>
      <w:divBdr>
        <w:top w:val="none" w:sz="0" w:space="0" w:color="auto"/>
        <w:left w:val="none" w:sz="0" w:space="0" w:color="auto"/>
        <w:bottom w:val="none" w:sz="0" w:space="0" w:color="auto"/>
        <w:right w:val="none" w:sz="0" w:space="0" w:color="auto"/>
      </w:divBdr>
    </w:div>
    <w:div w:id="319581263">
      <w:bodyDiv w:val="1"/>
      <w:marLeft w:val="0"/>
      <w:marRight w:val="0"/>
      <w:marTop w:val="0"/>
      <w:marBottom w:val="0"/>
      <w:divBdr>
        <w:top w:val="none" w:sz="0" w:space="0" w:color="auto"/>
        <w:left w:val="none" w:sz="0" w:space="0" w:color="auto"/>
        <w:bottom w:val="none" w:sz="0" w:space="0" w:color="auto"/>
        <w:right w:val="none" w:sz="0" w:space="0" w:color="auto"/>
      </w:divBdr>
    </w:div>
    <w:div w:id="343291726">
      <w:bodyDiv w:val="1"/>
      <w:marLeft w:val="0"/>
      <w:marRight w:val="0"/>
      <w:marTop w:val="0"/>
      <w:marBottom w:val="0"/>
      <w:divBdr>
        <w:top w:val="none" w:sz="0" w:space="0" w:color="auto"/>
        <w:left w:val="none" w:sz="0" w:space="0" w:color="auto"/>
        <w:bottom w:val="none" w:sz="0" w:space="0" w:color="auto"/>
        <w:right w:val="none" w:sz="0" w:space="0" w:color="auto"/>
      </w:divBdr>
    </w:div>
    <w:div w:id="389572073">
      <w:bodyDiv w:val="1"/>
      <w:marLeft w:val="0"/>
      <w:marRight w:val="0"/>
      <w:marTop w:val="0"/>
      <w:marBottom w:val="0"/>
      <w:divBdr>
        <w:top w:val="none" w:sz="0" w:space="0" w:color="auto"/>
        <w:left w:val="none" w:sz="0" w:space="0" w:color="auto"/>
        <w:bottom w:val="none" w:sz="0" w:space="0" w:color="auto"/>
        <w:right w:val="none" w:sz="0" w:space="0" w:color="auto"/>
      </w:divBdr>
    </w:div>
    <w:div w:id="402341061">
      <w:bodyDiv w:val="1"/>
      <w:marLeft w:val="0"/>
      <w:marRight w:val="0"/>
      <w:marTop w:val="0"/>
      <w:marBottom w:val="0"/>
      <w:divBdr>
        <w:top w:val="none" w:sz="0" w:space="0" w:color="auto"/>
        <w:left w:val="none" w:sz="0" w:space="0" w:color="auto"/>
        <w:bottom w:val="none" w:sz="0" w:space="0" w:color="auto"/>
        <w:right w:val="none" w:sz="0" w:space="0" w:color="auto"/>
      </w:divBdr>
    </w:div>
    <w:div w:id="412628802">
      <w:bodyDiv w:val="1"/>
      <w:marLeft w:val="0"/>
      <w:marRight w:val="0"/>
      <w:marTop w:val="0"/>
      <w:marBottom w:val="0"/>
      <w:divBdr>
        <w:top w:val="none" w:sz="0" w:space="0" w:color="auto"/>
        <w:left w:val="none" w:sz="0" w:space="0" w:color="auto"/>
        <w:bottom w:val="none" w:sz="0" w:space="0" w:color="auto"/>
        <w:right w:val="none" w:sz="0" w:space="0" w:color="auto"/>
      </w:divBdr>
    </w:div>
    <w:div w:id="424496615">
      <w:bodyDiv w:val="1"/>
      <w:marLeft w:val="0"/>
      <w:marRight w:val="0"/>
      <w:marTop w:val="0"/>
      <w:marBottom w:val="0"/>
      <w:divBdr>
        <w:top w:val="none" w:sz="0" w:space="0" w:color="auto"/>
        <w:left w:val="none" w:sz="0" w:space="0" w:color="auto"/>
        <w:bottom w:val="none" w:sz="0" w:space="0" w:color="auto"/>
        <w:right w:val="none" w:sz="0" w:space="0" w:color="auto"/>
      </w:divBdr>
    </w:div>
    <w:div w:id="430127994">
      <w:bodyDiv w:val="1"/>
      <w:marLeft w:val="0"/>
      <w:marRight w:val="0"/>
      <w:marTop w:val="0"/>
      <w:marBottom w:val="0"/>
      <w:divBdr>
        <w:top w:val="none" w:sz="0" w:space="0" w:color="auto"/>
        <w:left w:val="none" w:sz="0" w:space="0" w:color="auto"/>
        <w:bottom w:val="none" w:sz="0" w:space="0" w:color="auto"/>
        <w:right w:val="none" w:sz="0" w:space="0" w:color="auto"/>
      </w:divBdr>
    </w:div>
    <w:div w:id="434134989">
      <w:bodyDiv w:val="1"/>
      <w:marLeft w:val="0"/>
      <w:marRight w:val="0"/>
      <w:marTop w:val="0"/>
      <w:marBottom w:val="0"/>
      <w:divBdr>
        <w:top w:val="none" w:sz="0" w:space="0" w:color="auto"/>
        <w:left w:val="none" w:sz="0" w:space="0" w:color="auto"/>
        <w:bottom w:val="none" w:sz="0" w:space="0" w:color="auto"/>
        <w:right w:val="none" w:sz="0" w:space="0" w:color="auto"/>
      </w:divBdr>
    </w:div>
    <w:div w:id="452135699">
      <w:bodyDiv w:val="1"/>
      <w:marLeft w:val="0"/>
      <w:marRight w:val="0"/>
      <w:marTop w:val="0"/>
      <w:marBottom w:val="0"/>
      <w:divBdr>
        <w:top w:val="none" w:sz="0" w:space="0" w:color="auto"/>
        <w:left w:val="none" w:sz="0" w:space="0" w:color="auto"/>
        <w:bottom w:val="none" w:sz="0" w:space="0" w:color="auto"/>
        <w:right w:val="none" w:sz="0" w:space="0" w:color="auto"/>
      </w:divBdr>
    </w:div>
    <w:div w:id="466900381">
      <w:bodyDiv w:val="1"/>
      <w:marLeft w:val="0"/>
      <w:marRight w:val="0"/>
      <w:marTop w:val="0"/>
      <w:marBottom w:val="0"/>
      <w:divBdr>
        <w:top w:val="none" w:sz="0" w:space="0" w:color="auto"/>
        <w:left w:val="none" w:sz="0" w:space="0" w:color="auto"/>
        <w:bottom w:val="none" w:sz="0" w:space="0" w:color="auto"/>
        <w:right w:val="none" w:sz="0" w:space="0" w:color="auto"/>
      </w:divBdr>
    </w:div>
    <w:div w:id="466972847">
      <w:bodyDiv w:val="1"/>
      <w:marLeft w:val="0"/>
      <w:marRight w:val="0"/>
      <w:marTop w:val="0"/>
      <w:marBottom w:val="0"/>
      <w:divBdr>
        <w:top w:val="none" w:sz="0" w:space="0" w:color="auto"/>
        <w:left w:val="none" w:sz="0" w:space="0" w:color="auto"/>
        <w:bottom w:val="none" w:sz="0" w:space="0" w:color="auto"/>
        <w:right w:val="none" w:sz="0" w:space="0" w:color="auto"/>
      </w:divBdr>
    </w:div>
    <w:div w:id="470290177">
      <w:bodyDiv w:val="1"/>
      <w:marLeft w:val="0"/>
      <w:marRight w:val="0"/>
      <w:marTop w:val="0"/>
      <w:marBottom w:val="0"/>
      <w:divBdr>
        <w:top w:val="none" w:sz="0" w:space="0" w:color="auto"/>
        <w:left w:val="none" w:sz="0" w:space="0" w:color="auto"/>
        <w:bottom w:val="none" w:sz="0" w:space="0" w:color="auto"/>
        <w:right w:val="none" w:sz="0" w:space="0" w:color="auto"/>
      </w:divBdr>
    </w:div>
    <w:div w:id="503059473">
      <w:bodyDiv w:val="1"/>
      <w:marLeft w:val="0"/>
      <w:marRight w:val="0"/>
      <w:marTop w:val="0"/>
      <w:marBottom w:val="0"/>
      <w:divBdr>
        <w:top w:val="none" w:sz="0" w:space="0" w:color="auto"/>
        <w:left w:val="none" w:sz="0" w:space="0" w:color="auto"/>
        <w:bottom w:val="none" w:sz="0" w:space="0" w:color="auto"/>
        <w:right w:val="none" w:sz="0" w:space="0" w:color="auto"/>
      </w:divBdr>
    </w:div>
    <w:div w:id="517886723">
      <w:bodyDiv w:val="1"/>
      <w:marLeft w:val="0"/>
      <w:marRight w:val="0"/>
      <w:marTop w:val="0"/>
      <w:marBottom w:val="0"/>
      <w:divBdr>
        <w:top w:val="none" w:sz="0" w:space="0" w:color="auto"/>
        <w:left w:val="none" w:sz="0" w:space="0" w:color="auto"/>
        <w:bottom w:val="none" w:sz="0" w:space="0" w:color="auto"/>
        <w:right w:val="none" w:sz="0" w:space="0" w:color="auto"/>
      </w:divBdr>
    </w:div>
    <w:div w:id="523976877">
      <w:bodyDiv w:val="1"/>
      <w:marLeft w:val="0"/>
      <w:marRight w:val="0"/>
      <w:marTop w:val="0"/>
      <w:marBottom w:val="0"/>
      <w:divBdr>
        <w:top w:val="none" w:sz="0" w:space="0" w:color="auto"/>
        <w:left w:val="none" w:sz="0" w:space="0" w:color="auto"/>
        <w:bottom w:val="none" w:sz="0" w:space="0" w:color="auto"/>
        <w:right w:val="none" w:sz="0" w:space="0" w:color="auto"/>
      </w:divBdr>
    </w:div>
    <w:div w:id="533004869">
      <w:bodyDiv w:val="1"/>
      <w:marLeft w:val="0"/>
      <w:marRight w:val="0"/>
      <w:marTop w:val="0"/>
      <w:marBottom w:val="0"/>
      <w:divBdr>
        <w:top w:val="none" w:sz="0" w:space="0" w:color="auto"/>
        <w:left w:val="none" w:sz="0" w:space="0" w:color="auto"/>
        <w:bottom w:val="none" w:sz="0" w:space="0" w:color="auto"/>
        <w:right w:val="none" w:sz="0" w:space="0" w:color="auto"/>
      </w:divBdr>
    </w:div>
    <w:div w:id="567306354">
      <w:bodyDiv w:val="1"/>
      <w:marLeft w:val="0"/>
      <w:marRight w:val="0"/>
      <w:marTop w:val="0"/>
      <w:marBottom w:val="0"/>
      <w:divBdr>
        <w:top w:val="none" w:sz="0" w:space="0" w:color="auto"/>
        <w:left w:val="none" w:sz="0" w:space="0" w:color="auto"/>
        <w:bottom w:val="none" w:sz="0" w:space="0" w:color="auto"/>
        <w:right w:val="none" w:sz="0" w:space="0" w:color="auto"/>
      </w:divBdr>
    </w:div>
    <w:div w:id="572932952">
      <w:bodyDiv w:val="1"/>
      <w:marLeft w:val="0"/>
      <w:marRight w:val="0"/>
      <w:marTop w:val="0"/>
      <w:marBottom w:val="0"/>
      <w:divBdr>
        <w:top w:val="none" w:sz="0" w:space="0" w:color="auto"/>
        <w:left w:val="none" w:sz="0" w:space="0" w:color="auto"/>
        <w:bottom w:val="none" w:sz="0" w:space="0" w:color="auto"/>
        <w:right w:val="none" w:sz="0" w:space="0" w:color="auto"/>
      </w:divBdr>
    </w:div>
    <w:div w:id="573125703">
      <w:bodyDiv w:val="1"/>
      <w:marLeft w:val="0"/>
      <w:marRight w:val="0"/>
      <w:marTop w:val="0"/>
      <w:marBottom w:val="0"/>
      <w:divBdr>
        <w:top w:val="none" w:sz="0" w:space="0" w:color="auto"/>
        <w:left w:val="none" w:sz="0" w:space="0" w:color="auto"/>
        <w:bottom w:val="none" w:sz="0" w:space="0" w:color="auto"/>
        <w:right w:val="none" w:sz="0" w:space="0" w:color="auto"/>
      </w:divBdr>
    </w:div>
    <w:div w:id="581256840">
      <w:bodyDiv w:val="1"/>
      <w:marLeft w:val="0"/>
      <w:marRight w:val="0"/>
      <w:marTop w:val="0"/>
      <w:marBottom w:val="0"/>
      <w:divBdr>
        <w:top w:val="none" w:sz="0" w:space="0" w:color="auto"/>
        <w:left w:val="none" w:sz="0" w:space="0" w:color="auto"/>
        <w:bottom w:val="none" w:sz="0" w:space="0" w:color="auto"/>
        <w:right w:val="none" w:sz="0" w:space="0" w:color="auto"/>
      </w:divBdr>
    </w:div>
    <w:div w:id="581331926">
      <w:bodyDiv w:val="1"/>
      <w:marLeft w:val="0"/>
      <w:marRight w:val="0"/>
      <w:marTop w:val="0"/>
      <w:marBottom w:val="0"/>
      <w:divBdr>
        <w:top w:val="none" w:sz="0" w:space="0" w:color="auto"/>
        <w:left w:val="none" w:sz="0" w:space="0" w:color="auto"/>
        <w:bottom w:val="none" w:sz="0" w:space="0" w:color="auto"/>
        <w:right w:val="none" w:sz="0" w:space="0" w:color="auto"/>
      </w:divBdr>
    </w:div>
    <w:div w:id="582298140">
      <w:bodyDiv w:val="1"/>
      <w:marLeft w:val="0"/>
      <w:marRight w:val="0"/>
      <w:marTop w:val="0"/>
      <w:marBottom w:val="0"/>
      <w:divBdr>
        <w:top w:val="none" w:sz="0" w:space="0" w:color="auto"/>
        <w:left w:val="none" w:sz="0" w:space="0" w:color="auto"/>
        <w:bottom w:val="none" w:sz="0" w:space="0" w:color="auto"/>
        <w:right w:val="none" w:sz="0" w:space="0" w:color="auto"/>
      </w:divBdr>
    </w:div>
    <w:div w:id="586420664">
      <w:bodyDiv w:val="1"/>
      <w:marLeft w:val="0"/>
      <w:marRight w:val="0"/>
      <w:marTop w:val="0"/>
      <w:marBottom w:val="0"/>
      <w:divBdr>
        <w:top w:val="none" w:sz="0" w:space="0" w:color="auto"/>
        <w:left w:val="none" w:sz="0" w:space="0" w:color="auto"/>
        <w:bottom w:val="none" w:sz="0" w:space="0" w:color="auto"/>
        <w:right w:val="none" w:sz="0" w:space="0" w:color="auto"/>
      </w:divBdr>
    </w:div>
    <w:div w:id="603654927">
      <w:bodyDiv w:val="1"/>
      <w:marLeft w:val="0"/>
      <w:marRight w:val="0"/>
      <w:marTop w:val="0"/>
      <w:marBottom w:val="0"/>
      <w:divBdr>
        <w:top w:val="none" w:sz="0" w:space="0" w:color="auto"/>
        <w:left w:val="none" w:sz="0" w:space="0" w:color="auto"/>
        <w:bottom w:val="none" w:sz="0" w:space="0" w:color="auto"/>
        <w:right w:val="none" w:sz="0" w:space="0" w:color="auto"/>
      </w:divBdr>
    </w:div>
    <w:div w:id="618683487">
      <w:bodyDiv w:val="1"/>
      <w:marLeft w:val="0"/>
      <w:marRight w:val="0"/>
      <w:marTop w:val="0"/>
      <w:marBottom w:val="0"/>
      <w:divBdr>
        <w:top w:val="none" w:sz="0" w:space="0" w:color="auto"/>
        <w:left w:val="none" w:sz="0" w:space="0" w:color="auto"/>
        <w:bottom w:val="none" w:sz="0" w:space="0" w:color="auto"/>
        <w:right w:val="none" w:sz="0" w:space="0" w:color="auto"/>
      </w:divBdr>
    </w:div>
    <w:div w:id="630549920">
      <w:bodyDiv w:val="1"/>
      <w:marLeft w:val="0"/>
      <w:marRight w:val="0"/>
      <w:marTop w:val="0"/>
      <w:marBottom w:val="0"/>
      <w:divBdr>
        <w:top w:val="none" w:sz="0" w:space="0" w:color="auto"/>
        <w:left w:val="none" w:sz="0" w:space="0" w:color="auto"/>
        <w:bottom w:val="none" w:sz="0" w:space="0" w:color="auto"/>
        <w:right w:val="none" w:sz="0" w:space="0" w:color="auto"/>
      </w:divBdr>
    </w:div>
    <w:div w:id="649092646">
      <w:bodyDiv w:val="1"/>
      <w:marLeft w:val="0"/>
      <w:marRight w:val="0"/>
      <w:marTop w:val="0"/>
      <w:marBottom w:val="0"/>
      <w:divBdr>
        <w:top w:val="none" w:sz="0" w:space="0" w:color="auto"/>
        <w:left w:val="none" w:sz="0" w:space="0" w:color="auto"/>
        <w:bottom w:val="none" w:sz="0" w:space="0" w:color="auto"/>
        <w:right w:val="none" w:sz="0" w:space="0" w:color="auto"/>
      </w:divBdr>
    </w:div>
    <w:div w:id="667293784">
      <w:bodyDiv w:val="1"/>
      <w:marLeft w:val="0"/>
      <w:marRight w:val="0"/>
      <w:marTop w:val="0"/>
      <w:marBottom w:val="0"/>
      <w:divBdr>
        <w:top w:val="none" w:sz="0" w:space="0" w:color="auto"/>
        <w:left w:val="none" w:sz="0" w:space="0" w:color="auto"/>
        <w:bottom w:val="none" w:sz="0" w:space="0" w:color="auto"/>
        <w:right w:val="none" w:sz="0" w:space="0" w:color="auto"/>
      </w:divBdr>
    </w:div>
    <w:div w:id="671223021">
      <w:bodyDiv w:val="1"/>
      <w:marLeft w:val="0"/>
      <w:marRight w:val="0"/>
      <w:marTop w:val="0"/>
      <w:marBottom w:val="0"/>
      <w:divBdr>
        <w:top w:val="none" w:sz="0" w:space="0" w:color="auto"/>
        <w:left w:val="none" w:sz="0" w:space="0" w:color="auto"/>
        <w:bottom w:val="none" w:sz="0" w:space="0" w:color="auto"/>
        <w:right w:val="none" w:sz="0" w:space="0" w:color="auto"/>
      </w:divBdr>
    </w:div>
    <w:div w:id="673999454">
      <w:bodyDiv w:val="1"/>
      <w:marLeft w:val="0"/>
      <w:marRight w:val="0"/>
      <w:marTop w:val="0"/>
      <w:marBottom w:val="0"/>
      <w:divBdr>
        <w:top w:val="none" w:sz="0" w:space="0" w:color="auto"/>
        <w:left w:val="none" w:sz="0" w:space="0" w:color="auto"/>
        <w:bottom w:val="none" w:sz="0" w:space="0" w:color="auto"/>
        <w:right w:val="none" w:sz="0" w:space="0" w:color="auto"/>
      </w:divBdr>
    </w:div>
    <w:div w:id="678122262">
      <w:bodyDiv w:val="1"/>
      <w:marLeft w:val="0"/>
      <w:marRight w:val="0"/>
      <w:marTop w:val="0"/>
      <w:marBottom w:val="0"/>
      <w:divBdr>
        <w:top w:val="none" w:sz="0" w:space="0" w:color="auto"/>
        <w:left w:val="none" w:sz="0" w:space="0" w:color="auto"/>
        <w:bottom w:val="none" w:sz="0" w:space="0" w:color="auto"/>
        <w:right w:val="none" w:sz="0" w:space="0" w:color="auto"/>
      </w:divBdr>
    </w:div>
    <w:div w:id="701129736">
      <w:bodyDiv w:val="1"/>
      <w:marLeft w:val="0"/>
      <w:marRight w:val="0"/>
      <w:marTop w:val="0"/>
      <w:marBottom w:val="0"/>
      <w:divBdr>
        <w:top w:val="none" w:sz="0" w:space="0" w:color="auto"/>
        <w:left w:val="none" w:sz="0" w:space="0" w:color="auto"/>
        <w:bottom w:val="none" w:sz="0" w:space="0" w:color="auto"/>
        <w:right w:val="none" w:sz="0" w:space="0" w:color="auto"/>
      </w:divBdr>
    </w:div>
    <w:div w:id="704060188">
      <w:bodyDiv w:val="1"/>
      <w:marLeft w:val="0"/>
      <w:marRight w:val="0"/>
      <w:marTop w:val="0"/>
      <w:marBottom w:val="0"/>
      <w:divBdr>
        <w:top w:val="none" w:sz="0" w:space="0" w:color="auto"/>
        <w:left w:val="none" w:sz="0" w:space="0" w:color="auto"/>
        <w:bottom w:val="none" w:sz="0" w:space="0" w:color="auto"/>
        <w:right w:val="none" w:sz="0" w:space="0" w:color="auto"/>
      </w:divBdr>
    </w:div>
    <w:div w:id="726033053">
      <w:bodyDiv w:val="1"/>
      <w:marLeft w:val="0"/>
      <w:marRight w:val="0"/>
      <w:marTop w:val="0"/>
      <w:marBottom w:val="0"/>
      <w:divBdr>
        <w:top w:val="none" w:sz="0" w:space="0" w:color="auto"/>
        <w:left w:val="none" w:sz="0" w:space="0" w:color="auto"/>
        <w:bottom w:val="none" w:sz="0" w:space="0" w:color="auto"/>
        <w:right w:val="none" w:sz="0" w:space="0" w:color="auto"/>
      </w:divBdr>
    </w:div>
    <w:div w:id="770249190">
      <w:bodyDiv w:val="1"/>
      <w:marLeft w:val="0"/>
      <w:marRight w:val="0"/>
      <w:marTop w:val="0"/>
      <w:marBottom w:val="0"/>
      <w:divBdr>
        <w:top w:val="none" w:sz="0" w:space="0" w:color="auto"/>
        <w:left w:val="none" w:sz="0" w:space="0" w:color="auto"/>
        <w:bottom w:val="none" w:sz="0" w:space="0" w:color="auto"/>
        <w:right w:val="none" w:sz="0" w:space="0" w:color="auto"/>
      </w:divBdr>
    </w:div>
    <w:div w:id="797644992">
      <w:bodyDiv w:val="1"/>
      <w:marLeft w:val="0"/>
      <w:marRight w:val="0"/>
      <w:marTop w:val="0"/>
      <w:marBottom w:val="0"/>
      <w:divBdr>
        <w:top w:val="none" w:sz="0" w:space="0" w:color="auto"/>
        <w:left w:val="none" w:sz="0" w:space="0" w:color="auto"/>
        <w:bottom w:val="none" w:sz="0" w:space="0" w:color="auto"/>
        <w:right w:val="none" w:sz="0" w:space="0" w:color="auto"/>
      </w:divBdr>
    </w:div>
    <w:div w:id="803163238">
      <w:bodyDiv w:val="1"/>
      <w:marLeft w:val="0"/>
      <w:marRight w:val="0"/>
      <w:marTop w:val="0"/>
      <w:marBottom w:val="0"/>
      <w:divBdr>
        <w:top w:val="none" w:sz="0" w:space="0" w:color="auto"/>
        <w:left w:val="none" w:sz="0" w:space="0" w:color="auto"/>
        <w:bottom w:val="none" w:sz="0" w:space="0" w:color="auto"/>
        <w:right w:val="none" w:sz="0" w:space="0" w:color="auto"/>
      </w:divBdr>
    </w:div>
    <w:div w:id="827936938">
      <w:bodyDiv w:val="1"/>
      <w:marLeft w:val="0"/>
      <w:marRight w:val="0"/>
      <w:marTop w:val="0"/>
      <w:marBottom w:val="0"/>
      <w:divBdr>
        <w:top w:val="none" w:sz="0" w:space="0" w:color="auto"/>
        <w:left w:val="none" w:sz="0" w:space="0" w:color="auto"/>
        <w:bottom w:val="none" w:sz="0" w:space="0" w:color="auto"/>
        <w:right w:val="none" w:sz="0" w:space="0" w:color="auto"/>
      </w:divBdr>
    </w:div>
    <w:div w:id="880362166">
      <w:bodyDiv w:val="1"/>
      <w:marLeft w:val="0"/>
      <w:marRight w:val="0"/>
      <w:marTop w:val="0"/>
      <w:marBottom w:val="0"/>
      <w:divBdr>
        <w:top w:val="none" w:sz="0" w:space="0" w:color="auto"/>
        <w:left w:val="none" w:sz="0" w:space="0" w:color="auto"/>
        <w:bottom w:val="none" w:sz="0" w:space="0" w:color="auto"/>
        <w:right w:val="none" w:sz="0" w:space="0" w:color="auto"/>
      </w:divBdr>
    </w:div>
    <w:div w:id="881864320">
      <w:bodyDiv w:val="1"/>
      <w:marLeft w:val="0"/>
      <w:marRight w:val="0"/>
      <w:marTop w:val="0"/>
      <w:marBottom w:val="0"/>
      <w:divBdr>
        <w:top w:val="none" w:sz="0" w:space="0" w:color="auto"/>
        <w:left w:val="none" w:sz="0" w:space="0" w:color="auto"/>
        <w:bottom w:val="none" w:sz="0" w:space="0" w:color="auto"/>
        <w:right w:val="none" w:sz="0" w:space="0" w:color="auto"/>
      </w:divBdr>
    </w:div>
    <w:div w:id="903373971">
      <w:bodyDiv w:val="1"/>
      <w:marLeft w:val="0"/>
      <w:marRight w:val="0"/>
      <w:marTop w:val="0"/>
      <w:marBottom w:val="0"/>
      <w:divBdr>
        <w:top w:val="none" w:sz="0" w:space="0" w:color="auto"/>
        <w:left w:val="none" w:sz="0" w:space="0" w:color="auto"/>
        <w:bottom w:val="none" w:sz="0" w:space="0" w:color="auto"/>
        <w:right w:val="none" w:sz="0" w:space="0" w:color="auto"/>
      </w:divBdr>
    </w:div>
    <w:div w:id="950630626">
      <w:bodyDiv w:val="1"/>
      <w:marLeft w:val="0"/>
      <w:marRight w:val="0"/>
      <w:marTop w:val="0"/>
      <w:marBottom w:val="0"/>
      <w:divBdr>
        <w:top w:val="none" w:sz="0" w:space="0" w:color="auto"/>
        <w:left w:val="none" w:sz="0" w:space="0" w:color="auto"/>
        <w:bottom w:val="none" w:sz="0" w:space="0" w:color="auto"/>
        <w:right w:val="none" w:sz="0" w:space="0" w:color="auto"/>
      </w:divBdr>
    </w:div>
    <w:div w:id="953295418">
      <w:bodyDiv w:val="1"/>
      <w:marLeft w:val="0"/>
      <w:marRight w:val="0"/>
      <w:marTop w:val="0"/>
      <w:marBottom w:val="0"/>
      <w:divBdr>
        <w:top w:val="none" w:sz="0" w:space="0" w:color="auto"/>
        <w:left w:val="none" w:sz="0" w:space="0" w:color="auto"/>
        <w:bottom w:val="none" w:sz="0" w:space="0" w:color="auto"/>
        <w:right w:val="none" w:sz="0" w:space="0" w:color="auto"/>
      </w:divBdr>
    </w:div>
    <w:div w:id="967399186">
      <w:bodyDiv w:val="1"/>
      <w:marLeft w:val="0"/>
      <w:marRight w:val="0"/>
      <w:marTop w:val="0"/>
      <w:marBottom w:val="0"/>
      <w:divBdr>
        <w:top w:val="none" w:sz="0" w:space="0" w:color="auto"/>
        <w:left w:val="none" w:sz="0" w:space="0" w:color="auto"/>
        <w:bottom w:val="none" w:sz="0" w:space="0" w:color="auto"/>
        <w:right w:val="none" w:sz="0" w:space="0" w:color="auto"/>
      </w:divBdr>
    </w:div>
    <w:div w:id="967782991">
      <w:bodyDiv w:val="1"/>
      <w:marLeft w:val="0"/>
      <w:marRight w:val="0"/>
      <w:marTop w:val="0"/>
      <w:marBottom w:val="0"/>
      <w:divBdr>
        <w:top w:val="none" w:sz="0" w:space="0" w:color="auto"/>
        <w:left w:val="none" w:sz="0" w:space="0" w:color="auto"/>
        <w:bottom w:val="none" w:sz="0" w:space="0" w:color="auto"/>
        <w:right w:val="none" w:sz="0" w:space="0" w:color="auto"/>
      </w:divBdr>
    </w:div>
    <w:div w:id="977954730">
      <w:bodyDiv w:val="1"/>
      <w:marLeft w:val="0"/>
      <w:marRight w:val="0"/>
      <w:marTop w:val="0"/>
      <w:marBottom w:val="0"/>
      <w:divBdr>
        <w:top w:val="none" w:sz="0" w:space="0" w:color="auto"/>
        <w:left w:val="none" w:sz="0" w:space="0" w:color="auto"/>
        <w:bottom w:val="none" w:sz="0" w:space="0" w:color="auto"/>
        <w:right w:val="none" w:sz="0" w:space="0" w:color="auto"/>
      </w:divBdr>
    </w:div>
    <w:div w:id="1062561145">
      <w:bodyDiv w:val="1"/>
      <w:marLeft w:val="0"/>
      <w:marRight w:val="0"/>
      <w:marTop w:val="0"/>
      <w:marBottom w:val="0"/>
      <w:divBdr>
        <w:top w:val="none" w:sz="0" w:space="0" w:color="auto"/>
        <w:left w:val="none" w:sz="0" w:space="0" w:color="auto"/>
        <w:bottom w:val="none" w:sz="0" w:space="0" w:color="auto"/>
        <w:right w:val="none" w:sz="0" w:space="0" w:color="auto"/>
      </w:divBdr>
    </w:div>
    <w:div w:id="1097216102">
      <w:bodyDiv w:val="1"/>
      <w:marLeft w:val="0"/>
      <w:marRight w:val="0"/>
      <w:marTop w:val="0"/>
      <w:marBottom w:val="0"/>
      <w:divBdr>
        <w:top w:val="none" w:sz="0" w:space="0" w:color="auto"/>
        <w:left w:val="none" w:sz="0" w:space="0" w:color="auto"/>
        <w:bottom w:val="none" w:sz="0" w:space="0" w:color="auto"/>
        <w:right w:val="none" w:sz="0" w:space="0" w:color="auto"/>
      </w:divBdr>
    </w:div>
    <w:div w:id="1125660109">
      <w:bodyDiv w:val="1"/>
      <w:marLeft w:val="0"/>
      <w:marRight w:val="0"/>
      <w:marTop w:val="0"/>
      <w:marBottom w:val="0"/>
      <w:divBdr>
        <w:top w:val="none" w:sz="0" w:space="0" w:color="auto"/>
        <w:left w:val="none" w:sz="0" w:space="0" w:color="auto"/>
        <w:bottom w:val="none" w:sz="0" w:space="0" w:color="auto"/>
        <w:right w:val="none" w:sz="0" w:space="0" w:color="auto"/>
      </w:divBdr>
    </w:div>
    <w:div w:id="1138500683">
      <w:bodyDiv w:val="1"/>
      <w:marLeft w:val="0"/>
      <w:marRight w:val="0"/>
      <w:marTop w:val="0"/>
      <w:marBottom w:val="0"/>
      <w:divBdr>
        <w:top w:val="none" w:sz="0" w:space="0" w:color="auto"/>
        <w:left w:val="none" w:sz="0" w:space="0" w:color="auto"/>
        <w:bottom w:val="none" w:sz="0" w:space="0" w:color="auto"/>
        <w:right w:val="none" w:sz="0" w:space="0" w:color="auto"/>
      </w:divBdr>
    </w:div>
    <w:div w:id="1149008697">
      <w:bodyDiv w:val="1"/>
      <w:marLeft w:val="0"/>
      <w:marRight w:val="0"/>
      <w:marTop w:val="0"/>
      <w:marBottom w:val="0"/>
      <w:divBdr>
        <w:top w:val="none" w:sz="0" w:space="0" w:color="auto"/>
        <w:left w:val="none" w:sz="0" w:space="0" w:color="auto"/>
        <w:bottom w:val="none" w:sz="0" w:space="0" w:color="auto"/>
        <w:right w:val="none" w:sz="0" w:space="0" w:color="auto"/>
      </w:divBdr>
    </w:div>
    <w:div w:id="1164904148">
      <w:bodyDiv w:val="1"/>
      <w:marLeft w:val="0"/>
      <w:marRight w:val="0"/>
      <w:marTop w:val="0"/>
      <w:marBottom w:val="0"/>
      <w:divBdr>
        <w:top w:val="none" w:sz="0" w:space="0" w:color="auto"/>
        <w:left w:val="none" w:sz="0" w:space="0" w:color="auto"/>
        <w:bottom w:val="none" w:sz="0" w:space="0" w:color="auto"/>
        <w:right w:val="none" w:sz="0" w:space="0" w:color="auto"/>
      </w:divBdr>
    </w:div>
    <w:div w:id="1176503344">
      <w:bodyDiv w:val="1"/>
      <w:marLeft w:val="0"/>
      <w:marRight w:val="0"/>
      <w:marTop w:val="0"/>
      <w:marBottom w:val="0"/>
      <w:divBdr>
        <w:top w:val="none" w:sz="0" w:space="0" w:color="auto"/>
        <w:left w:val="none" w:sz="0" w:space="0" w:color="auto"/>
        <w:bottom w:val="none" w:sz="0" w:space="0" w:color="auto"/>
        <w:right w:val="none" w:sz="0" w:space="0" w:color="auto"/>
      </w:divBdr>
    </w:div>
    <w:div w:id="1179202216">
      <w:bodyDiv w:val="1"/>
      <w:marLeft w:val="0"/>
      <w:marRight w:val="0"/>
      <w:marTop w:val="0"/>
      <w:marBottom w:val="0"/>
      <w:divBdr>
        <w:top w:val="none" w:sz="0" w:space="0" w:color="auto"/>
        <w:left w:val="none" w:sz="0" w:space="0" w:color="auto"/>
        <w:bottom w:val="none" w:sz="0" w:space="0" w:color="auto"/>
        <w:right w:val="none" w:sz="0" w:space="0" w:color="auto"/>
      </w:divBdr>
    </w:div>
    <w:div w:id="1215970751">
      <w:bodyDiv w:val="1"/>
      <w:marLeft w:val="0"/>
      <w:marRight w:val="0"/>
      <w:marTop w:val="0"/>
      <w:marBottom w:val="0"/>
      <w:divBdr>
        <w:top w:val="none" w:sz="0" w:space="0" w:color="auto"/>
        <w:left w:val="none" w:sz="0" w:space="0" w:color="auto"/>
        <w:bottom w:val="none" w:sz="0" w:space="0" w:color="auto"/>
        <w:right w:val="none" w:sz="0" w:space="0" w:color="auto"/>
      </w:divBdr>
    </w:div>
    <w:div w:id="1218273376">
      <w:bodyDiv w:val="1"/>
      <w:marLeft w:val="0"/>
      <w:marRight w:val="0"/>
      <w:marTop w:val="0"/>
      <w:marBottom w:val="0"/>
      <w:divBdr>
        <w:top w:val="none" w:sz="0" w:space="0" w:color="auto"/>
        <w:left w:val="none" w:sz="0" w:space="0" w:color="auto"/>
        <w:bottom w:val="none" w:sz="0" w:space="0" w:color="auto"/>
        <w:right w:val="none" w:sz="0" w:space="0" w:color="auto"/>
      </w:divBdr>
    </w:div>
    <w:div w:id="1219509332">
      <w:bodyDiv w:val="1"/>
      <w:marLeft w:val="0"/>
      <w:marRight w:val="0"/>
      <w:marTop w:val="0"/>
      <w:marBottom w:val="0"/>
      <w:divBdr>
        <w:top w:val="none" w:sz="0" w:space="0" w:color="auto"/>
        <w:left w:val="none" w:sz="0" w:space="0" w:color="auto"/>
        <w:bottom w:val="none" w:sz="0" w:space="0" w:color="auto"/>
        <w:right w:val="none" w:sz="0" w:space="0" w:color="auto"/>
      </w:divBdr>
    </w:div>
    <w:div w:id="1232084395">
      <w:bodyDiv w:val="1"/>
      <w:marLeft w:val="0"/>
      <w:marRight w:val="0"/>
      <w:marTop w:val="0"/>
      <w:marBottom w:val="0"/>
      <w:divBdr>
        <w:top w:val="none" w:sz="0" w:space="0" w:color="auto"/>
        <w:left w:val="none" w:sz="0" w:space="0" w:color="auto"/>
        <w:bottom w:val="none" w:sz="0" w:space="0" w:color="auto"/>
        <w:right w:val="none" w:sz="0" w:space="0" w:color="auto"/>
      </w:divBdr>
    </w:div>
    <w:div w:id="1233543409">
      <w:bodyDiv w:val="1"/>
      <w:marLeft w:val="0"/>
      <w:marRight w:val="0"/>
      <w:marTop w:val="0"/>
      <w:marBottom w:val="0"/>
      <w:divBdr>
        <w:top w:val="none" w:sz="0" w:space="0" w:color="auto"/>
        <w:left w:val="none" w:sz="0" w:space="0" w:color="auto"/>
        <w:bottom w:val="none" w:sz="0" w:space="0" w:color="auto"/>
        <w:right w:val="none" w:sz="0" w:space="0" w:color="auto"/>
      </w:divBdr>
    </w:div>
    <w:div w:id="1248924971">
      <w:bodyDiv w:val="1"/>
      <w:marLeft w:val="0"/>
      <w:marRight w:val="0"/>
      <w:marTop w:val="0"/>
      <w:marBottom w:val="0"/>
      <w:divBdr>
        <w:top w:val="none" w:sz="0" w:space="0" w:color="auto"/>
        <w:left w:val="none" w:sz="0" w:space="0" w:color="auto"/>
        <w:bottom w:val="none" w:sz="0" w:space="0" w:color="auto"/>
        <w:right w:val="none" w:sz="0" w:space="0" w:color="auto"/>
      </w:divBdr>
    </w:div>
    <w:div w:id="1254827362">
      <w:bodyDiv w:val="1"/>
      <w:marLeft w:val="0"/>
      <w:marRight w:val="0"/>
      <w:marTop w:val="0"/>
      <w:marBottom w:val="0"/>
      <w:divBdr>
        <w:top w:val="none" w:sz="0" w:space="0" w:color="auto"/>
        <w:left w:val="none" w:sz="0" w:space="0" w:color="auto"/>
        <w:bottom w:val="none" w:sz="0" w:space="0" w:color="auto"/>
        <w:right w:val="none" w:sz="0" w:space="0" w:color="auto"/>
      </w:divBdr>
    </w:div>
    <w:div w:id="1258445236">
      <w:bodyDiv w:val="1"/>
      <w:marLeft w:val="0"/>
      <w:marRight w:val="0"/>
      <w:marTop w:val="0"/>
      <w:marBottom w:val="0"/>
      <w:divBdr>
        <w:top w:val="none" w:sz="0" w:space="0" w:color="auto"/>
        <w:left w:val="none" w:sz="0" w:space="0" w:color="auto"/>
        <w:bottom w:val="none" w:sz="0" w:space="0" w:color="auto"/>
        <w:right w:val="none" w:sz="0" w:space="0" w:color="auto"/>
      </w:divBdr>
    </w:div>
    <w:div w:id="1261068120">
      <w:bodyDiv w:val="1"/>
      <w:marLeft w:val="0"/>
      <w:marRight w:val="0"/>
      <w:marTop w:val="0"/>
      <w:marBottom w:val="0"/>
      <w:divBdr>
        <w:top w:val="none" w:sz="0" w:space="0" w:color="auto"/>
        <w:left w:val="none" w:sz="0" w:space="0" w:color="auto"/>
        <w:bottom w:val="none" w:sz="0" w:space="0" w:color="auto"/>
        <w:right w:val="none" w:sz="0" w:space="0" w:color="auto"/>
      </w:divBdr>
    </w:div>
    <w:div w:id="1281839204">
      <w:bodyDiv w:val="1"/>
      <w:marLeft w:val="0"/>
      <w:marRight w:val="0"/>
      <w:marTop w:val="0"/>
      <w:marBottom w:val="0"/>
      <w:divBdr>
        <w:top w:val="none" w:sz="0" w:space="0" w:color="auto"/>
        <w:left w:val="none" w:sz="0" w:space="0" w:color="auto"/>
        <w:bottom w:val="none" w:sz="0" w:space="0" w:color="auto"/>
        <w:right w:val="none" w:sz="0" w:space="0" w:color="auto"/>
      </w:divBdr>
    </w:div>
    <w:div w:id="1284264142">
      <w:bodyDiv w:val="1"/>
      <w:marLeft w:val="0"/>
      <w:marRight w:val="0"/>
      <w:marTop w:val="0"/>
      <w:marBottom w:val="0"/>
      <w:divBdr>
        <w:top w:val="none" w:sz="0" w:space="0" w:color="auto"/>
        <w:left w:val="none" w:sz="0" w:space="0" w:color="auto"/>
        <w:bottom w:val="none" w:sz="0" w:space="0" w:color="auto"/>
        <w:right w:val="none" w:sz="0" w:space="0" w:color="auto"/>
      </w:divBdr>
    </w:div>
    <w:div w:id="1291545984">
      <w:bodyDiv w:val="1"/>
      <w:marLeft w:val="0"/>
      <w:marRight w:val="0"/>
      <w:marTop w:val="0"/>
      <w:marBottom w:val="0"/>
      <w:divBdr>
        <w:top w:val="none" w:sz="0" w:space="0" w:color="auto"/>
        <w:left w:val="none" w:sz="0" w:space="0" w:color="auto"/>
        <w:bottom w:val="none" w:sz="0" w:space="0" w:color="auto"/>
        <w:right w:val="none" w:sz="0" w:space="0" w:color="auto"/>
      </w:divBdr>
    </w:div>
    <w:div w:id="1306474585">
      <w:bodyDiv w:val="1"/>
      <w:marLeft w:val="0"/>
      <w:marRight w:val="0"/>
      <w:marTop w:val="0"/>
      <w:marBottom w:val="0"/>
      <w:divBdr>
        <w:top w:val="none" w:sz="0" w:space="0" w:color="auto"/>
        <w:left w:val="none" w:sz="0" w:space="0" w:color="auto"/>
        <w:bottom w:val="none" w:sz="0" w:space="0" w:color="auto"/>
        <w:right w:val="none" w:sz="0" w:space="0" w:color="auto"/>
      </w:divBdr>
    </w:div>
    <w:div w:id="1306550798">
      <w:bodyDiv w:val="1"/>
      <w:marLeft w:val="0"/>
      <w:marRight w:val="0"/>
      <w:marTop w:val="0"/>
      <w:marBottom w:val="0"/>
      <w:divBdr>
        <w:top w:val="none" w:sz="0" w:space="0" w:color="auto"/>
        <w:left w:val="none" w:sz="0" w:space="0" w:color="auto"/>
        <w:bottom w:val="none" w:sz="0" w:space="0" w:color="auto"/>
        <w:right w:val="none" w:sz="0" w:space="0" w:color="auto"/>
      </w:divBdr>
    </w:div>
    <w:div w:id="1345744331">
      <w:bodyDiv w:val="1"/>
      <w:marLeft w:val="0"/>
      <w:marRight w:val="0"/>
      <w:marTop w:val="0"/>
      <w:marBottom w:val="0"/>
      <w:divBdr>
        <w:top w:val="none" w:sz="0" w:space="0" w:color="auto"/>
        <w:left w:val="none" w:sz="0" w:space="0" w:color="auto"/>
        <w:bottom w:val="none" w:sz="0" w:space="0" w:color="auto"/>
        <w:right w:val="none" w:sz="0" w:space="0" w:color="auto"/>
      </w:divBdr>
    </w:div>
    <w:div w:id="1354187740">
      <w:bodyDiv w:val="1"/>
      <w:marLeft w:val="0"/>
      <w:marRight w:val="0"/>
      <w:marTop w:val="0"/>
      <w:marBottom w:val="0"/>
      <w:divBdr>
        <w:top w:val="none" w:sz="0" w:space="0" w:color="auto"/>
        <w:left w:val="none" w:sz="0" w:space="0" w:color="auto"/>
        <w:bottom w:val="none" w:sz="0" w:space="0" w:color="auto"/>
        <w:right w:val="none" w:sz="0" w:space="0" w:color="auto"/>
      </w:divBdr>
    </w:div>
    <w:div w:id="1367678374">
      <w:bodyDiv w:val="1"/>
      <w:marLeft w:val="0"/>
      <w:marRight w:val="0"/>
      <w:marTop w:val="0"/>
      <w:marBottom w:val="0"/>
      <w:divBdr>
        <w:top w:val="none" w:sz="0" w:space="0" w:color="auto"/>
        <w:left w:val="none" w:sz="0" w:space="0" w:color="auto"/>
        <w:bottom w:val="none" w:sz="0" w:space="0" w:color="auto"/>
        <w:right w:val="none" w:sz="0" w:space="0" w:color="auto"/>
      </w:divBdr>
    </w:div>
    <w:div w:id="1373194249">
      <w:bodyDiv w:val="1"/>
      <w:marLeft w:val="0"/>
      <w:marRight w:val="0"/>
      <w:marTop w:val="0"/>
      <w:marBottom w:val="0"/>
      <w:divBdr>
        <w:top w:val="none" w:sz="0" w:space="0" w:color="auto"/>
        <w:left w:val="none" w:sz="0" w:space="0" w:color="auto"/>
        <w:bottom w:val="none" w:sz="0" w:space="0" w:color="auto"/>
        <w:right w:val="none" w:sz="0" w:space="0" w:color="auto"/>
      </w:divBdr>
    </w:div>
    <w:div w:id="1373578132">
      <w:bodyDiv w:val="1"/>
      <w:marLeft w:val="0"/>
      <w:marRight w:val="0"/>
      <w:marTop w:val="0"/>
      <w:marBottom w:val="0"/>
      <w:divBdr>
        <w:top w:val="none" w:sz="0" w:space="0" w:color="auto"/>
        <w:left w:val="none" w:sz="0" w:space="0" w:color="auto"/>
        <w:bottom w:val="none" w:sz="0" w:space="0" w:color="auto"/>
        <w:right w:val="none" w:sz="0" w:space="0" w:color="auto"/>
      </w:divBdr>
    </w:div>
    <w:div w:id="1379403641">
      <w:bodyDiv w:val="1"/>
      <w:marLeft w:val="0"/>
      <w:marRight w:val="0"/>
      <w:marTop w:val="0"/>
      <w:marBottom w:val="0"/>
      <w:divBdr>
        <w:top w:val="none" w:sz="0" w:space="0" w:color="auto"/>
        <w:left w:val="none" w:sz="0" w:space="0" w:color="auto"/>
        <w:bottom w:val="none" w:sz="0" w:space="0" w:color="auto"/>
        <w:right w:val="none" w:sz="0" w:space="0" w:color="auto"/>
      </w:divBdr>
    </w:div>
    <w:div w:id="1395347546">
      <w:bodyDiv w:val="1"/>
      <w:marLeft w:val="0"/>
      <w:marRight w:val="0"/>
      <w:marTop w:val="0"/>
      <w:marBottom w:val="0"/>
      <w:divBdr>
        <w:top w:val="none" w:sz="0" w:space="0" w:color="auto"/>
        <w:left w:val="none" w:sz="0" w:space="0" w:color="auto"/>
        <w:bottom w:val="none" w:sz="0" w:space="0" w:color="auto"/>
        <w:right w:val="none" w:sz="0" w:space="0" w:color="auto"/>
      </w:divBdr>
    </w:div>
    <w:div w:id="1409419816">
      <w:bodyDiv w:val="1"/>
      <w:marLeft w:val="0"/>
      <w:marRight w:val="0"/>
      <w:marTop w:val="0"/>
      <w:marBottom w:val="0"/>
      <w:divBdr>
        <w:top w:val="none" w:sz="0" w:space="0" w:color="auto"/>
        <w:left w:val="none" w:sz="0" w:space="0" w:color="auto"/>
        <w:bottom w:val="none" w:sz="0" w:space="0" w:color="auto"/>
        <w:right w:val="none" w:sz="0" w:space="0" w:color="auto"/>
      </w:divBdr>
    </w:div>
    <w:div w:id="1413233628">
      <w:bodyDiv w:val="1"/>
      <w:marLeft w:val="0"/>
      <w:marRight w:val="0"/>
      <w:marTop w:val="0"/>
      <w:marBottom w:val="0"/>
      <w:divBdr>
        <w:top w:val="none" w:sz="0" w:space="0" w:color="auto"/>
        <w:left w:val="none" w:sz="0" w:space="0" w:color="auto"/>
        <w:bottom w:val="none" w:sz="0" w:space="0" w:color="auto"/>
        <w:right w:val="none" w:sz="0" w:space="0" w:color="auto"/>
      </w:divBdr>
    </w:div>
    <w:div w:id="1425152620">
      <w:bodyDiv w:val="1"/>
      <w:marLeft w:val="0"/>
      <w:marRight w:val="0"/>
      <w:marTop w:val="0"/>
      <w:marBottom w:val="0"/>
      <w:divBdr>
        <w:top w:val="none" w:sz="0" w:space="0" w:color="auto"/>
        <w:left w:val="none" w:sz="0" w:space="0" w:color="auto"/>
        <w:bottom w:val="none" w:sz="0" w:space="0" w:color="auto"/>
        <w:right w:val="none" w:sz="0" w:space="0" w:color="auto"/>
      </w:divBdr>
    </w:div>
    <w:div w:id="1430929086">
      <w:bodyDiv w:val="1"/>
      <w:marLeft w:val="0"/>
      <w:marRight w:val="0"/>
      <w:marTop w:val="0"/>
      <w:marBottom w:val="0"/>
      <w:divBdr>
        <w:top w:val="none" w:sz="0" w:space="0" w:color="auto"/>
        <w:left w:val="none" w:sz="0" w:space="0" w:color="auto"/>
        <w:bottom w:val="none" w:sz="0" w:space="0" w:color="auto"/>
        <w:right w:val="none" w:sz="0" w:space="0" w:color="auto"/>
      </w:divBdr>
    </w:div>
    <w:div w:id="1439105883">
      <w:bodyDiv w:val="1"/>
      <w:marLeft w:val="0"/>
      <w:marRight w:val="0"/>
      <w:marTop w:val="0"/>
      <w:marBottom w:val="0"/>
      <w:divBdr>
        <w:top w:val="none" w:sz="0" w:space="0" w:color="auto"/>
        <w:left w:val="none" w:sz="0" w:space="0" w:color="auto"/>
        <w:bottom w:val="none" w:sz="0" w:space="0" w:color="auto"/>
        <w:right w:val="none" w:sz="0" w:space="0" w:color="auto"/>
      </w:divBdr>
    </w:div>
    <w:div w:id="1440682911">
      <w:bodyDiv w:val="1"/>
      <w:marLeft w:val="0"/>
      <w:marRight w:val="0"/>
      <w:marTop w:val="0"/>
      <w:marBottom w:val="0"/>
      <w:divBdr>
        <w:top w:val="none" w:sz="0" w:space="0" w:color="auto"/>
        <w:left w:val="none" w:sz="0" w:space="0" w:color="auto"/>
        <w:bottom w:val="none" w:sz="0" w:space="0" w:color="auto"/>
        <w:right w:val="none" w:sz="0" w:space="0" w:color="auto"/>
      </w:divBdr>
    </w:div>
    <w:div w:id="1451433512">
      <w:bodyDiv w:val="1"/>
      <w:marLeft w:val="0"/>
      <w:marRight w:val="0"/>
      <w:marTop w:val="0"/>
      <w:marBottom w:val="0"/>
      <w:divBdr>
        <w:top w:val="none" w:sz="0" w:space="0" w:color="auto"/>
        <w:left w:val="none" w:sz="0" w:space="0" w:color="auto"/>
        <w:bottom w:val="none" w:sz="0" w:space="0" w:color="auto"/>
        <w:right w:val="none" w:sz="0" w:space="0" w:color="auto"/>
      </w:divBdr>
    </w:div>
    <w:div w:id="1482162324">
      <w:bodyDiv w:val="1"/>
      <w:marLeft w:val="0"/>
      <w:marRight w:val="0"/>
      <w:marTop w:val="0"/>
      <w:marBottom w:val="0"/>
      <w:divBdr>
        <w:top w:val="none" w:sz="0" w:space="0" w:color="auto"/>
        <w:left w:val="none" w:sz="0" w:space="0" w:color="auto"/>
        <w:bottom w:val="none" w:sz="0" w:space="0" w:color="auto"/>
        <w:right w:val="none" w:sz="0" w:space="0" w:color="auto"/>
      </w:divBdr>
    </w:div>
    <w:div w:id="1511796240">
      <w:bodyDiv w:val="1"/>
      <w:marLeft w:val="0"/>
      <w:marRight w:val="0"/>
      <w:marTop w:val="0"/>
      <w:marBottom w:val="0"/>
      <w:divBdr>
        <w:top w:val="none" w:sz="0" w:space="0" w:color="auto"/>
        <w:left w:val="none" w:sz="0" w:space="0" w:color="auto"/>
        <w:bottom w:val="none" w:sz="0" w:space="0" w:color="auto"/>
        <w:right w:val="none" w:sz="0" w:space="0" w:color="auto"/>
      </w:divBdr>
    </w:div>
    <w:div w:id="1522351144">
      <w:bodyDiv w:val="1"/>
      <w:marLeft w:val="0"/>
      <w:marRight w:val="0"/>
      <w:marTop w:val="0"/>
      <w:marBottom w:val="0"/>
      <w:divBdr>
        <w:top w:val="none" w:sz="0" w:space="0" w:color="auto"/>
        <w:left w:val="none" w:sz="0" w:space="0" w:color="auto"/>
        <w:bottom w:val="none" w:sz="0" w:space="0" w:color="auto"/>
        <w:right w:val="none" w:sz="0" w:space="0" w:color="auto"/>
      </w:divBdr>
    </w:div>
    <w:div w:id="1534880880">
      <w:bodyDiv w:val="1"/>
      <w:marLeft w:val="0"/>
      <w:marRight w:val="0"/>
      <w:marTop w:val="0"/>
      <w:marBottom w:val="0"/>
      <w:divBdr>
        <w:top w:val="none" w:sz="0" w:space="0" w:color="auto"/>
        <w:left w:val="none" w:sz="0" w:space="0" w:color="auto"/>
        <w:bottom w:val="none" w:sz="0" w:space="0" w:color="auto"/>
        <w:right w:val="none" w:sz="0" w:space="0" w:color="auto"/>
      </w:divBdr>
    </w:div>
    <w:div w:id="1558662233">
      <w:bodyDiv w:val="1"/>
      <w:marLeft w:val="0"/>
      <w:marRight w:val="0"/>
      <w:marTop w:val="0"/>
      <w:marBottom w:val="0"/>
      <w:divBdr>
        <w:top w:val="none" w:sz="0" w:space="0" w:color="auto"/>
        <w:left w:val="none" w:sz="0" w:space="0" w:color="auto"/>
        <w:bottom w:val="none" w:sz="0" w:space="0" w:color="auto"/>
        <w:right w:val="none" w:sz="0" w:space="0" w:color="auto"/>
      </w:divBdr>
    </w:div>
    <w:div w:id="1587956174">
      <w:bodyDiv w:val="1"/>
      <w:marLeft w:val="0"/>
      <w:marRight w:val="0"/>
      <w:marTop w:val="0"/>
      <w:marBottom w:val="0"/>
      <w:divBdr>
        <w:top w:val="none" w:sz="0" w:space="0" w:color="auto"/>
        <w:left w:val="none" w:sz="0" w:space="0" w:color="auto"/>
        <w:bottom w:val="none" w:sz="0" w:space="0" w:color="auto"/>
        <w:right w:val="none" w:sz="0" w:space="0" w:color="auto"/>
      </w:divBdr>
    </w:div>
    <w:div w:id="1598753647">
      <w:bodyDiv w:val="1"/>
      <w:marLeft w:val="0"/>
      <w:marRight w:val="0"/>
      <w:marTop w:val="0"/>
      <w:marBottom w:val="0"/>
      <w:divBdr>
        <w:top w:val="none" w:sz="0" w:space="0" w:color="auto"/>
        <w:left w:val="none" w:sz="0" w:space="0" w:color="auto"/>
        <w:bottom w:val="none" w:sz="0" w:space="0" w:color="auto"/>
        <w:right w:val="none" w:sz="0" w:space="0" w:color="auto"/>
      </w:divBdr>
    </w:div>
    <w:div w:id="1617172385">
      <w:bodyDiv w:val="1"/>
      <w:marLeft w:val="0"/>
      <w:marRight w:val="0"/>
      <w:marTop w:val="0"/>
      <w:marBottom w:val="0"/>
      <w:divBdr>
        <w:top w:val="none" w:sz="0" w:space="0" w:color="auto"/>
        <w:left w:val="none" w:sz="0" w:space="0" w:color="auto"/>
        <w:bottom w:val="none" w:sz="0" w:space="0" w:color="auto"/>
        <w:right w:val="none" w:sz="0" w:space="0" w:color="auto"/>
      </w:divBdr>
    </w:div>
    <w:div w:id="1635217268">
      <w:bodyDiv w:val="1"/>
      <w:marLeft w:val="0"/>
      <w:marRight w:val="0"/>
      <w:marTop w:val="0"/>
      <w:marBottom w:val="0"/>
      <w:divBdr>
        <w:top w:val="none" w:sz="0" w:space="0" w:color="auto"/>
        <w:left w:val="none" w:sz="0" w:space="0" w:color="auto"/>
        <w:bottom w:val="none" w:sz="0" w:space="0" w:color="auto"/>
        <w:right w:val="none" w:sz="0" w:space="0" w:color="auto"/>
      </w:divBdr>
    </w:div>
    <w:div w:id="1636839122">
      <w:bodyDiv w:val="1"/>
      <w:marLeft w:val="0"/>
      <w:marRight w:val="0"/>
      <w:marTop w:val="0"/>
      <w:marBottom w:val="0"/>
      <w:divBdr>
        <w:top w:val="none" w:sz="0" w:space="0" w:color="auto"/>
        <w:left w:val="none" w:sz="0" w:space="0" w:color="auto"/>
        <w:bottom w:val="none" w:sz="0" w:space="0" w:color="auto"/>
        <w:right w:val="none" w:sz="0" w:space="0" w:color="auto"/>
      </w:divBdr>
    </w:div>
    <w:div w:id="1640189150">
      <w:bodyDiv w:val="1"/>
      <w:marLeft w:val="0"/>
      <w:marRight w:val="0"/>
      <w:marTop w:val="0"/>
      <w:marBottom w:val="0"/>
      <w:divBdr>
        <w:top w:val="none" w:sz="0" w:space="0" w:color="auto"/>
        <w:left w:val="none" w:sz="0" w:space="0" w:color="auto"/>
        <w:bottom w:val="none" w:sz="0" w:space="0" w:color="auto"/>
        <w:right w:val="none" w:sz="0" w:space="0" w:color="auto"/>
      </w:divBdr>
    </w:div>
    <w:div w:id="1672298608">
      <w:bodyDiv w:val="1"/>
      <w:marLeft w:val="0"/>
      <w:marRight w:val="0"/>
      <w:marTop w:val="0"/>
      <w:marBottom w:val="0"/>
      <w:divBdr>
        <w:top w:val="none" w:sz="0" w:space="0" w:color="auto"/>
        <w:left w:val="none" w:sz="0" w:space="0" w:color="auto"/>
        <w:bottom w:val="none" w:sz="0" w:space="0" w:color="auto"/>
        <w:right w:val="none" w:sz="0" w:space="0" w:color="auto"/>
      </w:divBdr>
    </w:div>
    <w:div w:id="1692953186">
      <w:bodyDiv w:val="1"/>
      <w:marLeft w:val="0"/>
      <w:marRight w:val="0"/>
      <w:marTop w:val="0"/>
      <w:marBottom w:val="0"/>
      <w:divBdr>
        <w:top w:val="none" w:sz="0" w:space="0" w:color="auto"/>
        <w:left w:val="none" w:sz="0" w:space="0" w:color="auto"/>
        <w:bottom w:val="none" w:sz="0" w:space="0" w:color="auto"/>
        <w:right w:val="none" w:sz="0" w:space="0" w:color="auto"/>
      </w:divBdr>
    </w:div>
    <w:div w:id="1695692522">
      <w:bodyDiv w:val="1"/>
      <w:marLeft w:val="0"/>
      <w:marRight w:val="0"/>
      <w:marTop w:val="0"/>
      <w:marBottom w:val="0"/>
      <w:divBdr>
        <w:top w:val="none" w:sz="0" w:space="0" w:color="auto"/>
        <w:left w:val="none" w:sz="0" w:space="0" w:color="auto"/>
        <w:bottom w:val="none" w:sz="0" w:space="0" w:color="auto"/>
        <w:right w:val="none" w:sz="0" w:space="0" w:color="auto"/>
      </w:divBdr>
    </w:div>
    <w:div w:id="1707170878">
      <w:bodyDiv w:val="1"/>
      <w:marLeft w:val="0"/>
      <w:marRight w:val="0"/>
      <w:marTop w:val="0"/>
      <w:marBottom w:val="0"/>
      <w:divBdr>
        <w:top w:val="none" w:sz="0" w:space="0" w:color="auto"/>
        <w:left w:val="none" w:sz="0" w:space="0" w:color="auto"/>
        <w:bottom w:val="none" w:sz="0" w:space="0" w:color="auto"/>
        <w:right w:val="none" w:sz="0" w:space="0" w:color="auto"/>
      </w:divBdr>
    </w:div>
    <w:div w:id="1729260942">
      <w:bodyDiv w:val="1"/>
      <w:marLeft w:val="0"/>
      <w:marRight w:val="0"/>
      <w:marTop w:val="0"/>
      <w:marBottom w:val="0"/>
      <w:divBdr>
        <w:top w:val="none" w:sz="0" w:space="0" w:color="auto"/>
        <w:left w:val="none" w:sz="0" w:space="0" w:color="auto"/>
        <w:bottom w:val="none" w:sz="0" w:space="0" w:color="auto"/>
        <w:right w:val="none" w:sz="0" w:space="0" w:color="auto"/>
      </w:divBdr>
    </w:div>
    <w:div w:id="1729574884">
      <w:bodyDiv w:val="1"/>
      <w:marLeft w:val="0"/>
      <w:marRight w:val="0"/>
      <w:marTop w:val="0"/>
      <w:marBottom w:val="0"/>
      <w:divBdr>
        <w:top w:val="none" w:sz="0" w:space="0" w:color="auto"/>
        <w:left w:val="none" w:sz="0" w:space="0" w:color="auto"/>
        <w:bottom w:val="none" w:sz="0" w:space="0" w:color="auto"/>
        <w:right w:val="none" w:sz="0" w:space="0" w:color="auto"/>
      </w:divBdr>
    </w:div>
    <w:div w:id="1731271691">
      <w:bodyDiv w:val="1"/>
      <w:marLeft w:val="0"/>
      <w:marRight w:val="0"/>
      <w:marTop w:val="0"/>
      <w:marBottom w:val="0"/>
      <w:divBdr>
        <w:top w:val="none" w:sz="0" w:space="0" w:color="auto"/>
        <w:left w:val="none" w:sz="0" w:space="0" w:color="auto"/>
        <w:bottom w:val="none" w:sz="0" w:space="0" w:color="auto"/>
        <w:right w:val="none" w:sz="0" w:space="0" w:color="auto"/>
      </w:divBdr>
    </w:div>
    <w:div w:id="1734624697">
      <w:bodyDiv w:val="1"/>
      <w:marLeft w:val="0"/>
      <w:marRight w:val="0"/>
      <w:marTop w:val="0"/>
      <w:marBottom w:val="0"/>
      <w:divBdr>
        <w:top w:val="none" w:sz="0" w:space="0" w:color="auto"/>
        <w:left w:val="none" w:sz="0" w:space="0" w:color="auto"/>
        <w:bottom w:val="none" w:sz="0" w:space="0" w:color="auto"/>
        <w:right w:val="none" w:sz="0" w:space="0" w:color="auto"/>
      </w:divBdr>
    </w:div>
    <w:div w:id="1778914641">
      <w:bodyDiv w:val="1"/>
      <w:marLeft w:val="0"/>
      <w:marRight w:val="0"/>
      <w:marTop w:val="0"/>
      <w:marBottom w:val="0"/>
      <w:divBdr>
        <w:top w:val="none" w:sz="0" w:space="0" w:color="auto"/>
        <w:left w:val="none" w:sz="0" w:space="0" w:color="auto"/>
        <w:bottom w:val="none" w:sz="0" w:space="0" w:color="auto"/>
        <w:right w:val="none" w:sz="0" w:space="0" w:color="auto"/>
      </w:divBdr>
    </w:div>
    <w:div w:id="1797680758">
      <w:bodyDiv w:val="1"/>
      <w:marLeft w:val="0"/>
      <w:marRight w:val="0"/>
      <w:marTop w:val="0"/>
      <w:marBottom w:val="0"/>
      <w:divBdr>
        <w:top w:val="none" w:sz="0" w:space="0" w:color="auto"/>
        <w:left w:val="none" w:sz="0" w:space="0" w:color="auto"/>
        <w:bottom w:val="none" w:sz="0" w:space="0" w:color="auto"/>
        <w:right w:val="none" w:sz="0" w:space="0" w:color="auto"/>
      </w:divBdr>
    </w:div>
    <w:div w:id="1828010075">
      <w:bodyDiv w:val="1"/>
      <w:marLeft w:val="0"/>
      <w:marRight w:val="0"/>
      <w:marTop w:val="0"/>
      <w:marBottom w:val="0"/>
      <w:divBdr>
        <w:top w:val="none" w:sz="0" w:space="0" w:color="auto"/>
        <w:left w:val="none" w:sz="0" w:space="0" w:color="auto"/>
        <w:bottom w:val="none" w:sz="0" w:space="0" w:color="auto"/>
        <w:right w:val="none" w:sz="0" w:space="0" w:color="auto"/>
      </w:divBdr>
    </w:div>
    <w:div w:id="1830749903">
      <w:bodyDiv w:val="1"/>
      <w:marLeft w:val="0"/>
      <w:marRight w:val="0"/>
      <w:marTop w:val="0"/>
      <w:marBottom w:val="0"/>
      <w:divBdr>
        <w:top w:val="none" w:sz="0" w:space="0" w:color="auto"/>
        <w:left w:val="none" w:sz="0" w:space="0" w:color="auto"/>
        <w:bottom w:val="none" w:sz="0" w:space="0" w:color="auto"/>
        <w:right w:val="none" w:sz="0" w:space="0" w:color="auto"/>
      </w:divBdr>
    </w:div>
    <w:div w:id="1856922623">
      <w:bodyDiv w:val="1"/>
      <w:marLeft w:val="0"/>
      <w:marRight w:val="0"/>
      <w:marTop w:val="0"/>
      <w:marBottom w:val="0"/>
      <w:divBdr>
        <w:top w:val="none" w:sz="0" w:space="0" w:color="auto"/>
        <w:left w:val="none" w:sz="0" w:space="0" w:color="auto"/>
        <w:bottom w:val="none" w:sz="0" w:space="0" w:color="auto"/>
        <w:right w:val="none" w:sz="0" w:space="0" w:color="auto"/>
      </w:divBdr>
    </w:div>
    <w:div w:id="1881165155">
      <w:bodyDiv w:val="1"/>
      <w:marLeft w:val="0"/>
      <w:marRight w:val="0"/>
      <w:marTop w:val="0"/>
      <w:marBottom w:val="0"/>
      <w:divBdr>
        <w:top w:val="none" w:sz="0" w:space="0" w:color="auto"/>
        <w:left w:val="none" w:sz="0" w:space="0" w:color="auto"/>
        <w:bottom w:val="none" w:sz="0" w:space="0" w:color="auto"/>
        <w:right w:val="none" w:sz="0" w:space="0" w:color="auto"/>
      </w:divBdr>
    </w:div>
    <w:div w:id="1881240491">
      <w:bodyDiv w:val="1"/>
      <w:marLeft w:val="0"/>
      <w:marRight w:val="0"/>
      <w:marTop w:val="0"/>
      <w:marBottom w:val="0"/>
      <w:divBdr>
        <w:top w:val="none" w:sz="0" w:space="0" w:color="auto"/>
        <w:left w:val="none" w:sz="0" w:space="0" w:color="auto"/>
        <w:bottom w:val="none" w:sz="0" w:space="0" w:color="auto"/>
        <w:right w:val="none" w:sz="0" w:space="0" w:color="auto"/>
      </w:divBdr>
    </w:div>
    <w:div w:id="1885211481">
      <w:bodyDiv w:val="1"/>
      <w:marLeft w:val="0"/>
      <w:marRight w:val="0"/>
      <w:marTop w:val="0"/>
      <w:marBottom w:val="0"/>
      <w:divBdr>
        <w:top w:val="none" w:sz="0" w:space="0" w:color="auto"/>
        <w:left w:val="none" w:sz="0" w:space="0" w:color="auto"/>
        <w:bottom w:val="none" w:sz="0" w:space="0" w:color="auto"/>
        <w:right w:val="none" w:sz="0" w:space="0" w:color="auto"/>
      </w:divBdr>
    </w:div>
    <w:div w:id="1897544657">
      <w:bodyDiv w:val="1"/>
      <w:marLeft w:val="0"/>
      <w:marRight w:val="0"/>
      <w:marTop w:val="0"/>
      <w:marBottom w:val="0"/>
      <w:divBdr>
        <w:top w:val="none" w:sz="0" w:space="0" w:color="auto"/>
        <w:left w:val="none" w:sz="0" w:space="0" w:color="auto"/>
        <w:bottom w:val="none" w:sz="0" w:space="0" w:color="auto"/>
        <w:right w:val="none" w:sz="0" w:space="0" w:color="auto"/>
      </w:divBdr>
    </w:div>
    <w:div w:id="1899199703">
      <w:bodyDiv w:val="1"/>
      <w:marLeft w:val="0"/>
      <w:marRight w:val="0"/>
      <w:marTop w:val="0"/>
      <w:marBottom w:val="0"/>
      <w:divBdr>
        <w:top w:val="none" w:sz="0" w:space="0" w:color="auto"/>
        <w:left w:val="none" w:sz="0" w:space="0" w:color="auto"/>
        <w:bottom w:val="none" w:sz="0" w:space="0" w:color="auto"/>
        <w:right w:val="none" w:sz="0" w:space="0" w:color="auto"/>
      </w:divBdr>
    </w:div>
    <w:div w:id="1903104595">
      <w:bodyDiv w:val="1"/>
      <w:marLeft w:val="0"/>
      <w:marRight w:val="0"/>
      <w:marTop w:val="0"/>
      <w:marBottom w:val="0"/>
      <w:divBdr>
        <w:top w:val="none" w:sz="0" w:space="0" w:color="auto"/>
        <w:left w:val="none" w:sz="0" w:space="0" w:color="auto"/>
        <w:bottom w:val="none" w:sz="0" w:space="0" w:color="auto"/>
        <w:right w:val="none" w:sz="0" w:space="0" w:color="auto"/>
      </w:divBdr>
    </w:div>
    <w:div w:id="1931347756">
      <w:bodyDiv w:val="1"/>
      <w:marLeft w:val="0"/>
      <w:marRight w:val="0"/>
      <w:marTop w:val="0"/>
      <w:marBottom w:val="0"/>
      <w:divBdr>
        <w:top w:val="none" w:sz="0" w:space="0" w:color="auto"/>
        <w:left w:val="none" w:sz="0" w:space="0" w:color="auto"/>
        <w:bottom w:val="none" w:sz="0" w:space="0" w:color="auto"/>
        <w:right w:val="none" w:sz="0" w:space="0" w:color="auto"/>
      </w:divBdr>
    </w:div>
    <w:div w:id="1953321876">
      <w:bodyDiv w:val="1"/>
      <w:marLeft w:val="0"/>
      <w:marRight w:val="0"/>
      <w:marTop w:val="0"/>
      <w:marBottom w:val="0"/>
      <w:divBdr>
        <w:top w:val="none" w:sz="0" w:space="0" w:color="auto"/>
        <w:left w:val="none" w:sz="0" w:space="0" w:color="auto"/>
        <w:bottom w:val="none" w:sz="0" w:space="0" w:color="auto"/>
        <w:right w:val="none" w:sz="0" w:space="0" w:color="auto"/>
      </w:divBdr>
    </w:div>
    <w:div w:id="1964996419">
      <w:bodyDiv w:val="1"/>
      <w:marLeft w:val="0"/>
      <w:marRight w:val="0"/>
      <w:marTop w:val="0"/>
      <w:marBottom w:val="0"/>
      <w:divBdr>
        <w:top w:val="none" w:sz="0" w:space="0" w:color="auto"/>
        <w:left w:val="none" w:sz="0" w:space="0" w:color="auto"/>
        <w:bottom w:val="none" w:sz="0" w:space="0" w:color="auto"/>
        <w:right w:val="none" w:sz="0" w:space="0" w:color="auto"/>
      </w:divBdr>
    </w:div>
    <w:div w:id="1975409515">
      <w:bodyDiv w:val="1"/>
      <w:marLeft w:val="0"/>
      <w:marRight w:val="0"/>
      <w:marTop w:val="0"/>
      <w:marBottom w:val="0"/>
      <w:divBdr>
        <w:top w:val="none" w:sz="0" w:space="0" w:color="auto"/>
        <w:left w:val="none" w:sz="0" w:space="0" w:color="auto"/>
        <w:bottom w:val="none" w:sz="0" w:space="0" w:color="auto"/>
        <w:right w:val="none" w:sz="0" w:space="0" w:color="auto"/>
      </w:divBdr>
    </w:div>
    <w:div w:id="1982533498">
      <w:bodyDiv w:val="1"/>
      <w:marLeft w:val="0"/>
      <w:marRight w:val="0"/>
      <w:marTop w:val="0"/>
      <w:marBottom w:val="0"/>
      <w:divBdr>
        <w:top w:val="none" w:sz="0" w:space="0" w:color="auto"/>
        <w:left w:val="none" w:sz="0" w:space="0" w:color="auto"/>
        <w:bottom w:val="none" w:sz="0" w:space="0" w:color="auto"/>
        <w:right w:val="none" w:sz="0" w:space="0" w:color="auto"/>
      </w:divBdr>
    </w:div>
    <w:div w:id="1992635384">
      <w:bodyDiv w:val="1"/>
      <w:marLeft w:val="0"/>
      <w:marRight w:val="0"/>
      <w:marTop w:val="0"/>
      <w:marBottom w:val="0"/>
      <w:divBdr>
        <w:top w:val="none" w:sz="0" w:space="0" w:color="auto"/>
        <w:left w:val="none" w:sz="0" w:space="0" w:color="auto"/>
        <w:bottom w:val="none" w:sz="0" w:space="0" w:color="auto"/>
        <w:right w:val="none" w:sz="0" w:space="0" w:color="auto"/>
      </w:divBdr>
    </w:div>
    <w:div w:id="1997878124">
      <w:bodyDiv w:val="1"/>
      <w:marLeft w:val="0"/>
      <w:marRight w:val="0"/>
      <w:marTop w:val="0"/>
      <w:marBottom w:val="0"/>
      <w:divBdr>
        <w:top w:val="none" w:sz="0" w:space="0" w:color="auto"/>
        <w:left w:val="none" w:sz="0" w:space="0" w:color="auto"/>
        <w:bottom w:val="none" w:sz="0" w:space="0" w:color="auto"/>
        <w:right w:val="none" w:sz="0" w:space="0" w:color="auto"/>
      </w:divBdr>
    </w:div>
    <w:div w:id="2003971867">
      <w:bodyDiv w:val="1"/>
      <w:marLeft w:val="0"/>
      <w:marRight w:val="0"/>
      <w:marTop w:val="0"/>
      <w:marBottom w:val="0"/>
      <w:divBdr>
        <w:top w:val="none" w:sz="0" w:space="0" w:color="auto"/>
        <w:left w:val="none" w:sz="0" w:space="0" w:color="auto"/>
        <w:bottom w:val="none" w:sz="0" w:space="0" w:color="auto"/>
        <w:right w:val="none" w:sz="0" w:space="0" w:color="auto"/>
      </w:divBdr>
    </w:div>
    <w:div w:id="2005165691">
      <w:bodyDiv w:val="1"/>
      <w:marLeft w:val="0"/>
      <w:marRight w:val="0"/>
      <w:marTop w:val="0"/>
      <w:marBottom w:val="0"/>
      <w:divBdr>
        <w:top w:val="none" w:sz="0" w:space="0" w:color="auto"/>
        <w:left w:val="none" w:sz="0" w:space="0" w:color="auto"/>
        <w:bottom w:val="none" w:sz="0" w:space="0" w:color="auto"/>
        <w:right w:val="none" w:sz="0" w:space="0" w:color="auto"/>
      </w:divBdr>
    </w:div>
    <w:div w:id="2026319208">
      <w:bodyDiv w:val="1"/>
      <w:marLeft w:val="0"/>
      <w:marRight w:val="0"/>
      <w:marTop w:val="0"/>
      <w:marBottom w:val="0"/>
      <w:divBdr>
        <w:top w:val="none" w:sz="0" w:space="0" w:color="auto"/>
        <w:left w:val="none" w:sz="0" w:space="0" w:color="auto"/>
        <w:bottom w:val="none" w:sz="0" w:space="0" w:color="auto"/>
        <w:right w:val="none" w:sz="0" w:space="0" w:color="auto"/>
      </w:divBdr>
    </w:div>
    <w:div w:id="2035618546">
      <w:bodyDiv w:val="1"/>
      <w:marLeft w:val="0"/>
      <w:marRight w:val="0"/>
      <w:marTop w:val="0"/>
      <w:marBottom w:val="0"/>
      <w:divBdr>
        <w:top w:val="none" w:sz="0" w:space="0" w:color="auto"/>
        <w:left w:val="none" w:sz="0" w:space="0" w:color="auto"/>
        <w:bottom w:val="none" w:sz="0" w:space="0" w:color="auto"/>
        <w:right w:val="none" w:sz="0" w:space="0" w:color="auto"/>
      </w:divBdr>
    </w:div>
    <w:div w:id="2045518624">
      <w:bodyDiv w:val="1"/>
      <w:marLeft w:val="0"/>
      <w:marRight w:val="0"/>
      <w:marTop w:val="0"/>
      <w:marBottom w:val="0"/>
      <w:divBdr>
        <w:top w:val="none" w:sz="0" w:space="0" w:color="auto"/>
        <w:left w:val="none" w:sz="0" w:space="0" w:color="auto"/>
        <w:bottom w:val="none" w:sz="0" w:space="0" w:color="auto"/>
        <w:right w:val="none" w:sz="0" w:space="0" w:color="auto"/>
      </w:divBdr>
    </w:div>
    <w:div w:id="2072314705">
      <w:bodyDiv w:val="1"/>
      <w:marLeft w:val="0"/>
      <w:marRight w:val="0"/>
      <w:marTop w:val="0"/>
      <w:marBottom w:val="0"/>
      <w:divBdr>
        <w:top w:val="none" w:sz="0" w:space="0" w:color="auto"/>
        <w:left w:val="none" w:sz="0" w:space="0" w:color="auto"/>
        <w:bottom w:val="none" w:sz="0" w:space="0" w:color="auto"/>
        <w:right w:val="none" w:sz="0" w:space="0" w:color="auto"/>
      </w:divBdr>
    </w:div>
    <w:div w:id="2116974952">
      <w:bodyDiv w:val="1"/>
      <w:marLeft w:val="0"/>
      <w:marRight w:val="0"/>
      <w:marTop w:val="0"/>
      <w:marBottom w:val="0"/>
      <w:divBdr>
        <w:top w:val="none" w:sz="0" w:space="0" w:color="auto"/>
        <w:left w:val="none" w:sz="0" w:space="0" w:color="auto"/>
        <w:bottom w:val="none" w:sz="0" w:space="0" w:color="auto"/>
        <w:right w:val="none" w:sz="0" w:space="0" w:color="auto"/>
      </w:divBdr>
    </w:div>
    <w:div w:id="2121758468">
      <w:bodyDiv w:val="1"/>
      <w:marLeft w:val="0"/>
      <w:marRight w:val="0"/>
      <w:marTop w:val="0"/>
      <w:marBottom w:val="0"/>
      <w:divBdr>
        <w:top w:val="none" w:sz="0" w:space="0" w:color="auto"/>
        <w:left w:val="none" w:sz="0" w:space="0" w:color="auto"/>
        <w:bottom w:val="none" w:sz="0" w:space="0" w:color="auto"/>
        <w:right w:val="none" w:sz="0" w:space="0" w:color="auto"/>
      </w:divBdr>
    </w:div>
    <w:div w:id="2133133690">
      <w:bodyDiv w:val="1"/>
      <w:marLeft w:val="0"/>
      <w:marRight w:val="0"/>
      <w:marTop w:val="0"/>
      <w:marBottom w:val="0"/>
      <w:divBdr>
        <w:top w:val="none" w:sz="0" w:space="0" w:color="auto"/>
        <w:left w:val="none" w:sz="0" w:space="0" w:color="auto"/>
        <w:bottom w:val="none" w:sz="0" w:space="0" w:color="auto"/>
        <w:right w:val="none" w:sz="0" w:space="0" w:color="auto"/>
      </w:divBdr>
    </w:div>
    <w:div w:id="213956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Cab08</b:Tag>
    <b:SourceType>Book</b:SourceType>
    <b:Guid>{62830A98-3D2E-4CAC-BD82-92CF4F1F80BE}</b:Guid>
    <b:Title>Diccionario Jurídico Elemental</b:Title>
    <b:Year>2008</b:Year>
    <b:City>Argentina</b:City>
    <b:Publisher>Heliastra S.R.L.</b:Publisher>
    <b:Author>
      <b:Author>
        <b:NameList>
          <b:Person>
            <b:Last>Cabanellas de  las Cuevas</b:Last>
            <b:First>Guilllermo</b:First>
          </b:Person>
        </b:NameList>
      </b:Author>
    </b:Author>
    <b:RefOrder>2</b:RefOrder>
  </b:Source>
  <b:Source>
    <b:Tag>Car93</b:Tag>
    <b:SourceType>Book</b:SourceType>
    <b:Guid>{04ABB49E-A850-4652-958B-0B5240D5CA77}</b:Guid>
    <b:Title>Programa de Derecho Criminal</b:Title>
    <b:Year>1993</b:Year>
    <b:City>Bogotá - Colombia</b:City>
    <b:Publisher>Temis</b:Publisher>
    <b:Author>
      <b:Author>
        <b:NameList>
          <b:Person>
            <b:Last>Carrara</b:Last>
            <b:First>Francisco</b:First>
          </b:Person>
        </b:NameList>
      </b:Author>
    </b:Author>
    <b:RefOrder>3</b:RefOrder>
  </b:Source>
  <b:Source>
    <b:Tag>Ech</b:Tag>
    <b:SourceType>Book</b:SourceType>
    <b:Guid>{5105C101-5981-4525-AFB5-2BEA31C5D8A3}</b:Guid>
    <b:Title>Compendio De Derecho Procesal</b:Title>
    <b:Author>
      <b:Author>
        <b:NameList>
          <b:Person>
            <b:Last>Echandia</b:Last>
            <b:First>Devis</b:First>
          </b:Person>
        </b:NameList>
      </b:Author>
    </b:Author>
    <b:Year>1978</b:Year>
    <b:City>Santa Fé</b:City>
    <b:Publisher>ABC</b:Publisher>
    <b:RefOrder>4</b:RefOrder>
  </b:Source>
  <b:Source>
    <b:Tag>Ben08</b:Tag>
    <b:SourceType>Book</b:SourceType>
    <b:Guid>{95C5A2EE-DCB9-4B4D-BF88-A8C8A83EA2F6}</b:Guid>
    <b:Title>Tratado de las Pruebas Judiciales</b:Title>
    <b:Year>2008</b:Year>
    <b:City>Buenos Aires - Argentina</b:City>
    <b:Publisher>Jurídicas Europa</b:Publisher>
    <b:Author>
      <b:Author>
        <b:NameList>
          <b:Person>
            <b:Last>Benthan</b:Last>
            <b:First>Jeremías</b:First>
          </b:Person>
        </b:NameList>
      </b:Author>
    </b:Author>
    <b:RefOrder>5</b:RefOrder>
  </b:Source>
  <b:Source>
    <b:Tag>Ome80</b:Tag>
    <b:SourceType>Book</b:SourceType>
    <b:Guid>{F7DC9D99-068D-49A6-9FB5-9D94782857FC}</b:Guid>
    <b:Author>
      <b:Author>
        <b:Corporate>Omeba</b:Corporate>
      </b:Author>
    </b:Author>
    <b:Title>Enciclopedía Jurídica Omeba</b:Title>
    <b:Year>1980</b:Year>
    <b:City>Buenos Aires, Argentina</b:City>
    <b:Publisher>Argentinas</b:Publisher>
    <b:Volume>8</b:Volume>
    <b:NumberVolumes>20</b:NumberVolumes>
    <b:RefOrder>6</b:RefOrder>
  </b:Source>
  <b:Source>
    <b:Tag>Asa14</b:Tag>
    <b:SourceType>Book</b:SourceType>
    <b:Guid>{44E6E609-E45B-44EC-837F-D2256757D259}</b:Guid>
    <b:Author>
      <b:Author>
        <b:Corporate>Asamblea Nacional</b:Corporate>
      </b:Author>
    </b:Author>
    <b:Title>Código Orgánico Integral Penal. Registro Oficial N° 180, 10-febrero-2014</b:Title>
    <b:Year>2014</b:Year>
    <b:City>Quito</b:City>
    <b:Publisher>Lexis</b:Publisher>
    <b:RefOrder>10</b:RefOrder>
  </b:Source>
  <b:Source>
    <b:Tag>Tar11</b:Tag>
    <b:SourceType>Book</b:SourceType>
    <b:Guid>{0DD6C7D7-FA98-4349-B02D-0FD814F29353}</b:Guid>
    <b:Title>Conocimiento científico y estándares de prueba judicial</b:Title>
    <b:Year>2011</b:Year>
    <b:City>México</b:City>
    <b:Publisher>Instituto de Investigaciones Jurídicas</b:Publisher>
    <b:Author>
      <b:Author>
        <b:NameList>
          <b:Person>
            <b:Last>Taruffo</b:Last>
            <b:First>Michelle</b:First>
          </b:Person>
        </b:NameList>
      </b:Author>
    </b:Author>
    <b:RefOrder>21</b:RefOrder>
  </b:Source>
  <b:Source>
    <b:Tag>Dav00</b:Tag>
    <b:SourceType>Book</b:SourceType>
    <b:Guid>{270CF821-D31A-4604-BBFD-7782081605B1}</b:Guid>
    <b:Title> Compendio de la Prueba Judicia</b:Title>
    <b:Year>2000</b:Year>
    <b:City>Buenos Aires</b:City>
    <b:Publisher>Rubinzal -Culzoni </b:Publisher>
    <b:Author>
      <b:Author>
        <b:NameList>
          <b:Person>
            <b:Last>Davis Echandia</b:Last>
            <b:First>Hernando</b:First>
          </b:Person>
        </b:NameList>
      </b:Author>
    </b:Author>
    <b:RefOrder>16</b:RefOrder>
  </b:Source>
  <b:Source>
    <b:Tag>Ros03</b:Tag>
    <b:SourceType>Book</b:SourceType>
    <b:Guid>{15DC6FC5-7A3D-4AFA-A4C6-C9A6EC6766C2}</b:Guid>
    <b:Title>La Seguridad Jurídica en el Ecuador</b:Title>
    <b:Year>2003</b:Year>
    <b:City>Quito</b:City>
    <b:Publisher>Contribución de la Procuraduría General del Estado”Instituto de Altos Estudios Nacionales</b:Publisher>
    <b:Author>
      <b:Author>
        <b:NameList>
          <b:Person>
            <b:Last>Rosero Rivas</b:Last>
            <b:First>Ana María</b:First>
          </b:Person>
        </b:NameList>
      </b:Author>
    </b:Author>
    <b:RefOrder>19</b:RefOrder>
  </b:Source>
  <b:Source>
    <b:Tag>Asa141</b:Tag>
    <b:SourceType>Book</b:SourceType>
    <b:Guid>{8AF39C80-EBDC-4355-82C0-ACB9CC910430}</b:Guid>
    <b:Author>
      <b:Author>
        <b:Corporate>Asamblea Nacional</b:Corporate>
      </b:Author>
    </b:Author>
    <b:Title>Código Orgánico Integral de Procesos. Registro Oficial 180. 10-Febrero-2014</b:Title>
    <b:Year>2014</b:Year>
    <b:City>Quito</b:City>
    <b:Publisher>Lexis Finder</b:Publisher>
    <b:RefOrder>13</b:RefOrder>
  </b:Source>
  <b:Source>
    <b:Tag>Caf98</b:Tag>
    <b:SourceType>Book</b:SourceType>
    <b:Guid>{1BE7FB94-A2F1-46FE-84C7-77A987CA5BB7}</b:Guid>
    <b:Title>Derecho Procesal Penal. Consensos y Nuevas Ideas</b:Title>
    <b:Year>1998</b:Year>
    <b:City>Buenos Aires - Argentina</b:City>
    <b:Publisher>Imprenta del Congreso de la Nación</b:Publisher>
    <b:Author>
      <b:Author>
        <b:NameList>
          <b:Person>
            <b:Last>Cafferata Nores</b:Last>
            <b:First>José</b:First>
          </b:Person>
        </b:NameList>
      </b:Author>
    </b:Author>
    <b:RefOrder>14</b:RefOrder>
  </b:Source>
  <b:Source>
    <b:Tag>Rui07</b:Tag>
    <b:SourceType>InternetSite</b:SourceType>
    <b:Guid>{E5507ACB-6741-4E43-ACCF-D8B8929EE2AE}</b:Guid>
    <b:Title>Estudios De Derecho</b:Title>
    <b:Year>2007</b:Year>
    <b:City>Medellín, Colombia</b:City>
    <b:Publisher>Estudios De Derecho</b:Publisher>
    <b:Author>
      <b:Author>
        <b:NameList>
          <b:Person>
            <b:Last>Ruiz Jaramillo</b:Last>
            <b:First>Luis Bernardo</b:First>
          </b:Person>
        </b:NameList>
      </b:Author>
    </b:Author>
    <b:InternetSiteTitle>El derecho a la prueba como un derecho fundamental</b:InternetSiteTitle>
    <b:Month>enero</b:Month>
    <b:Day>28</b:Day>
    <b:URL>https://revistas.udea.edu.co/index.php/red/article/view/2552</b:URL>
    <b:YearAccessed>2021</b:YearAccessed>
    <b:MonthAccessed>enero</b:MonthAccessed>
    <b:DayAccessed>16</b:DayAccessed>
    <b:RefOrder>8</b:RefOrder>
  </b:Source>
  <b:Source>
    <b:Tag>Agu19</b:Tag>
    <b:SourceType>Book</b:SourceType>
    <b:Guid>{33549392-B6D2-4E85-B971-24DF702877F8}</b:Guid>
    <b:Title>Limitaciones del sistema legal y de libre valoración probatoria para obtener la verdad procesal</b:Title>
    <b:Year>2019</b:Year>
    <b:City>Guayaquil</b:City>
    <b:Publisher>Univesidad Católica de Santiago de Guayaquil</b:Publisher>
    <b:Author>
      <b:Author>
        <b:NameList>
          <b:Person>
            <b:Last>Aguirre Valdez</b:Last>
            <b:First>Javier</b:First>
          </b:Person>
        </b:NameList>
      </b:Author>
    </b:Author>
    <b:RefOrder>11</b:RefOrder>
  </b:Source>
  <b:Source>
    <b:Tag>Lin15</b:Tag>
    <b:SourceType>InternetSite</b:SourceType>
    <b:Guid>{A7AFF74C-7E06-495B-B4CA-E2DF01EE2B72}</b:Guid>
    <b:Title>Documents-mex</b:Title>
    <b:Year>2015</b:Year>
    <b:Author>
      <b:Author>
        <b:NameList>
          <b:Person>
            <b:Last>Linares San Román</b:Last>
            <b:First>Juan</b:First>
          </b:Person>
        </b:NameList>
      </b:Author>
    </b:Author>
    <b:InternetSiteTitle>La valoración de la prueba</b:InternetSiteTitle>
    <b:Month>septiembre</b:Month>
    <b:Day>11</b:Day>
    <b:URL>https://vdocuments.mx/documents/la-valoracion-de-la-prueba.html</b:URL>
    <b:YearAccessed>2021</b:YearAccessed>
    <b:MonthAccessed>enero</b:MonthAccessed>
    <b:DayAccessed>4</b:DayAccessed>
    <b:RefOrder>12</b:RefOrder>
  </b:Source>
  <b:Source>
    <b:Tag>Mol08</b:Tag>
    <b:SourceType>Book</b:SourceType>
    <b:Guid>{494D85C5-9E23-4B25-B253-7AEA887E19EC}</b:Guid>
    <b:Title>Valoración de la validez y de la eficacia de la prueba. Aspectos epistemológicos y filosóficos-políticos</b:Title>
    <b:Year>2008</b:Year>
    <b:City>Bogotá - Colombia</b:City>
    <b:Publisher>Universidad de Antioquia</b:Publisher>
    <b:Author>
      <b:Author>
        <b:NameList>
          <b:Person>
            <b:Last>Molina Mesa</b:Last>
            <b:First>Verónica</b:First>
          </b:Person>
        </b:NameList>
      </b:Author>
    </b:Author>
    <b:YearAccessed>2021</b:YearAccessed>
    <b:MonthAccessed>Enero</b:MonthAccessed>
    <b:DayAccessed>28</b:DayAccessed>
    <b:RefOrder>15</b:RefOrder>
  </b:Source>
  <b:Source>
    <b:Tag>Ste73</b:Tag>
    <b:SourceType>Book</b:SourceType>
    <b:Guid>{60982B07-61C2-4EB9-850B-665C40DEF058}</b:Guid>
    <b:Title>El conocimiento privado del juez</b:Title>
    <b:Year>1973</b:Year>
    <b:City>Pamplona</b:City>
    <b:Publisher>Universidad de Navarra</b:Publisher>
    <b:Author>
      <b:Author>
        <b:NameList>
          <b:Person>
            <b:Last>Stein</b:Last>
            <b:First>F.</b:First>
          </b:Person>
        </b:NameList>
      </b:Author>
    </b:Author>
    <b:RefOrder>17</b:RefOrder>
  </b:Source>
  <b:Source>
    <b:Tag>Vac15</b:Tag>
    <b:SourceType>Book</b:SourceType>
    <b:Guid>{435AB02F-6118-44DC-9D50-EEF75DE5CEE0}</b:Guid>
    <b:Title>Derecho Procesal Penal</b:Title>
    <b:Year>2015</b:Year>
    <b:City>Quito</b:City>
    <b:Publisher>Ediciones Legales</b:Publisher>
    <b:Author>
      <b:Author>
        <b:NameList>
          <b:Person>
            <b:Last>Vaca Andrade</b:Last>
            <b:First>Ricardo</b:First>
          </b:Person>
        </b:NameList>
      </b:Author>
    </b:Author>
    <b:Volume>Tomo II</b:Volume>
    <b:RefOrder>1</b:RefOrder>
  </b:Source>
  <b:Source>
    <b:Tag>MarcadorDePosición2</b:Tag>
    <b:SourceType>Book</b:SourceType>
    <b:Guid>{79197E9B-7227-4A33-AE71-E1D4E4F33C55}</b:Guid>
    <b:Title>Código Orgánico Integral Penal</b:Title>
    <b:Year>2014</b:Year>
    <b:Author>
      <b:Author>
        <b:Corporate>Asamblea Nacional</b:Corporate>
      </b:Author>
      <b:Editor>
        <b:NameList>
          <b:Person>
            <b:Last>Suplemento Registro Oficial N° 180</b:Last>
            <b:First>lunes</b:First>
            <b:Middle>10-Febrero-2014</b:Middle>
          </b:Person>
        </b:NameList>
      </b:Editor>
    </b:Author>
    <b:City>Quito</b:City>
    <b:Publisher>Corporación Ecuatoriana</b:Publisher>
    <b:YearAccessed>2021</b:YearAccessed>
    <b:MonthAccessed>noviembre</b:MonthAccessed>
    <b:DayAccessed>4</b:DayAccessed>
    <b:RefOrder>9</b:RefOrder>
  </b:Source>
  <b:Source>
    <b:Tag>Parsf</b:Tag>
    <b:SourceType>InternetSite</b:SourceType>
    <b:Guid>{74A6E8FE-C31E-4551-BAC7-A9F9B6039D5F}</b:Guid>
    <b:Title>Juridicas UNAM</b:Title>
    <b:Year>s.f.</b:Year>
    <b:Author>
      <b:Author>
        <b:NameList>
          <b:Person>
            <b:Last>Parra Quijano</b:Last>
            <b:First>Jairo</b:First>
          </b:Person>
        </b:NameList>
      </b:Author>
    </b:Author>
    <b:InternetSiteTitle>Razonamiento judicial en materia probatoria</b:InternetSiteTitle>
    <b:URL>https://archivos.juridicas.unam.mx/www/bjv/libros/7/3069/7.pdf</b:URL>
    <b:YearAccessed>2021</b:YearAccessed>
    <b:MonthAccessed>Enero</b:MonthAccessed>
    <b:DayAccessed>4</b:DayAccessed>
    <b:RefOrder>18</b:RefOrder>
  </b:Source>
  <b:Source>
    <b:Tag>Zav12</b:Tag>
    <b:SourceType>InternetSite</b:SourceType>
    <b:Guid>{13E9BE5E-D61A-4645-886F-963EAE8E79A4}</b:Guid>
    <b:Title>La seguridad jurídica en los enunciados constitucionales: presupuesto y función del derecho</b:Title>
    <b:Year>2012</b:Year>
    <b:City>Quito</b:City>
    <b:Author>
      <b:Author>
        <b:NameList>
          <b:Person>
            <b:Last>Zavala Egas</b:Last>
            <b:First>Jorge</b:First>
          </b:Person>
        </b:NameList>
      </b:Author>
    </b:Author>
    <b:InternetSiteTitle>vlex</b:InternetSiteTitle>
    <b:Month>Enero</b:Month>
    <b:Day>14</b:Day>
    <b:URL>https://vlex.ec/vid/seguridad-jura-487615358</b:URL>
    <b:YearAccessed>2021</b:YearAccessed>
    <b:MonthAccessed>Enero</b:MonthAccessed>
    <b:DayAccessed>4</b:DayAccessed>
    <b:RefOrder>20</b:RefOrder>
  </b:Source>
  <b:Source>
    <b:Tag>Asa08</b:Tag>
    <b:SourceType>Book</b:SourceType>
    <b:Guid>{9A4AA3B8-A5DD-4B5C-8DC7-AA31A02F334D}</b:Guid>
    <b:Title>Constitución de la República del Ecuador</b:Title>
    <b:Year>2008</b:Year>
    <b:Author>
      <b:Author>
        <b:Corporate>Asamblea Nacional</b:Corporate>
      </b:Author>
    </b:Author>
    <b:City>Quito</b:City>
    <b:Publisher>LexisFinder</b:Publisher>
    <b:Edition>Registro Oficial 449. 20-Octubre-2008. Ultima modificación: 01-Agosto-2018. Estado Reformado</b:Edition>
    <b:YearAccessed>2021</b:YearAccessed>
    <b:MonthAccessed>Octubre</b:MonthAccessed>
    <b:DayAccessed>26</b:DayAccessed>
    <b:RefOrder>7</b:RefOrder>
  </b:Source>
</b:Sources>
</file>

<file path=customXml/itemProps1.xml><?xml version="1.0" encoding="utf-8"?>
<ds:datastoreItem xmlns:ds="http://schemas.openxmlformats.org/officeDocument/2006/customXml" ds:itemID="{99F466E6-88BF-4294-93EC-20C528996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11121</Words>
  <Characters>61166</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PcAb2021</cp:lastModifiedBy>
  <cp:revision>2</cp:revision>
  <cp:lastPrinted>2021-04-05T15:53:00Z</cp:lastPrinted>
  <dcterms:created xsi:type="dcterms:W3CDTF">2021-04-17T06:10:00Z</dcterms:created>
  <dcterms:modified xsi:type="dcterms:W3CDTF">2021-04-17T06:10:00Z</dcterms:modified>
</cp:coreProperties>
</file>